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CD7" w:rsidP="00857CD7">
      <w:pPr>
        <w:pStyle w:val="Title"/>
      </w:pPr>
      <w:r>
        <w:fldChar w:fldCharType="begin"/>
      </w:r>
      <w:r>
        <w:instrText xml:space="preserve"> TITLE   \* MERGEFORMAT </w:instrText>
      </w:r>
      <w:r>
        <w:fldChar w:fldCharType="separate"/>
      </w:r>
      <w:r>
        <w:t>Assessment Requirements for CHCECD002 Deliver and monitor contracted employment services</w:t>
      </w:r>
      <w:r>
        <w:fldChar w:fldCharType="end"/>
      </w:r>
    </w:p>
    <w:p w:rsidR="00857CD7" w:rsidP="00857CD7">
      <w:pPr>
        <w:pStyle w:val="Version"/>
        <w:sectPr w:rsidSect="008D37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37E1" w:rsidP="008D37E1">
      <w:pPr>
        <w:pStyle w:val="SuperHeading"/>
      </w:pPr>
      <w:r w:rsidRPr="008D37E1">
        <w:t>Assessment Requirements for CHCECD002 Deliver and monitor contracted employment services</w:t>
      </w:r>
    </w:p>
    <w:p w:rsidR="00000000" w:rsidRPr="008D37E1" w:rsidP="008D37E1">
      <w:pPr>
        <w:pStyle w:val="Heading1"/>
      </w:pPr>
      <w:bookmarkStart w:id="1" w:name="O_812785"/>
      <w:bookmarkEnd w:id="1"/>
      <w:r w:rsidRPr="008D37E1">
        <w:t>Modification History</w:t>
      </w:r>
    </w:p>
    <w:tbl>
      <w:tblPr>
        <w:tblW w:w="0" w:type="auto"/>
        <w:tblLayout w:type="fixed"/>
        <w:tblCellMar>
          <w:left w:w="62" w:type="dxa"/>
          <w:right w:w="62" w:type="dxa"/>
        </w:tblCellMar>
        <w:tblLook w:val="0000"/>
      </w:tblPr>
      <w:tblGrid>
        <w:gridCol w:w="2790"/>
        <w:gridCol w:w="6344"/>
      </w:tblGrid>
      <w:tr w:rsidTr="008D37E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E1" w:rsidP="008D37E1">
            <w:pPr>
              <w:pStyle w:val="BodyText"/>
            </w:pPr>
            <w:r w:rsidRPr="008D37E1">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E1">
            <w:pPr>
              <w:pStyle w:val="BodyText"/>
              <w:rPr>
                <w:lang w:val="en-NZ"/>
              </w:rPr>
            </w:pPr>
            <w:r w:rsidRPr="008D37E1">
              <w:rPr>
                <w:rStyle w:val="SpecialBold"/>
              </w:rPr>
              <w:t>Comments</w:t>
            </w:r>
          </w:p>
        </w:tc>
      </w:tr>
      <w:tr w:rsidTr="008D37E1">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37E1">
            <w:pPr>
              <w:pStyle w:val="BodyText"/>
              <w:rPr>
                <w:lang w:val="en-NZ"/>
              </w:rPr>
            </w:pPr>
            <w:r w:rsidRPr="008D37E1">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37E1" w:rsidP="008D37E1">
            <w:pPr>
              <w:pStyle w:val="BodyText"/>
            </w:pPr>
            <w:r w:rsidRPr="008D37E1">
              <w:t xml:space="preserve">This version was released in </w:t>
            </w:r>
            <w:r w:rsidRPr="008D37E1">
              <w:rPr>
                <w:rStyle w:val="Emphasis"/>
              </w:rPr>
              <w:t>CHC Community Services Training Package release 3.0</w:t>
            </w:r>
            <w:r w:rsidRPr="008D37E1">
              <w:t xml:space="preserve"> and meets the requirements of the 2012 Standards for Training Packages.</w:t>
            </w:r>
          </w:p>
          <w:p w:rsidR="00000000" w:rsidRPr="008D37E1" w:rsidP="008D37E1">
            <w:pPr>
              <w:pStyle w:val="BodyText"/>
            </w:pPr>
          </w:p>
          <w:p w:rsidR="00000000" w:rsidRPr="008D37E1" w:rsidP="008D37E1">
            <w:pPr>
              <w:pStyle w:val="BodyText"/>
            </w:pPr>
            <w:r w:rsidRPr="008D37E1">
              <w:t>Merged CHCES311A/CHCES312A/CHCES415A. Significant changes to the elements and performance criteria. New evidence requirements for assessment including volume and frequency requiremen</w:t>
            </w:r>
            <w:r w:rsidRPr="008D37E1">
              <w:t>ts. Significant changes to knowledge evidence.</w:t>
            </w:r>
          </w:p>
        </w:tc>
      </w:tr>
    </w:tbl>
    <w:p w:rsidR="00000000" w:rsidRPr="008D37E1" w:rsidP="008D37E1">
      <w:pPr>
        <w:pStyle w:val="BodyText"/>
      </w:pPr>
    </w:p>
    <w:p w:rsidR="00000000" w:rsidRPr="008D37E1" w:rsidP="008D37E1">
      <w:pPr>
        <w:pStyle w:val="AllowPageBreak"/>
      </w:pPr>
    </w:p>
    <w:p w:rsidR="00000000" w:rsidRPr="008D37E1" w:rsidP="008D37E1">
      <w:pPr>
        <w:pStyle w:val="Heading1"/>
      </w:pPr>
      <w:bookmarkStart w:id="2" w:name="O_812786"/>
      <w:bookmarkEnd w:id="2"/>
      <w:r w:rsidRPr="008D37E1">
        <w:t>Performance Evidence</w:t>
      </w:r>
    </w:p>
    <w:p w:rsidR="00000000" w:rsidRPr="008D37E1" w:rsidP="00857CD7">
      <w:pPr>
        <w:pStyle w:val="BodyText"/>
      </w:pPr>
      <w:r w:rsidRPr="008D37E1">
        <w:t>The candidate must show evidence of the ability to complete tasks outlined in elements and performance criteria of this unit, manage tasks and manage contingencies in th</w:t>
      </w:r>
      <w:r w:rsidRPr="008D37E1">
        <w:t>e context of the job role. There must be evidence that the candidate has:</w:t>
      </w:r>
    </w:p>
    <w:p w:rsidR="00000000" w:rsidRPr="008D37E1" w:rsidP="008D37E1">
      <w:pPr>
        <w:pStyle w:val="ListBullet"/>
      </w:pPr>
      <w:r w:rsidRPr="008D37E1">
        <w:t>identified and complied with contractual requirements within scope of own job role in the provision of employment services to at least 5 different clients, where at least 3 of those</w:t>
      </w:r>
      <w:r w:rsidRPr="008D37E1">
        <w:t xml:space="preserve"> clients present with multiple barriers to employment</w:t>
      </w:r>
    </w:p>
    <w:p w:rsidR="00000000" w:rsidRPr="008D37E1" w:rsidP="008D37E1">
      <w:pPr>
        <w:pStyle w:val="ListBullet"/>
      </w:pPr>
      <w:r w:rsidRPr="008D37E1">
        <w:t>monitored and reported on contractual compliance for at least 1 workplace.</w:t>
      </w:r>
    </w:p>
    <w:p w:rsidR="00000000" w:rsidRPr="008D37E1" w:rsidP="008D37E1">
      <w:pPr>
        <w:pStyle w:val="AllowPageBreak"/>
      </w:pPr>
    </w:p>
    <w:p w:rsidR="00000000" w:rsidRPr="008D37E1" w:rsidP="008D37E1">
      <w:pPr>
        <w:pStyle w:val="Heading1"/>
      </w:pPr>
      <w:bookmarkStart w:id="3" w:name="O_812787"/>
      <w:bookmarkEnd w:id="3"/>
      <w:r w:rsidRPr="008D37E1">
        <w:t>Knowledge Evidence</w:t>
      </w:r>
    </w:p>
    <w:p w:rsidR="00000000" w:rsidRPr="008D37E1" w:rsidP="00857CD7">
      <w:pPr>
        <w:pStyle w:val="BodyText"/>
      </w:pPr>
      <w:r w:rsidRPr="008D37E1">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8D37E1">
        <w:t>of:</w:t>
      </w:r>
    </w:p>
    <w:p w:rsidR="00000000" w:rsidRPr="008D37E1" w:rsidP="008D37E1">
      <w:pPr>
        <w:pStyle w:val="ListBullet"/>
      </w:pPr>
      <w:r w:rsidRPr="008D37E1">
        <w:t>legal and ethical considerations (national, state/territory) for delivering contracted employment services, and how these are applied in organisations:</w:t>
      </w:r>
    </w:p>
    <w:p w:rsidR="00000000" w:rsidRPr="008D37E1" w:rsidP="008D37E1">
      <w:pPr>
        <w:pStyle w:val="ListBullet2"/>
      </w:pPr>
      <w:r w:rsidRPr="008D37E1">
        <w:t>codes of practice</w:t>
      </w:r>
    </w:p>
    <w:p w:rsidR="00000000" w:rsidRPr="008D37E1" w:rsidP="008D37E1">
      <w:pPr>
        <w:pStyle w:val="ListBullet2"/>
      </w:pPr>
      <w:r w:rsidRPr="008D37E1">
        <w:t>privacy, confidentiality and disclosure</w:t>
      </w:r>
    </w:p>
    <w:p w:rsidR="00000000" w:rsidRPr="008D37E1" w:rsidP="008D37E1">
      <w:pPr>
        <w:pStyle w:val="ListBullet2"/>
      </w:pPr>
      <w:r w:rsidRPr="008D37E1">
        <w:t xml:space="preserve">policy frameworks </w:t>
      </w:r>
    </w:p>
    <w:p w:rsidR="00000000" w:rsidRPr="008D37E1" w:rsidP="008D37E1">
      <w:pPr>
        <w:pStyle w:val="ListBullet2"/>
      </w:pPr>
      <w:r w:rsidRPr="008D37E1">
        <w:t xml:space="preserve">records management </w:t>
      </w:r>
    </w:p>
    <w:p w:rsidR="00000000" w:rsidRPr="008D37E1" w:rsidP="008D37E1">
      <w:pPr>
        <w:pStyle w:val="ListBullet2"/>
      </w:pPr>
      <w:r w:rsidRPr="008D37E1">
        <w:t>r</w:t>
      </w:r>
      <w:r w:rsidRPr="008D37E1">
        <w:t>ights and responsibilities of workers, employers and clients</w:t>
      </w:r>
    </w:p>
    <w:p w:rsidR="00000000" w:rsidRPr="008D37E1" w:rsidP="008D37E1">
      <w:pPr>
        <w:pStyle w:val="ListBullet2"/>
      </w:pPr>
      <w:r w:rsidRPr="008D37E1">
        <w:t xml:space="preserve">specific legislation, relevant deeds and their application to employment services contracting, including: </w:t>
      </w:r>
    </w:p>
    <w:p w:rsidR="00000000" w:rsidRPr="008D37E1" w:rsidP="008D37E1">
      <w:pPr>
        <w:pStyle w:val="ListBullet3"/>
      </w:pPr>
      <w:r w:rsidRPr="008D37E1">
        <w:rPr>
          <w:rStyle w:val="Emphasis"/>
        </w:rPr>
        <w:t>Social Security Act 1991</w:t>
      </w:r>
    </w:p>
    <w:p w:rsidR="00000000" w:rsidRPr="008D37E1" w:rsidP="008D37E1">
      <w:pPr>
        <w:pStyle w:val="ListBullet3"/>
      </w:pPr>
      <w:r w:rsidRPr="008D37E1">
        <w:t>role as delegate of the Commonwealth</w:t>
      </w:r>
    </w:p>
    <w:p w:rsidR="00000000" w:rsidRPr="008D37E1" w:rsidP="008D37E1">
      <w:pPr>
        <w:pStyle w:val="ListBullet2"/>
      </w:pPr>
      <w:r w:rsidRPr="008D37E1">
        <w:t>work role boundaries –</w:t>
      </w:r>
      <w:r w:rsidRPr="008D37E1">
        <w:t xml:space="preserve"> responsibilities and limitations</w:t>
      </w:r>
    </w:p>
    <w:p w:rsidR="00000000" w:rsidRPr="008D37E1" w:rsidP="008D37E1">
      <w:pPr>
        <w:pStyle w:val="ListBullet2"/>
      </w:pPr>
      <w:r w:rsidRPr="008D37E1">
        <w:t>work health and safety</w:t>
      </w:r>
    </w:p>
    <w:p w:rsidR="00000000" w:rsidRPr="008D37E1" w:rsidP="008D37E1">
      <w:pPr>
        <w:pStyle w:val="ListBullet"/>
      </w:pPr>
      <w:r w:rsidRPr="008D37E1">
        <w:t>role of the purchaser in contracted services</w:t>
      </w:r>
    </w:p>
    <w:p w:rsidR="00000000" w:rsidRPr="008D37E1" w:rsidP="008D37E1">
      <w:pPr>
        <w:pStyle w:val="ListBullet"/>
      </w:pPr>
      <w:r w:rsidRPr="008D37E1">
        <w:t>roles and needs of key stakeholders involved in employment services and contract management and delivery</w:t>
      </w:r>
    </w:p>
    <w:p w:rsidR="00000000" w:rsidRPr="008D37E1" w:rsidP="008D37E1">
      <w:pPr>
        <w:pStyle w:val="ListBullet"/>
      </w:pPr>
      <w:r w:rsidRPr="008D37E1">
        <w:t>current and emerging issues in the employment se</w:t>
      </w:r>
      <w:r w:rsidRPr="008D37E1">
        <w:t>rvices sector</w:t>
      </w:r>
    </w:p>
    <w:p w:rsidR="00000000" w:rsidRPr="008D37E1" w:rsidP="008D37E1">
      <w:pPr>
        <w:pStyle w:val="ListBullet"/>
      </w:pPr>
      <w:r w:rsidRPr="008D37E1">
        <w:t>types of contractual requirements including:</w:t>
      </w:r>
    </w:p>
    <w:p w:rsidR="00000000" w:rsidRPr="008D37E1" w:rsidP="008D37E1">
      <w:pPr>
        <w:pStyle w:val="ListBullet2"/>
      </w:pPr>
      <w:r w:rsidRPr="008D37E1">
        <w:t>types of contracted services/business streams</w:t>
      </w:r>
    </w:p>
    <w:p w:rsidR="00000000" w:rsidRPr="008D37E1" w:rsidP="008D37E1">
      <w:pPr>
        <w:pStyle w:val="ListBullet2"/>
      </w:pPr>
      <w:r w:rsidRPr="008D37E1">
        <w:t xml:space="preserve">service delivery methods and standards </w:t>
      </w:r>
    </w:p>
    <w:p w:rsidR="00000000" w:rsidRPr="008D37E1" w:rsidP="008D37E1">
      <w:pPr>
        <w:pStyle w:val="ListBullet2"/>
      </w:pPr>
      <w:r w:rsidRPr="008D37E1">
        <w:t>standards for documentation, record-keeping and management of information</w:t>
      </w:r>
    </w:p>
    <w:p w:rsidR="00000000" w:rsidRPr="008D37E1" w:rsidP="008D37E1">
      <w:pPr>
        <w:pStyle w:val="ListBullet2"/>
      </w:pPr>
      <w:r w:rsidRPr="008D37E1">
        <w:t>performance requirements (quantitative and qualitative), performance milestones</w:t>
      </w:r>
    </w:p>
    <w:p w:rsidR="00000000" w:rsidRPr="008D37E1" w:rsidP="008D37E1">
      <w:pPr>
        <w:pStyle w:val="ListBullet2"/>
      </w:pPr>
      <w:r w:rsidRPr="008D37E1">
        <w:t>performance analysis methods, including audit processes</w:t>
      </w:r>
    </w:p>
    <w:p w:rsidR="00000000" w:rsidRPr="008D37E1" w:rsidP="008D37E1">
      <w:pPr>
        <w:pStyle w:val="ListBullet2"/>
      </w:pPr>
      <w:r w:rsidRPr="008D37E1">
        <w:t>codes of practice</w:t>
      </w:r>
    </w:p>
    <w:p w:rsidR="00000000" w:rsidRPr="008D37E1" w:rsidP="008D37E1">
      <w:pPr>
        <w:pStyle w:val="ListBullet2"/>
      </w:pPr>
      <w:r w:rsidRPr="008D37E1">
        <w:t>duty of care provisions</w:t>
      </w:r>
    </w:p>
    <w:p w:rsidR="00000000" w:rsidRPr="008D37E1" w:rsidP="008D37E1">
      <w:pPr>
        <w:pStyle w:val="ListBullet2"/>
      </w:pPr>
      <w:r w:rsidRPr="008D37E1">
        <w:t>conflicts of interest</w:t>
      </w:r>
    </w:p>
    <w:p w:rsidR="00000000" w:rsidRPr="008D37E1" w:rsidP="008D37E1">
      <w:pPr>
        <w:pStyle w:val="ListBullet2"/>
      </w:pPr>
      <w:r w:rsidRPr="008D37E1">
        <w:t>fees, payment processes and schedules; payable and non-p</w:t>
      </w:r>
      <w:r w:rsidRPr="008D37E1">
        <w:t>ayable outcomes</w:t>
      </w:r>
    </w:p>
    <w:p w:rsidR="00000000" w:rsidRPr="008D37E1" w:rsidP="008D37E1">
      <w:pPr>
        <w:pStyle w:val="ListBullet2"/>
      </w:pPr>
      <w:r w:rsidRPr="008D37E1">
        <w:t>fraud prevention measures</w:t>
      </w:r>
    </w:p>
    <w:p w:rsidR="00000000" w:rsidRPr="008D37E1" w:rsidP="008D37E1">
      <w:pPr>
        <w:pStyle w:val="ListBullet2"/>
      </w:pPr>
      <w:r w:rsidRPr="008D37E1">
        <w:t>contract dispute processes</w:t>
      </w:r>
    </w:p>
    <w:p w:rsidR="00000000" w:rsidRPr="008D37E1" w:rsidP="008D37E1">
      <w:pPr>
        <w:pStyle w:val="ListBullet2"/>
      </w:pPr>
      <w:r w:rsidRPr="008D37E1">
        <w:t>penalties and implications of non-compliance with contractual requirements</w:t>
      </w:r>
    </w:p>
    <w:p w:rsidR="00000000" w:rsidRPr="008D37E1" w:rsidP="008D37E1">
      <w:pPr>
        <w:pStyle w:val="ListBullet2"/>
      </w:pPr>
      <w:r w:rsidRPr="008D37E1">
        <w:t>services to priority client groups</w:t>
      </w:r>
    </w:p>
    <w:p w:rsidR="00000000" w:rsidRPr="008D37E1" w:rsidP="008D37E1">
      <w:pPr>
        <w:pStyle w:val="ListBullet"/>
      </w:pPr>
      <w:r w:rsidRPr="008D37E1">
        <w:t>ramifications of non-compliance</w:t>
      </w:r>
    </w:p>
    <w:p w:rsidR="00000000" w:rsidRPr="008D37E1" w:rsidP="008D37E1">
      <w:pPr>
        <w:pStyle w:val="ListBullet"/>
      </w:pPr>
      <w:r w:rsidRPr="008D37E1">
        <w:t>monitoring tools and mechanisms for contract</w:t>
      </w:r>
      <w:r w:rsidRPr="008D37E1">
        <w:t>ual compliance.</w:t>
      </w:r>
    </w:p>
    <w:p w:rsidR="00000000" w:rsidRPr="008D37E1" w:rsidP="008D37E1">
      <w:pPr>
        <w:pStyle w:val="AllowPageBreak"/>
      </w:pPr>
    </w:p>
    <w:p w:rsidR="00000000" w:rsidRPr="008D37E1" w:rsidP="008D37E1">
      <w:pPr>
        <w:pStyle w:val="Heading1"/>
      </w:pPr>
      <w:bookmarkStart w:id="4" w:name="O_812788"/>
      <w:bookmarkEnd w:id="4"/>
      <w:r w:rsidRPr="008D37E1">
        <w:t>Assessment Conditions</w:t>
      </w:r>
    </w:p>
    <w:p w:rsidR="00000000" w:rsidRPr="008D37E1" w:rsidP="00857CD7">
      <w:pPr>
        <w:pStyle w:val="BodyText"/>
      </w:pPr>
      <w:r w:rsidRPr="008D37E1">
        <w:t xml:space="preserve">Skills must have been demonstrated in the workplace or in a simulated environment that reflects workplace conditions. The following conditions must be met for this unit: </w:t>
      </w:r>
    </w:p>
    <w:p w:rsidR="00000000" w:rsidRPr="008D37E1" w:rsidP="008D37E1">
      <w:pPr>
        <w:pStyle w:val="ListBullet"/>
      </w:pPr>
      <w:r w:rsidRPr="008D37E1">
        <w:t>use of suitable facilities, equipment and resources, including</w:t>
      </w:r>
    </w:p>
    <w:p w:rsidR="00000000" w:rsidRPr="008D37E1" w:rsidP="008D37E1">
      <w:pPr>
        <w:pStyle w:val="ListBullet2"/>
      </w:pPr>
      <w:r w:rsidRPr="008D37E1">
        <w:t>organisation policies and procedures</w:t>
      </w:r>
    </w:p>
    <w:p w:rsidR="00000000" w:rsidRPr="008D37E1" w:rsidP="008D37E1">
      <w:pPr>
        <w:pStyle w:val="ListBullet2"/>
      </w:pPr>
      <w:r w:rsidRPr="008D37E1">
        <w:t>contracts for employment services</w:t>
      </w:r>
    </w:p>
    <w:p w:rsidR="00000000" w:rsidRPr="008D37E1" w:rsidP="008D37E1">
      <w:pPr>
        <w:pStyle w:val="ListBullet"/>
      </w:pPr>
      <w:r w:rsidRPr="008D37E1">
        <w:t>modelling of industry operating conditions, including scenarios that involve problem-solving.</w:t>
      </w:r>
    </w:p>
    <w:p w:rsidR="00000000" w:rsidRPr="008D37E1" w:rsidP="008D37E1">
      <w:pPr>
        <w:pStyle w:val="BodyText"/>
      </w:pPr>
    </w:p>
    <w:p w:rsidR="00000000" w:rsidRPr="008D37E1" w:rsidP="00857CD7">
      <w:pPr>
        <w:pStyle w:val="BodyText"/>
      </w:pPr>
      <w:r w:rsidRPr="008D37E1">
        <w:t>Assessors must satisfy th</w:t>
      </w:r>
      <w:r w:rsidRPr="008D37E1">
        <w:t>e Standards for Registered Training Organisations (RTOs) 2015/AQTF mandatory competency requirements for assessors.</w:t>
      </w:r>
    </w:p>
    <w:p w:rsidR="00000000" w:rsidRPr="008D37E1" w:rsidP="008D37E1">
      <w:pPr>
        <w:pStyle w:val="Heading1"/>
      </w:pPr>
      <w:bookmarkStart w:id="5" w:name="O_812791"/>
      <w:bookmarkEnd w:id="5"/>
      <w:r w:rsidRPr="008D37E1">
        <w:t>Links</w:t>
      </w:r>
    </w:p>
    <w:p w:rsidR="00000000" w:rsidRPr="008D37E1" w:rsidP="00857CD7">
      <w:pPr>
        <w:pStyle w:val="BodyText"/>
      </w:pPr>
      <w:r w:rsidRPr="008D37E1">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1E0318">
        <w:rPr>
          <w:rStyle w:val="Hyperlink"/>
        </w:rPr>
        <w:t>https://vetnet.gov.au/Pages/TrainingDocs.aspx?q=5e0c25cc-3d9d-4b43-80d3-bd22cc4f1e53</w:t>
      </w:r>
      <w:r>
        <w:fldChar w:fldCharType="end"/>
      </w:r>
    </w:p>
    <w:p w:rsidR="00000000" w:rsidRPr="008D37E1" w:rsidP="008D37E1"/>
    <w:sectPr w:rsidSect="008D37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E1" w:rsidRPr="00857CD7" w:rsidP="00857C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D7" w:rsidP="008D37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57CD7" w:rsidP="008D37E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57CD7" w:rsidP="008D37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37E1" w:rsidRPr="00857CD7" w:rsidP="00857C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37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CD7" w:rsidRPr="002D2AF8" w:rsidP="008D37E1">
    <w:pPr>
      <w:pStyle w:val="Header"/>
      <w:framePr w:wrap="around"/>
    </w:pPr>
    <w:r>
      <w:fldChar w:fldCharType="begin"/>
    </w:r>
    <w:r>
      <w:instrText xml:space="preserve"> TITLE   \* MERGEFORMAT </w:instrText>
    </w:r>
    <w:r>
      <w:fldChar w:fldCharType="separate"/>
    </w:r>
    <w:r>
      <w:t>Assessment Requirements for CHCECD002 Deliver and monitor contracted employment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857CD7" w:rsidP="008D37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EE11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6044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463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37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37E1"/>
    <w:pPr>
      <w:spacing w:before="360" w:after="60"/>
      <w:outlineLvl w:val="0"/>
    </w:pPr>
    <w:rPr>
      <w:sz w:val="32"/>
    </w:rPr>
  </w:style>
  <w:style w:type="paragraph" w:styleId="Heading2">
    <w:name w:val="heading 2"/>
    <w:basedOn w:val="HeadingBase"/>
    <w:next w:val="BodyText"/>
    <w:link w:val="Heading2Char"/>
    <w:qFormat/>
    <w:rsid w:val="008D37E1"/>
    <w:pPr>
      <w:keepLines/>
      <w:spacing w:before="240" w:after="120"/>
      <w:outlineLvl w:val="1"/>
    </w:pPr>
    <w:rPr>
      <w:sz w:val="28"/>
      <w:szCs w:val="40"/>
    </w:rPr>
  </w:style>
  <w:style w:type="paragraph" w:styleId="Heading3">
    <w:name w:val="heading 3"/>
    <w:basedOn w:val="HeadingBase"/>
    <w:next w:val="BodyText"/>
    <w:link w:val="Heading3Char"/>
    <w:qFormat/>
    <w:rsid w:val="008D37E1"/>
    <w:pPr>
      <w:spacing w:before="180" w:after="120"/>
      <w:outlineLvl w:val="2"/>
    </w:pPr>
    <w:rPr>
      <w:spacing w:val="-10"/>
      <w:kern w:val="32"/>
    </w:rPr>
  </w:style>
  <w:style w:type="paragraph" w:styleId="Heading4">
    <w:name w:val="heading 4"/>
    <w:basedOn w:val="HeadingBase"/>
    <w:next w:val="BodyText"/>
    <w:link w:val="Heading4Char"/>
    <w:qFormat/>
    <w:rsid w:val="008D37E1"/>
    <w:pPr>
      <w:spacing w:before="160" w:after="120"/>
      <w:outlineLvl w:val="3"/>
    </w:pPr>
    <w:rPr>
      <w:sz w:val="22"/>
    </w:rPr>
  </w:style>
  <w:style w:type="paragraph" w:styleId="Heading5">
    <w:name w:val="heading 5"/>
    <w:basedOn w:val="HeadingBase"/>
    <w:next w:val="Normal"/>
    <w:link w:val="Heading5Char"/>
    <w:qFormat/>
    <w:rsid w:val="008D37E1"/>
    <w:pPr>
      <w:spacing w:before="80"/>
      <w:outlineLvl w:val="4"/>
    </w:pPr>
    <w:rPr>
      <w:color w:val="918585"/>
      <w:sz w:val="20"/>
    </w:rPr>
  </w:style>
  <w:style w:type="paragraph" w:styleId="Heading6">
    <w:name w:val="heading 6"/>
    <w:basedOn w:val="HeadingBase"/>
    <w:next w:val="Normal"/>
    <w:link w:val="Heading6Char"/>
    <w:qFormat/>
    <w:rsid w:val="008D37E1"/>
    <w:pPr>
      <w:spacing w:before="60"/>
      <w:outlineLvl w:val="5"/>
    </w:pPr>
    <w:rPr>
      <w:color w:val="918585"/>
      <w:sz w:val="20"/>
    </w:rPr>
  </w:style>
  <w:style w:type="paragraph" w:styleId="Heading7">
    <w:name w:val="heading 7"/>
    <w:basedOn w:val="Normal"/>
    <w:next w:val="Normal"/>
    <w:link w:val="Heading7Char"/>
    <w:qFormat/>
    <w:rsid w:val="008D37E1"/>
    <w:pPr>
      <w:ind w:left="720"/>
      <w:outlineLvl w:val="6"/>
    </w:pPr>
    <w:rPr>
      <w:i/>
    </w:rPr>
  </w:style>
  <w:style w:type="paragraph" w:styleId="Heading8">
    <w:name w:val="heading 8"/>
    <w:basedOn w:val="Normal"/>
    <w:next w:val="Normal"/>
    <w:link w:val="Heading8Char"/>
    <w:qFormat/>
    <w:rsid w:val="008D37E1"/>
    <w:pPr>
      <w:ind w:left="720"/>
      <w:outlineLvl w:val="7"/>
    </w:pPr>
    <w:rPr>
      <w:i/>
    </w:rPr>
  </w:style>
  <w:style w:type="paragraph" w:styleId="Heading9">
    <w:name w:val="heading 9"/>
    <w:basedOn w:val="Normal"/>
    <w:next w:val="Normal"/>
    <w:link w:val="Heading9Char"/>
    <w:qFormat/>
    <w:rsid w:val="008D37E1"/>
    <w:pPr>
      <w:ind w:left="720"/>
      <w:outlineLvl w:val="8"/>
    </w:pPr>
    <w:rPr>
      <w:i/>
    </w:rPr>
  </w:style>
  <w:style w:type="character" w:default="1" w:styleId="DefaultParagraphFont">
    <w:name w:val="Default Paragraph Font"/>
    <w:uiPriority w:val="1"/>
    <w:unhideWhenUsed/>
    <w:rsid w:val="008D37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37E1"/>
  </w:style>
  <w:style w:type="character" w:customStyle="1" w:styleId="Heading1Char">
    <w:name w:val="Heading 1 Char"/>
    <w:basedOn w:val="DefaultParagraphFont"/>
    <w:link w:val="Heading1"/>
    <w:rsid w:val="008D37E1"/>
    <w:rPr>
      <w:rFonts w:ascii="Times New Roman" w:eastAsia="Times New Roman" w:hAnsi="Times New Roman" w:cs="Times New Roman"/>
      <w:b/>
      <w:sz w:val="32"/>
      <w:szCs w:val="20"/>
      <w:lang w:eastAsia="en-US"/>
    </w:rPr>
  </w:style>
  <w:style w:type="paragraph" w:styleId="BodyText">
    <w:name w:val="Body Text"/>
    <w:basedOn w:val="Normal"/>
    <w:link w:val="BodyTextChar"/>
    <w:rsid w:val="008D37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37E1"/>
    <w:rPr>
      <w:rFonts w:ascii="Times New Roman" w:eastAsia="Times New Roman" w:hAnsi="Times New Roman" w:cs="Times New Roman"/>
      <w:sz w:val="24"/>
      <w:lang w:eastAsia="en-US"/>
    </w:rPr>
  </w:style>
  <w:style w:type="paragraph" w:styleId="ListBullet">
    <w:name w:val="List Bullet"/>
    <w:basedOn w:val="List"/>
    <w:rsid w:val="008D37E1"/>
    <w:pPr>
      <w:numPr>
        <w:numId w:val="13"/>
      </w:numPr>
      <w:tabs>
        <w:tab w:val="clear" w:pos="340"/>
      </w:tabs>
      <w:spacing w:before="40" w:after="40"/>
    </w:pPr>
  </w:style>
  <w:style w:type="character" w:customStyle="1" w:styleId="SpecialBold">
    <w:name w:val="Special Bold"/>
    <w:basedOn w:val="DefaultParagraphFont"/>
    <w:rsid w:val="008D37E1"/>
    <w:rPr>
      <w:b/>
      <w:spacing w:val="0"/>
    </w:rPr>
  </w:style>
  <w:style w:type="paragraph" w:styleId="ListBullet2">
    <w:name w:val="List Bullet 2"/>
    <w:basedOn w:val="List2"/>
    <w:rsid w:val="008D37E1"/>
    <w:pPr>
      <w:numPr>
        <w:numId w:val="14"/>
      </w:numPr>
      <w:tabs>
        <w:tab w:val="clear" w:pos="680"/>
      </w:tabs>
    </w:pPr>
  </w:style>
  <w:style w:type="character" w:styleId="Emphasis">
    <w:name w:val="Emphasis"/>
    <w:basedOn w:val="DefaultParagraphFont"/>
    <w:qFormat/>
    <w:rsid w:val="008D37E1"/>
    <w:rPr>
      <w:i/>
    </w:rPr>
  </w:style>
  <w:style w:type="paragraph" w:customStyle="1" w:styleId="SuperHeading">
    <w:name w:val="SuperHeading"/>
    <w:basedOn w:val="Normal"/>
    <w:rsid w:val="008D37E1"/>
    <w:pPr>
      <w:spacing w:before="240" w:after="120"/>
      <w:outlineLvl w:val="0"/>
    </w:pPr>
    <w:rPr>
      <w:rFonts w:ascii="Times New Roman" w:hAnsi="Times New Roman"/>
      <w:b/>
      <w:sz w:val="32"/>
    </w:rPr>
  </w:style>
  <w:style w:type="paragraph" w:customStyle="1" w:styleId="AllowPageBreak">
    <w:name w:val="AllowPageBreak"/>
    <w:rsid w:val="008D37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D37E1"/>
    <w:pPr>
      <w:numPr>
        <w:numId w:val="3"/>
      </w:numPr>
      <w:tabs>
        <w:tab w:val="clear" w:pos="1021"/>
      </w:tabs>
      <w:ind w:left="1037" w:hanging="357"/>
    </w:pPr>
  </w:style>
  <w:style w:type="character" w:customStyle="1" w:styleId="Heading2Char">
    <w:name w:val="Heading 2 Char"/>
    <w:basedOn w:val="DefaultParagraphFont"/>
    <w:link w:val="Heading2"/>
    <w:rsid w:val="008D37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37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37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37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37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37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37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37E1"/>
    <w:rPr>
      <w:rFonts w:ascii="Courier New" w:eastAsia="Times New Roman" w:hAnsi="Courier New" w:cs="Times New Roman"/>
      <w:i/>
      <w:szCs w:val="20"/>
      <w:lang w:eastAsia="en-US"/>
    </w:rPr>
  </w:style>
  <w:style w:type="paragraph" w:customStyle="1" w:styleId="HeadingBase">
    <w:name w:val="Heading Base"/>
    <w:rsid w:val="008D37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37E1"/>
    <w:pPr>
      <w:tabs>
        <w:tab w:val="right" w:leader="dot" w:pos="9072"/>
      </w:tabs>
      <w:ind w:left="567"/>
    </w:pPr>
    <w:rPr>
      <w:szCs w:val="22"/>
    </w:rPr>
  </w:style>
  <w:style w:type="paragraph" w:customStyle="1" w:styleId="TOCBase">
    <w:name w:val="TOC Base"/>
    <w:rsid w:val="008D37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37E1"/>
    <w:pPr>
      <w:tabs>
        <w:tab w:val="right" w:leader="dot" w:pos="9072"/>
      </w:tabs>
      <w:spacing w:before="40" w:after="40"/>
      <w:ind w:left="284"/>
    </w:pPr>
    <w:rPr>
      <w:rFonts w:ascii="Times New Roman" w:hAnsi="Times New Roman"/>
    </w:rPr>
  </w:style>
  <w:style w:type="paragraph" w:styleId="TOC1">
    <w:name w:val="toc 1"/>
    <w:basedOn w:val="TOCBase"/>
    <w:next w:val="Normal"/>
    <w:rsid w:val="008D37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37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37E1"/>
    <w:rPr>
      <w:rFonts w:ascii="Times New Roman" w:eastAsia="Times New Roman" w:hAnsi="Times New Roman" w:cs="Times New Roman"/>
      <w:sz w:val="16"/>
      <w:lang w:eastAsia="en-US"/>
    </w:rPr>
  </w:style>
  <w:style w:type="paragraph" w:styleId="Title">
    <w:name w:val="Title"/>
    <w:basedOn w:val="HeadingBase"/>
    <w:link w:val="TitleChar"/>
    <w:qFormat/>
    <w:rsid w:val="008D37E1"/>
    <w:pPr>
      <w:spacing w:before="5040"/>
      <w:jc w:val="center"/>
    </w:pPr>
    <w:rPr>
      <w:sz w:val="48"/>
      <w:szCs w:val="72"/>
      <w:lang w:val="en-US"/>
    </w:rPr>
  </w:style>
  <w:style w:type="character" w:customStyle="1" w:styleId="TitleChar">
    <w:name w:val="Title Char"/>
    <w:basedOn w:val="DefaultParagraphFont"/>
    <w:link w:val="Title"/>
    <w:rsid w:val="008D37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37E1"/>
    <w:pPr>
      <w:tabs>
        <w:tab w:val="left" w:pos="3600"/>
        <w:tab w:val="left" w:pos="3958"/>
      </w:tabs>
    </w:pPr>
  </w:style>
  <w:style w:type="paragraph" w:styleId="List">
    <w:name w:val="List"/>
    <w:basedOn w:val="BodyText"/>
    <w:next w:val="BodyText"/>
    <w:rsid w:val="008D37E1"/>
    <w:pPr>
      <w:tabs>
        <w:tab w:val="left" w:pos="340"/>
      </w:tabs>
      <w:spacing w:before="60" w:after="60"/>
      <w:ind w:left="340" w:hanging="340"/>
    </w:pPr>
  </w:style>
  <w:style w:type="paragraph" w:customStyle="1" w:styleId="Note">
    <w:name w:val="Note"/>
    <w:basedOn w:val="BodyText"/>
    <w:rsid w:val="008D37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37E1"/>
    <w:pPr>
      <w:framePr w:wrap="auto" w:hAnchor="text" w:y="6049"/>
    </w:pPr>
    <w:rPr>
      <w:color w:val="000000"/>
      <w:sz w:val="40"/>
    </w:rPr>
  </w:style>
  <w:style w:type="paragraph" w:customStyle="1" w:styleId="TOCTitle">
    <w:name w:val="TOCTitle"/>
    <w:basedOn w:val="Heading1"/>
    <w:rsid w:val="008D37E1"/>
    <w:pPr>
      <w:spacing w:after="240"/>
      <w:jc w:val="center"/>
      <w:outlineLvl w:val="9"/>
    </w:pPr>
    <w:rPr>
      <w:caps/>
    </w:rPr>
  </w:style>
  <w:style w:type="paragraph" w:customStyle="1" w:styleId="Version">
    <w:name w:val="Version"/>
    <w:rsid w:val="008D37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37E1"/>
    <w:pPr>
      <w:keepNext w:val="0"/>
      <w:tabs>
        <w:tab w:val="right" w:pos="4176"/>
      </w:tabs>
      <w:ind w:left="198" w:hanging="198"/>
    </w:pPr>
    <w:rPr>
      <w:rFonts w:ascii="Garamond" w:hAnsi="Garamond"/>
    </w:rPr>
  </w:style>
  <w:style w:type="paragraph" w:styleId="IndexHeading">
    <w:name w:val="index heading"/>
    <w:basedOn w:val="Normal"/>
    <w:next w:val="Index1"/>
    <w:semiHidden/>
    <w:rsid w:val="008D37E1"/>
    <w:pPr>
      <w:spacing w:before="120" w:after="120"/>
    </w:pPr>
    <w:rPr>
      <w:rFonts w:ascii="Arial" w:hAnsi="Arial"/>
      <w:b/>
      <w:color w:val="918585"/>
      <w:sz w:val="24"/>
    </w:rPr>
  </w:style>
  <w:style w:type="paragraph" w:styleId="Header">
    <w:name w:val="header"/>
    <w:basedOn w:val="Normal"/>
    <w:link w:val="HeaderChar"/>
    <w:rsid w:val="008D37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37E1"/>
    <w:rPr>
      <w:rFonts w:ascii="Times New Roman" w:eastAsia="Times New Roman" w:hAnsi="Times New Roman" w:cs="Times New Roman"/>
      <w:sz w:val="16"/>
      <w:szCs w:val="20"/>
      <w:lang w:val="en-GB" w:eastAsia="en-US"/>
    </w:rPr>
  </w:style>
  <w:style w:type="paragraph" w:customStyle="1" w:styleId="Chapter">
    <w:name w:val="Chapter"/>
    <w:basedOn w:val="Normal"/>
    <w:rsid w:val="008D37E1"/>
    <w:pPr>
      <w:spacing w:before="240"/>
    </w:pPr>
    <w:rPr>
      <w:rFonts w:ascii="Times New Roman" w:hAnsi="Times New Roman"/>
      <w:smallCaps/>
      <w:spacing w:val="80"/>
      <w:sz w:val="28"/>
    </w:rPr>
  </w:style>
  <w:style w:type="paragraph" w:customStyle="1" w:styleId="InChapter">
    <w:name w:val="InChapter"/>
    <w:basedOn w:val="Heading3"/>
    <w:rsid w:val="008D37E1"/>
    <w:pPr>
      <w:spacing w:after="240"/>
      <w:outlineLvl w:val="9"/>
    </w:pPr>
    <w:rPr>
      <w:noProof/>
    </w:rPr>
  </w:style>
  <w:style w:type="paragraph" w:styleId="Index2">
    <w:name w:val="index 2"/>
    <w:basedOn w:val="Normal"/>
    <w:next w:val="Normal"/>
    <w:semiHidden/>
    <w:rsid w:val="008D37E1"/>
    <w:pPr>
      <w:tabs>
        <w:tab w:val="right" w:pos="4176"/>
      </w:tabs>
      <w:ind w:left="568" w:hanging="284"/>
    </w:pPr>
    <w:rPr>
      <w:rFonts w:ascii="Garamond" w:hAnsi="Garamond"/>
    </w:rPr>
  </w:style>
  <w:style w:type="paragraph" w:customStyle="1" w:styleId="Byline">
    <w:name w:val="Byline"/>
    <w:rsid w:val="008D37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37E1"/>
    <w:pPr>
      <w:tabs>
        <w:tab w:val="clear" w:pos="3600"/>
        <w:tab w:val="clear" w:pos="3958"/>
      </w:tabs>
      <w:jc w:val="right"/>
    </w:pPr>
  </w:style>
  <w:style w:type="paragraph" w:styleId="Caption">
    <w:name w:val="caption"/>
    <w:basedOn w:val="BodyText"/>
    <w:next w:val="Normal"/>
    <w:qFormat/>
    <w:rsid w:val="008D37E1"/>
    <w:pPr>
      <w:framePr w:w="2268" w:hSpace="181" w:vSpace="181" w:wrap="around" w:vAnchor="text" w:hAnchor="page" w:x="1135" w:y="285" w:anchorLock="1"/>
    </w:pPr>
    <w:rPr>
      <w:i/>
    </w:rPr>
  </w:style>
  <w:style w:type="paragraph" w:customStyle="1" w:styleId="MiniTOCTitle">
    <w:name w:val="MiniTOCTitle"/>
    <w:basedOn w:val="Heading4"/>
    <w:rsid w:val="008D37E1"/>
    <w:pPr>
      <w:spacing w:before="240"/>
      <w:outlineLvl w:val="9"/>
    </w:pPr>
    <w:rPr>
      <w:noProof/>
      <w:sz w:val="24"/>
    </w:rPr>
  </w:style>
  <w:style w:type="paragraph" w:customStyle="1" w:styleId="MiniTOCItem">
    <w:name w:val="MiniTOCItem"/>
    <w:basedOn w:val="ListBullet"/>
    <w:rsid w:val="008D37E1"/>
    <w:pPr>
      <w:numPr>
        <w:numId w:val="0"/>
      </w:numPr>
      <w:tabs>
        <w:tab w:val="right" w:leader="dot" w:pos="6521"/>
      </w:tabs>
      <w:spacing w:before="0" w:after="0"/>
    </w:pPr>
  </w:style>
  <w:style w:type="paragraph" w:customStyle="1" w:styleId="TOFTitle">
    <w:name w:val="TOFTitle"/>
    <w:basedOn w:val="TOCTitle"/>
    <w:rsid w:val="008D37E1"/>
  </w:style>
  <w:style w:type="paragraph" w:styleId="TableofFigures">
    <w:name w:val="table of figures"/>
    <w:basedOn w:val="Normal"/>
    <w:next w:val="Normal"/>
    <w:semiHidden/>
    <w:rsid w:val="008D37E1"/>
    <w:pPr>
      <w:tabs>
        <w:tab w:val="right" w:leader="dot" w:pos="9072"/>
      </w:tabs>
      <w:ind w:left="970" w:hanging="403"/>
    </w:pPr>
    <w:rPr>
      <w:rFonts w:ascii="Times New Roman" w:hAnsi="Times New Roman"/>
      <w:b/>
    </w:rPr>
  </w:style>
  <w:style w:type="paragraph" w:styleId="ListNumber">
    <w:name w:val="List Number"/>
    <w:basedOn w:val="List"/>
    <w:rsid w:val="008D37E1"/>
    <w:pPr>
      <w:numPr>
        <w:numId w:val="16"/>
      </w:numPr>
      <w:tabs>
        <w:tab w:val="clear" w:pos="340"/>
      </w:tabs>
    </w:pPr>
  </w:style>
  <w:style w:type="character" w:customStyle="1" w:styleId="WingdingSymbols">
    <w:name w:val="Wingding Symbols"/>
    <w:rsid w:val="008D37E1"/>
    <w:rPr>
      <w:rFonts w:ascii="Wingdings" w:hAnsi="Wingdings"/>
    </w:rPr>
  </w:style>
  <w:style w:type="paragraph" w:customStyle="1" w:styleId="TableHeading">
    <w:name w:val="Table Heading"/>
    <w:basedOn w:val="HeadingBase"/>
    <w:rsid w:val="008D37E1"/>
    <w:pPr>
      <w:keepLines/>
      <w:pBdr>
        <w:bottom w:val="single" w:sz="6" w:space="1" w:color="918585"/>
      </w:pBdr>
      <w:spacing w:before="240"/>
    </w:pPr>
  </w:style>
  <w:style w:type="character" w:customStyle="1" w:styleId="HotSpot">
    <w:name w:val="HotSpot"/>
    <w:rsid w:val="008D37E1"/>
    <w:rPr>
      <w:color w:val="0033CC"/>
      <w:u w:val="none"/>
    </w:rPr>
  </w:style>
  <w:style w:type="paragraph" w:customStyle="1" w:styleId="BodyTextRight">
    <w:name w:val="Body Text Right"/>
    <w:basedOn w:val="BodyText"/>
    <w:rsid w:val="008D37E1"/>
    <w:pPr>
      <w:spacing w:before="0" w:after="0"/>
      <w:jc w:val="right"/>
    </w:pPr>
  </w:style>
  <w:style w:type="paragraph" w:styleId="Index3">
    <w:name w:val="index 3"/>
    <w:basedOn w:val="ListNumber2"/>
    <w:next w:val="Normal"/>
    <w:semiHidden/>
    <w:rsid w:val="008D37E1"/>
    <w:pPr>
      <w:numPr>
        <w:numId w:val="0"/>
      </w:numPr>
      <w:tabs>
        <w:tab w:val="right" w:leader="dot" w:pos="4176"/>
      </w:tabs>
    </w:pPr>
  </w:style>
  <w:style w:type="paragraph" w:styleId="ListNumber2">
    <w:name w:val="List Number 2"/>
    <w:basedOn w:val="List2"/>
    <w:rsid w:val="008D37E1"/>
    <w:pPr>
      <w:numPr>
        <w:numId w:val="11"/>
      </w:numPr>
      <w:tabs>
        <w:tab w:val="clear" w:pos="1060"/>
      </w:tabs>
    </w:pPr>
  </w:style>
  <w:style w:type="paragraph" w:customStyle="1" w:styleId="MarginNote">
    <w:name w:val="Margin Note"/>
    <w:basedOn w:val="BodyText"/>
    <w:rsid w:val="008D37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37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37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37E1"/>
    <w:rPr>
      <w:sz w:val="32"/>
    </w:rPr>
  </w:style>
  <w:style w:type="paragraph" w:customStyle="1" w:styleId="HeadingProcedure">
    <w:name w:val="Heading Procedure"/>
    <w:basedOn w:val="HeadingBase"/>
    <w:next w:val="Normal"/>
    <w:rsid w:val="008D37E1"/>
    <w:pPr>
      <w:tabs>
        <w:tab w:val="left" w:pos="0"/>
      </w:tabs>
      <w:spacing w:before="120" w:after="60"/>
    </w:pPr>
    <w:rPr>
      <w:i/>
      <w:color w:val="918585"/>
      <w:sz w:val="22"/>
    </w:rPr>
  </w:style>
  <w:style w:type="paragraph" w:customStyle="1" w:styleId="TableBodyText">
    <w:name w:val="Table Body Text"/>
    <w:basedOn w:val="BodyText"/>
    <w:rsid w:val="008D37E1"/>
    <w:pPr>
      <w:spacing w:before="60" w:after="60"/>
    </w:pPr>
  </w:style>
  <w:style w:type="paragraph" w:styleId="ListContinue">
    <w:name w:val="List Continue"/>
    <w:basedOn w:val="List"/>
    <w:rsid w:val="008D37E1"/>
    <w:pPr>
      <w:ind w:firstLine="0"/>
    </w:pPr>
  </w:style>
  <w:style w:type="paragraph" w:customStyle="1" w:styleId="ListNote">
    <w:name w:val="List Note"/>
    <w:basedOn w:val="List"/>
    <w:rsid w:val="008D37E1"/>
    <w:pPr>
      <w:pBdr>
        <w:top w:val="single" w:sz="6" w:space="2" w:color="918585"/>
        <w:bottom w:val="single" w:sz="6" w:space="2" w:color="918585"/>
      </w:pBdr>
      <w:tabs>
        <w:tab w:val="left" w:pos="1021"/>
      </w:tabs>
      <w:ind w:firstLine="0"/>
    </w:pPr>
  </w:style>
  <w:style w:type="paragraph" w:customStyle="1" w:styleId="Warning">
    <w:name w:val="Warning"/>
    <w:basedOn w:val="BodyText"/>
    <w:rsid w:val="008D37E1"/>
    <w:pPr>
      <w:shd w:val="clear" w:color="auto" w:fill="D9D9D9"/>
      <w:tabs>
        <w:tab w:val="left" w:pos="992"/>
      </w:tabs>
      <w:ind w:left="119" w:right="119"/>
    </w:pPr>
    <w:rPr>
      <w:sz w:val="20"/>
    </w:rPr>
  </w:style>
  <w:style w:type="paragraph" w:customStyle="1" w:styleId="MarginIcons">
    <w:name w:val="Margin Icons"/>
    <w:basedOn w:val="BodyText"/>
    <w:rsid w:val="008D37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37E1"/>
    <w:rPr>
      <w:rFonts w:ascii="Courier New" w:hAnsi="Courier New"/>
    </w:rPr>
  </w:style>
  <w:style w:type="paragraph" w:customStyle="1" w:styleId="NoteBullet">
    <w:name w:val="Note Bullet"/>
    <w:basedOn w:val="Note"/>
    <w:rsid w:val="008D37E1"/>
    <w:pPr>
      <w:tabs>
        <w:tab w:val="clear" w:pos="680"/>
      </w:tabs>
      <w:spacing w:before="60" w:after="60"/>
    </w:pPr>
  </w:style>
  <w:style w:type="paragraph" w:customStyle="1" w:styleId="SubHeading2">
    <w:name w:val="SubHeading2"/>
    <w:basedOn w:val="HeadingBase"/>
    <w:rsid w:val="008D37E1"/>
    <w:pPr>
      <w:spacing w:before="240" w:after="60"/>
    </w:pPr>
    <w:rPr>
      <w:sz w:val="20"/>
    </w:rPr>
  </w:style>
  <w:style w:type="paragraph" w:customStyle="1" w:styleId="SubHeading1">
    <w:name w:val="SubHeading1"/>
    <w:basedOn w:val="HeadingBase"/>
    <w:rsid w:val="008D37E1"/>
    <w:pPr>
      <w:spacing w:before="240" w:after="60"/>
    </w:pPr>
    <w:rPr>
      <w:color w:val="918585"/>
      <w:sz w:val="22"/>
    </w:rPr>
  </w:style>
  <w:style w:type="paragraph" w:customStyle="1" w:styleId="SideHeading">
    <w:name w:val="Side Heading"/>
    <w:basedOn w:val="HeadingBase"/>
    <w:rsid w:val="008D37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37E1"/>
    <w:pPr>
      <w:numPr>
        <w:numId w:val="12"/>
      </w:numPr>
    </w:pPr>
  </w:style>
  <w:style w:type="paragraph" w:styleId="PlainText">
    <w:name w:val="Plain Text"/>
    <w:basedOn w:val="Normal"/>
    <w:link w:val="PlainTextChar"/>
    <w:rsid w:val="008D37E1"/>
    <w:rPr>
      <w:sz w:val="20"/>
    </w:rPr>
  </w:style>
  <w:style w:type="character" w:customStyle="1" w:styleId="PlainTextChar">
    <w:name w:val="Plain Text Char"/>
    <w:basedOn w:val="DefaultParagraphFont"/>
    <w:link w:val="PlainText"/>
    <w:rsid w:val="008D37E1"/>
    <w:rPr>
      <w:rFonts w:ascii="Courier New" w:eastAsia="Times New Roman" w:hAnsi="Courier New" w:cs="Times New Roman"/>
      <w:sz w:val="20"/>
      <w:szCs w:val="20"/>
      <w:lang w:eastAsia="en-US"/>
    </w:rPr>
  </w:style>
  <w:style w:type="character" w:customStyle="1" w:styleId="MenuOption">
    <w:name w:val="Menu Option"/>
    <w:basedOn w:val="DefaultParagraphFont"/>
    <w:rsid w:val="008D37E1"/>
    <w:rPr>
      <w:b/>
      <w:smallCaps/>
    </w:rPr>
  </w:style>
  <w:style w:type="paragraph" w:customStyle="1" w:styleId="TableListNumber">
    <w:name w:val="Table List Number"/>
    <w:basedOn w:val="ListNumber"/>
    <w:rsid w:val="008D37E1"/>
    <w:pPr>
      <w:numPr>
        <w:numId w:val="0"/>
      </w:numPr>
    </w:pPr>
  </w:style>
  <w:style w:type="paragraph" w:styleId="TOC4">
    <w:name w:val="toc 4"/>
    <w:basedOn w:val="TOCBase"/>
    <w:next w:val="Normal"/>
    <w:semiHidden/>
    <w:rsid w:val="008D37E1"/>
    <w:pPr>
      <w:tabs>
        <w:tab w:val="right" w:leader="dot" w:pos="9071"/>
      </w:tabs>
      <w:ind w:left="1701"/>
    </w:pPr>
  </w:style>
  <w:style w:type="paragraph" w:customStyle="1" w:styleId="ListAlpha">
    <w:name w:val="List Alpha"/>
    <w:basedOn w:val="List"/>
    <w:rsid w:val="008D37E1"/>
    <w:pPr>
      <w:numPr>
        <w:numId w:val="10"/>
      </w:numPr>
    </w:pPr>
  </w:style>
  <w:style w:type="paragraph" w:customStyle="1" w:styleId="ListAlpha2">
    <w:name w:val="List Alpha 2"/>
    <w:basedOn w:val="List2"/>
    <w:rsid w:val="008D37E1"/>
    <w:pPr>
      <w:numPr>
        <w:numId w:val="9"/>
      </w:numPr>
    </w:pPr>
  </w:style>
  <w:style w:type="paragraph" w:styleId="List2">
    <w:name w:val="List 2"/>
    <w:basedOn w:val="BodyText"/>
    <w:rsid w:val="008D37E1"/>
    <w:pPr>
      <w:tabs>
        <w:tab w:val="left" w:pos="680"/>
      </w:tabs>
      <w:spacing w:before="60" w:after="60"/>
      <w:ind w:left="680" w:hanging="340"/>
    </w:pPr>
  </w:style>
  <w:style w:type="paragraph" w:styleId="List3">
    <w:name w:val="List 3"/>
    <w:basedOn w:val="BodyText"/>
    <w:rsid w:val="008D37E1"/>
    <w:pPr>
      <w:tabs>
        <w:tab w:val="left" w:pos="1021"/>
      </w:tabs>
      <w:spacing w:before="60" w:after="60"/>
      <w:ind w:left="1020" w:hanging="340"/>
    </w:pPr>
  </w:style>
  <w:style w:type="paragraph" w:styleId="List4">
    <w:name w:val="List 4"/>
    <w:basedOn w:val="BodyText"/>
    <w:rsid w:val="008D37E1"/>
    <w:pPr>
      <w:tabs>
        <w:tab w:val="left" w:pos="1361"/>
      </w:tabs>
      <w:spacing w:before="60" w:after="60"/>
      <w:ind w:left="1361" w:hanging="340"/>
    </w:pPr>
  </w:style>
  <w:style w:type="paragraph" w:styleId="List5">
    <w:name w:val="List 5"/>
    <w:basedOn w:val="BodyText"/>
    <w:rsid w:val="008D37E1"/>
    <w:pPr>
      <w:tabs>
        <w:tab w:val="left" w:pos="1701"/>
      </w:tabs>
      <w:spacing w:before="60" w:after="60"/>
      <w:ind w:left="1701" w:hanging="340"/>
    </w:pPr>
  </w:style>
  <w:style w:type="paragraph" w:styleId="ListBullet4">
    <w:name w:val="List Bullet 4"/>
    <w:basedOn w:val="List4"/>
    <w:rsid w:val="008D37E1"/>
    <w:pPr>
      <w:numPr>
        <w:numId w:val="4"/>
      </w:numPr>
      <w:tabs>
        <w:tab w:val="clear" w:pos="1361"/>
      </w:tabs>
    </w:pPr>
  </w:style>
  <w:style w:type="paragraph" w:styleId="ListBullet5">
    <w:name w:val="List Bullet 5"/>
    <w:basedOn w:val="List5"/>
    <w:rsid w:val="008D37E1"/>
    <w:pPr>
      <w:numPr>
        <w:numId w:val="5"/>
      </w:numPr>
    </w:pPr>
  </w:style>
  <w:style w:type="paragraph" w:styleId="ListContinue2">
    <w:name w:val="List Continue 2"/>
    <w:basedOn w:val="List2"/>
    <w:rsid w:val="008D37E1"/>
    <w:pPr>
      <w:ind w:firstLine="0"/>
    </w:pPr>
  </w:style>
  <w:style w:type="paragraph" w:styleId="ListContinue3">
    <w:name w:val="List Continue 3"/>
    <w:basedOn w:val="List3"/>
    <w:rsid w:val="008D37E1"/>
    <w:pPr>
      <w:ind w:left="1021" w:firstLine="0"/>
    </w:pPr>
  </w:style>
  <w:style w:type="paragraph" w:styleId="ListContinue4">
    <w:name w:val="List Continue 4"/>
    <w:basedOn w:val="List4"/>
    <w:rsid w:val="008D37E1"/>
    <w:pPr>
      <w:ind w:firstLine="0"/>
    </w:pPr>
  </w:style>
  <w:style w:type="paragraph" w:styleId="ListContinue5">
    <w:name w:val="List Continue 5"/>
    <w:basedOn w:val="List5"/>
    <w:rsid w:val="008D37E1"/>
    <w:pPr>
      <w:ind w:firstLine="0"/>
    </w:pPr>
  </w:style>
  <w:style w:type="paragraph" w:styleId="ListNumber3">
    <w:name w:val="List Number 3"/>
    <w:basedOn w:val="List3"/>
    <w:rsid w:val="008D37E1"/>
    <w:pPr>
      <w:numPr>
        <w:numId w:val="6"/>
      </w:numPr>
    </w:pPr>
  </w:style>
  <w:style w:type="paragraph" w:styleId="ListNumber4">
    <w:name w:val="List Number 4"/>
    <w:basedOn w:val="List4"/>
    <w:rsid w:val="008D37E1"/>
    <w:pPr>
      <w:numPr>
        <w:numId w:val="7"/>
      </w:numPr>
    </w:pPr>
  </w:style>
  <w:style w:type="paragraph" w:styleId="ListNumber5">
    <w:name w:val="List Number 5"/>
    <w:basedOn w:val="List5"/>
    <w:rsid w:val="008D37E1"/>
    <w:pPr>
      <w:numPr>
        <w:numId w:val="8"/>
      </w:numPr>
    </w:pPr>
  </w:style>
  <w:style w:type="paragraph" w:styleId="BlockText">
    <w:name w:val="Block Text"/>
    <w:basedOn w:val="Normal"/>
    <w:rsid w:val="008D37E1"/>
    <w:pPr>
      <w:spacing w:after="120"/>
      <w:ind w:left="1440" w:right="1440"/>
    </w:pPr>
  </w:style>
  <w:style w:type="character" w:customStyle="1" w:styleId="Subscript">
    <w:name w:val="Subscript"/>
    <w:basedOn w:val="DefaultParagraphFont"/>
    <w:rsid w:val="008D37E1"/>
    <w:rPr>
      <w:sz w:val="16"/>
      <w:vertAlign w:val="subscript"/>
    </w:rPr>
  </w:style>
  <w:style w:type="character" w:customStyle="1" w:styleId="Superscript">
    <w:name w:val="Superscript"/>
    <w:basedOn w:val="DefaultParagraphFont"/>
    <w:rsid w:val="008D37E1"/>
    <w:rPr>
      <w:sz w:val="16"/>
      <w:vertAlign w:val="superscript"/>
    </w:rPr>
  </w:style>
  <w:style w:type="character" w:customStyle="1" w:styleId="Symbols">
    <w:name w:val="Symbols"/>
    <w:basedOn w:val="DefaultParagraphFont"/>
    <w:rsid w:val="008D37E1"/>
    <w:rPr>
      <w:rFonts w:ascii="Symbol" w:hAnsi="Symbol"/>
    </w:rPr>
  </w:style>
  <w:style w:type="character" w:customStyle="1" w:styleId="MenuOptions">
    <w:name w:val="Menu Options"/>
    <w:basedOn w:val="DefaultParagraphFont"/>
    <w:rsid w:val="008D37E1"/>
    <w:rPr>
      <w:rFonts w:ascii="Arial Narrow" w:hAnsi="Arial Narrow"/>
      <w:smallCaps/>
    </w:rPr>
  </w:style>
  <w:style w:type="character" w:customStyle="1" w:styleId="Buttons">
    <w:name w:val="Buttons"/>
    <w:basedOn w:val="DefaultParagraphFont"/>
    <w:rsid w:val="008D37E1"/>
    <w:rPr>
      <w:b/>
    </w:rPr>
  </w:style>
  <w:style w:type="character" w:customStyle="1" w:styleId="Underlined">
    <w:name w:val="Underlined"/>
    <w:basedOn w:val="DefaultParagraphFont"/>
    <w:rsid w:val="008D37E1"/>
    <w:rPr>
      <w:u w:val="single"/>
    </w:rPr>
  </w:style>
  <w:style w:type="paragraph" w:customStyle="1" w:styleId="TableBodyTextRight">
    <w:name w:val="Table Body Text Right"/>
    <w:basedOn w:val="TableBodyText"/>
    <w:rsid w:val="008D37E1"/>
    <w:pPr>
      <w:widowControl w:val="0"/>
      <w:autoSpaceDE w:val="0"/>
      <w:autoSpaceDN w:val="0"/>
      <w:adjustRightInd w:val="0"/>
      <w:jc w:val="right"/>
    </w:pPr>
    <w:rPr>
      <w:rFonts w:cs="Arial"/>
      <w:szCs w:val="18"/>
    </w:rPr>
  </w:style>
  <w:style w:type="paragraph" w:customStyle="1" w:styleId="CopyrightText">
    <w:name w:val="Copyright Text"/>
    <w:basedOn w:val="BodyText"/>
    <w:rsid w:val="008D37E1"/>
    <w:rPr>
      <w:sz w:val="18"/>
    </w:rPr>
  </w:style>
  <w:style w:type="paragraph" w:customStyle="1" w:styleId="BodySmallRight">
    <w:name w:val="Body Small Right"/>
    <w:basedOn w:val="BodyTextRight"/>
    <w:rsid w:val="008D37E1"/>
    <w:rPr>
      <w:sz w:val="18"/>
      <w:szCs w:val="18"/>
    </w:rPr>
  </w:style>
  <w:style w:type="paragraph" w:customStyle="1" w:styleId="MarginEdition">
    <w:name w:val="Margin Edition"/>
    <w:basedOn w:val="MarginNote"/>
    <w:rsid w:val="008D37E1"/>
    <w:pPr>
      <w:spacing w:before="0" w:after="0"/>
    </w:pPr>
    <w:rPr>
      <w:rFonts w:ascii="Times New Roman" w:hAnsi="Times New Roman"/>
      <w:color w:val="999999"/>
    </w:rPr>
  </w:style>
  <w:style w:type="paragraph" w:customStyle="1" w:styleId="Spacer">
    <w:name w:val="Spacer"/>
    <w:basedOn w:val="Normal"/>
    <w:rsid w:val="008D37E1"/>
    <w:rPr>
      <w:sz w:val="2"/>
      <w:szCs w:val="2"/>
    </w:rPr>
  </w:style>
  <w:style w:type="character" w:customStyle="1" w:styleId="Small">
    <w:name w:val="Small"/>
    <w:basedOn w:val="DefaultParagraphFont"/>
    <w:rsid w:val="008D37E1"/>
    <w:rPr>
      <w:sz w:val="16"/>
    </w:rPr>
  </w:style>
  <w:style w:type="paragraph" w:customStyle="1" w:styleId="WideTable">
    <w:name w:val="Wide Table"/>
    <w:basedOn w:val="Normal"/>
    <w:rsid w:val="008D37E1"/>
    <w:pPr>
      <w:ind w:left="-1418"/>
    </w:pPr>
    <w:rPr>
      <w:sz w:val="2"/>
      <w:szCs w:val="2"/>
    </w:rPr>
  </w:style>
  <w:style w:type="character" w:styleId="PageNumber">
    <w:name w:val="page number"/>
    <w:basedOn w:val="DefaultParagraphFont"/>
    <w:rsid w:val="008D37E1"/>
  </w:style>
  <w:style w:type="paragraph" w:styleId="Quote">
    <w:name w:val="Quote"/>
    <w:basedOn w:val="Heading1"/>
    <w:link w:val="QuoteChar"/>
    <w:qFormat/>
    <w:rsid w:val="008D37E1"/>
    <w:rPr>
      <w:b w:val="0"/>
      <w:sz w:val="72"/>
      <w:szCs w:val="72"/>
      <w:lang w:val="en-NZ"/>
    </w:rPr>
  </w:style>
  <w:style w:type="character" w:customStyle="1" w:styleId="QuoteChar">
    <w:name w:val="Quote Char"/>
    <w:basedOn w:val="DefaultParagraphFont"/>
    <w:link w:val="Quote"/>
    <w:rsid w:val="008D37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37E1"/>
    <w:pPr>
      <w:pageBreakBefore/>
    </w:pPr>
  </w:style>
  <w:style w:type="paragraph" w:customStyle="1" w:styleId="Border">
    <w:name w:val="Border"/>
    <w:basedOn w:val="Normal"/>
    <w:qFormat/>
    <w:rsid w:val="008D37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37E1"/>
    <w:rPr>
      <w:b/>
      <w:bCs/>
      <w:i/>
      <w:iCs/>
      <w:color w:val="auto"/>
    </w:rPr>
  </w:style>
  <w:style w:type="paragraph" w:styleId="IntenseQuote">
    <w:name w:val="Intense Quote"/>
    <w:basedOn w:val="Normal"/>
    <w:next w:val="Normal"/>
    <w:link w:val="IntenseQuoteChar"/>
    <w:uiPriority w:val="30"/>
    <w:qFormat/>
    <w:rsid w:val="008D37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37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37E1"/>
    <w:rPr>
      <w:smallCaps/>
      <w:color w:val="auto"/>
      <w:u w:val="single"/>
    </w:rPr>
  </w:style>
  <w:style w:type="character" w:styleId="IntenseReference">
    <w:name w:val="Intense Reference"/>
    <w:basedOn w:val="DefaultParagraphFont"/>
    <w:uiPriority w:val="32"/>
    <w:qFormat/>
    <w:rsid w:val="008D37E1"/>
    <w:rPr>
      <w:b/>
      <w:bCs/>
      <w:smallCaps/>
      <w:color w:val="auto"/>
      <w:spacing w:val="5"/>
      <w:u w:val="single"/>
    </w:rPr>
  </w:style>
  <w:style w:type="paragraph" w:customStyle="1" w:styleId="2ColumnHeading">
    <w:name w:val="2Column Heading"/>
    <w:basedOn w:val="BodyText"/>
    <w:qFormat/>
    <w:rsid w:val="008D37E1"/>
    <w:pPr>
      <w:spacing w:after="60"/>
      <w:ind w:left="-2268"/>
    </w:pPr>
    <w:rPr>
      <w:b/>
    </w:rPr>
  </w:style>
  <w:style w:type="paragraph" w:customStyle="1" w:styleId="Heading1TOC">
    <w:name w:val="Heading1 TOC"/>
    <w:basedOn w:val="Normal"/>
    <w:qFormat/>
    <w:rsid w:val="008D37E1"/>
    <w:pPr>
      <w:spacing w:before="240" w:after="120"/>
    </w:pPr>
    <w:rPr>
      <w:rFonts w:ascii="Times New Roman" w:hAnsi="Times New Roman"/>
      <w:b/>
      <w:sz w:val="32"/>
    </w:rPr>
  </w:style>
  <w:style w:type="paragraph" w:customStyle="1" w:styleId="Heading2TOC">
    <w:name w:val="Heading2 TOC"/>
    <w:basedOn w:val="Normal"/>
    <w:qFormat/>
    <w:rsid w:val="008D37E1"/>
    <w:pPr>
      <w:spacing w:before="240" w:after="60"/>
    </w:pPr>
    <w:rPr>
      <w:rFonts w:ascii="Times New Roman" w:hAnsi="Times New Roman"/>
      <w:b/>
      <w:sz w:val="28"/>
    </w:rPr>
  </w:style>
  <w:style w:type="character" w:customStyle="1" w:styleId="Underline">
    <w:name w:val="Underline"/>
    <w:basedOn w:val="DefaultParagraphFont"/>
    <w:qFormat/>
    <w:rsid w:val="008D37E1"/>
    <w:rPr>
      <w:u w:val="single"/>
    </w:rPr>
  </w:style>
  <w:style w:type="character" w:customStyle="1" w:styleId="BoldandItalics">
    <w:name w:val="Bold and Italics"/>
    <w:qFormat/>
    <w:rsid w:val="008D37E1"/>
    <w:rPr>
      <w:b/>
      <w:i/>
      <w:u w:val="none"/>
    </w:rPr>
  </w:style>
  <w:style w:type="paragraph" w:styleId="BalloonText">
    <w:name w:val="Balloon Text"/>
    <w:basedOn w:val="Normal"/>
    <w:link w:val="BalloonTextChar"/>
    <w:rsid w:val="008D37E1"/>
    <w:rPr>
      <w:rFonts w:ascii="Tahoma" w:hAnsi="Tahoma" w:cs="Tahoma"/>
      <w:sz w:val="16"/>
      <w:szCs w:val="16"/>
    </w:rPr>
  </w:style>
  <w:style w:type="character" w:customStyle="1" w:styleId="BalloonTextChar">
    <w:name w:val="Balloon Text Char"/>
    <w:basedOn w:val="DefaultParagraphFont"/>
    <w:link w:val="BalloonText"/>
    <w:rsid w:val="008D37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37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37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37E1"/>
    <w:rPr>
      <w:b/>
      <w:color w:val="660033"/>
      <w:spacing w:val="0"/>
    </w:rPr>
  </w:style>
  <w:style w:type="paragraph" w:customStyle="1" w:styleId="Nameditemlist">
    <w:name w:val="Named item list"/>
    <w:basedOn w:val="BodyText"/>
    <w:qFormat/>
    <w:rsid w:val="008D37E1"/>
    <w:pPr>
      <w:tabs>
        <w:tab w:val="left" w:pos="2835"/>
      </w:tabs>
      <w:ind w:left="2835" w:hanging="2835"/>
    </w:pPr>
  </w:style>
  <w:style w:type="paragraph" w:customStyle="1" w:styleId="BodyTextnopadding">
    <w:name w:val="Body Text no padding"/>
    <w:basedOn w:val="BodyText"/>
    <w:qFormat/>
    <w:rsid w:val="008D37E1"/>
    <w:pPr>
      <w:spacing w:before="0" w:after="0"/>
    </w:pPr>
  </w:style>
  <w:style w:type="paragraph" w:customStyle="1" w:styleId="BodyTextBold">
    <w:name w:val="Body Text Bold"/>
    <w:basedOn w:val="BodyText"/>
    <w:qFormat/>
    <w:rsid w:val="008D37E1"/>
    <w:rPr>
      <w:b/>
    </w:rPr>
  </w:style>
  <w:style w:type="character" w:styleId="Hyperlink">
    <w:name w:val="Hyperlink"/>
    <w:basedOn w:val="DefaultParagraphFont"/>
    <w:uiPriority w:val="99"/>
    <w:unhideWhenUsed/>
    <w:rsid w:val="00857C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491</Words>
  <Characters>3377</Characters>
  <Application>Microsoft Office Word</Application>
  <DocSecurity>0</DocSecurity>
  <Lines>86</Lines>
  <Paragraphs>63</Paragraphs>
  <ScaleCrop>false</ScaleCrop>
  <Company>Author-it Software Corporation Ltd.</Company>
  <LinksUpToDate>false</LinksUpToDate>
  <CharactersWithSpaces>3805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CHCECD002 Deliver and monitor contracted employment services</dc:title>
  <dc:subject>Approved</dc:subject>
  <dc:creator>SkillsIQ</dc:creator>
  <cp:keywords>Release: 1</cp:keywords>
  <dc:description>Review Date: 12 April 2008</dc:description>
  <cp:lastModifiedBy>HSD_TPCMSd.prod</cp:lastModifiedBy>
  <cp:revision>3</cp:revision>
  <dcterms:created xsi:type="dcterms:W3CDTF">2023-07-01T02:53:00Z</dcterms:created>
  <dcterms:modified xsi:type="dcterms:W3CDTF">2023-07-01T02:53:00Z</dcterms:modified>
</cp:coreProperties>
</file>