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02B5" w:rsidP="002902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CHCDIV003 Manage and promote diversity</w:t>
      </w:r>
      <w:r>
        <w:fldChar w:fldCharType="end"/>
      </w:r>
    </w:p>
    <w:p w:rsidR="002902B5" w:rsidP="002902B5">
      <w:pPr>
        <w:pStyle w:val="Version"/>
        <w:sectPr w:rsidSect="001B66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66F4" w:rsidP="001B66F4">
      <w:pPr>
        <w:pStyle w:val="SuperHeading"/>
      </w:pPr>
      <w:r w:rsidRPr="001B66F4">
        <w:t>CHCDIV003 Manage and promote diversity</w:t>
      </w:r>
    </w:p>
    <w:p w:rsidR="00000000" w:rsidRPr="001B66F4" w:rsidP="001B66F4">
      <w:pPr>
        <w:pStyle w:val="Heading1"/>
      </w:pPr>
      <w:bookmarkStart w:id="1" w:name="O_653477"/>
      <w:bookmarkEnd w:id="1"/>
      <w:r w:rsidRPr="001B66F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1B66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6F4" w:rsidP="001B66F4">
            <w:pPr>
              <w:pStyle w:val="BodyText"/>
            </w:pPr>
            <w:r w:rsidRPr="001B66F4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6F4">
            <w:pPr>
              <w:pStyle w:val="BodyText"/>
              <w:rPr>
                <w:lang w:val="en-NZ"/>
              </w:rPr>
            </w:pPr>
            <w:r w:rsidRPr="001B66F4">
              <w:rPr>
                <w:rStyle w:val="SpecialBold"/>
              </w:rPr>
              <w:t>Comments</w:t>
            </w:r>
          </w:p>
        </w:tc>
      </w:tr>
      <w:tr w:rsidTr="001B66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6F4">
            <w:pPr>
              <w:pStyle w:val="BodyText"/>
              <w:rPr>
                <w:lang w:val="en-NZ"/>
              </w:rPr>
            </w:pPr>
            <w:r w:rsidRPr="001B66F4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6F4" w:rsidP="001B66F4">
            <w:pPr>
              <w:pStyle w:val="BodyText"/>
            </w:pPr>
            <w:r w:rsidRPr="001B66F4">
              <w:t xml:space="preserve">This version was released in </w:t>
            </w:r>
            <w:r w:rsidRPr="001B66F4">
              <w:rPr>
                <w:rStyle w:val="Emphasis"/>
              </w:rPr>
              <w:t>CHC Community Services Training Package release 2.0</w:t>
            </w:r>
            <w:r w:rsidRPr="001B66F4">
              <w:t xml:space="preserve"> and meets the requirements of the 2012 Standards for Training Packages.</w:t>
            </w:r>
          </w:p>
          <w:p w:rsidR="00000000" w:rsidRPr="001B66F4" w:rsidP="001B66F4">
            <w:pPr>
              <w:pStyle w:val="BodyText"/>
            </w:pPr>
            <w:r w:rsidRPr="001B66F4">
              <w:t>Significant changes to the elements and performance cr</w:t>
            </w:r>
            <w:r w:rsidRPr="001B66F4">
              <w:t>iteria. New evidence requirements for assessment, including volume and frequency.</w:t>
            </w:r>
          </w:p>
        </w:tc>
      </w:tr>
    </w:tbl>
    <w:p w:rsidR="00000000" w:rsidRPr="001B66F4" w:rsidP="001B66F4">
      <w:pPr>
        <w:pStyle w:val="BodyText"/>
      </w:pPr>
    </w:p>
    <w:p w:rsidR="00000000" w:rsidRPr="001B66F4" w:rsidP="001B66F4">
      <w:pPr>
        <w:pStyle w:val="AllowPageBreak"/>
      </w:pPr>
    </w:p>
    <w:p w:rsidR="00000000" w:rsidRPr="001B66F4" w:rsidP="001B66F4">
      <w:pPr>
        <w:pStyle w:val="Heading1"/>
      </w:pPr>
      <w:bookmarkStart w:id="2" w:name="O_653478"/>
      <w:bookmarkEnd w:id="2"/>
      <w:r w:rsidRPr="001B66F4">
        <w:t>Application</w:t>
      </w:r>
    </w:p>
    <w:p w:rsidR="00000000" w:rsidRPr="001B66F4" w:rsidP="002902B5">
      <w:pPr>
        <w:pStyle w:val="BodyText"/>
      </w:pPr>
      <w:r w:rsidRPr="001B66F4">
        <w:t xml:space="preserve">This unit describes the skills and knowledge required to evaluate and promote diversity in the workplace, and to contribute to the planning of </w:t>
      </w:r>
      <w:r w:rsidRPr="001B66F4">
        <w:t>diversity policies and procedures. This may apply to internal work practices or external service delivery.</w:t>
      </w:r>
    </w:p>
    <w:p w:rsidR="00000000" w:rsidRPr="001B66F4" w:rsidP="002902B5">
      <w:pPr>
        <w:pStyle w:val="BodyText"/>
      </w:pPr>
      <w:r w:rsidRPr="001B66F4">
        <w:t xml:space="preserve">This unit applies to individuals working in any type of leadership role across all industry sectors. </w:t>
      </w:r>
    </w:p>
    <w:p w:rsidR="00000000" w:rsidRPr="002902B5" w:rsidP="002902B5">
      <w:pPr>
        <w:pStyle w:val="BodyText"/>
        <w:rPr>
          <w:i/>
        </w:rPr>
      </w:pPr>
      <w:r w:rsidRPr="002902B5">
        <w:rPr>
          <w:rStyle w:val="Emphasis"/>
        </w:rPr>
        <w:t>The skills in this unit must be applied in ac</w:t>
      </w:r>
      <w:r w:rsidRPr="002902B5">
        <w:rPr>
          <w:rStyle w:val="Emphasis"/>
        </w:rPr>
        <w:t>cordance with Commonwealth and State/Territory legislation, Australian/New Zealand standards and industry codes of practice.</w:t>
      </w:r>
    </w:p>
    <w:p w:rsidR="00000000" w:rsidRPr="001B66F4" w:rsidP="001B66F4">
      <w:pPr>
        <w:pStyle w:val="Heading1"/>
      </w:pPr>
      <w:bookmarkStart w:id="3" w:name="O_653482"/>
      <w:bookmarkEnd w:id="3"/>
      <w:r w:rsidRPr="001B66F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1B66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6F4" w:rsidP="001B66F4">
            <w:pPr>
              <w:pStyle w:val="BodyText"/>
            </w:pPr>
            <w:r w:rsidRPr="001B66F4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6F4">
            <w:pPr>
              <w:pStyle w:val="BodyText"/>
              <w:rPr>
                <w:lang w:val="en-NZ"/>
              </w:rPr>
            </w:pPr>
            <w:r w:rsidRPr="001B66F4">
              <w:rPr>
                <w:rStyle w:val="SpecialBold"/>
              </w:rPr>
              <w:t>PERFORMANCE CRITERIA</w:t>
            </w:r>
          </w:p>
        </w:tc>
      </w:tr>
      <w:tr w:rsidTr="001B66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6F4" w:rsidP="001B66F4">
            <w:pPr>
              <w:pStyle w:val="BodyText"/>
            </w:pPr>
            <w:r w:rsidRPr="001B66F4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6F4">
            <w:pPr>
              <w:pStyle w:val="BodyText"/>
              <w:rPr>
                <w:lang w:val="en-NZ"/>
              </w:rPr>
            </w:pPr>
            <w:r w:rsidRPr="001B66F4">
              <w:rPr>
                <w:rStyle w:val="Emphasis"/>
              </w:rPr>
              <w:t>Performance criteria describe the performance needed to demonstrate achievement of the element</w:t>
            </w:r>
          </w:p>
        </w:tc>
      </w:tr>
      <w:tr w:rsidTr="001B66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6F4">
            <w:pPr>
              <w:pStyle w:val="BodyText"/>
              <w:rPr>
                <w:lang w:val="en-NZ"/>
              </w:rPr>
            </w:pPr>
            <w:r w:rsidRPr="001B66F4">
              <w:t>1. Research diversity in the workplace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6F4" w:rsidP="001B66F4">
            <w:pPr>
              <w:pStyle w:val="BodyText"/>
            </w:pPr>
            <w:r w:rsidRPr="001B66F4">
              <w:t>1.1 Collect and evaluate quantitative and qualitative workplace diversity data</w:t>
            </w:r>
          </w:p>
          <w:p w:rsidR="00000000" w:rsidRPr="001B66F4" w:rsidP="001B66F4">
            <w:pPr>
              <w:pStyle w:val="BodyText"/>
            </w:pPr>
            <w:r w:rsidRPr="001B66F4">
              <w:t>1.2 Identify and analyse potential benefit</w:t>
            </w:r>
            <w:r w:rsidRPr="001B66F4">
              <w:t>s of diversity in relation to the workplace objectives</w:t>
            </w:r>
          </w:p>
          <w:p w:rsidR="00000000" w:rsidP="001B66F4">
            <w:pPr>
              <w:pStyle w:val="BodyText"/>
              <w:rPr>
                <w:lang w:val="en-NZ"/>
              </w:rPr>
            </w:pPr>
            <w:r w:rsidRPr="001B66F4">
              <w:t>1.3 Analyse how current diversity practice matches workplace objectives</w:t>
            </w:r>
          </w:p>
        </w:tc>
      </w:tr>
      <w:tr w:rsidTr="001B66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6F4">
            <w:pPr>
              <w:pStyle w:val="BodyText"/>
              <w:rPr>
                <w:lang w:val="en-NZ"/>
              </w:rPr>
            </w:pPr>
          </w:p>
        </w:tc>
      </w:tr>
      <w:tr w:rsidTr="001B66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6F4">
            <w:pPr>
              <w:pStyle w:val="BodyText"/>
              <w:rPr>
                <w:lang w:val="en-NZ"/>
              </w:rPr>
            </w:pPr>
            <w:r w:rsidRPr="001B66F4">
              <w:t>2. Foster diversity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6F4" w:rsidP="001B66F4">
            <w:pPr>
              <w:pStyle w:val="BodyText"/>
            </w:pPr>
            <w:r w:rsidRPr="001B66F4">
              <w:t>2.1 Provide a role model for others through individual behaviour that demonstrates respect for diversity</w:t>
            </w:r>
          </w:p>
          <w:p w:rsidR="00000000" w:rsidRPr="001B66F4" w:rsidP="001B66F4">
            <w:pPr>
              <w:pStyle w:val="BodyText"/>
            </w:pPr>
            <w:r w:rsidRPr="001B66F4">
              <w:t>2.2 Assist and coach colleagues in ways of accepting diversity in relation to both colleagues and clients</w:t>
            </w:r>
          </w:p>
          <w:p w:rsidR="00000000" w:rsidRPr="001B66F4" w:rsidP="001B66F4">
            <w:pPr>
              <w:pStyle w:val="BodyText"/>
            </w:pPr>
            <w:r w:rsidRPr="001B66F4">
              <w:t>2.3 Develop work practices and undertake planning in a manner that shows respect for workplace diversity</w:t>
            </w:r>
          </w:p>
          <w:p w:rsidR="00000000" w:rsidRPr="001B66F4" w:rsidP="001B66F4">
            <w:pPr>
              <w:pStyle w:val="BodyText"/>
            </w:pPr>
            <w:r w:rsidRPr="001B66F4">
              <w:t>2.4 Identify and adapt professional developme</w:t>
            </w:r>
            <w:r w:rsidRPr="001B66F4">
              <w:t xml:space="preserve">nt opportunities to address the needs of a diverse workforce </w:t>
            </w:r>
          </w:p>
          <w:p w:rsidR="00000000" w:rsidRPr="001B66F4" w:rsidP="001B66F4">
            <w:pPr>
              <w:pStyle w:val="BodyText"/>
            </w:pPr>
            <w:r w:rsidRPr="001B66F4">
              <w:t>2.5 Generate a supportive workplace by valuing and promoting the benefits of a diverse workforce to those working in the workplace according to relevant policy</w:t>
            </w:r>
          </w:p>
          <w:p w:rsidR="00000000" w:rsidRPr="001B66F4" w:rsidP="001B66F4">
            <w:pPr>
              <w:pStyle w:val="BodyText"/>
            </w:pPr>
            <w:r w:rsidRPr="001B66F4">
              <w:t>2.6 Identify and use diversity fac</w:t>
            </w:r>
            <w:r w:rsidRPr="001B66F4">
              <w:t>tors associated with clients and colleagues to address diversity objectives of the workplace</w:t>
            </w:r>
          </w:p>
          <w:p w:rsidR="00000000" w:rsidP="001B66F4">
            <w:pPr>
              <w:pStyle w:val="BodyText"/>
              <w:rPr>
                <w:lang w:val="en-NZ"/>
              </w:rPr>
            </w:pPr>
            <w:r w:rsidRPr="001B66F4">
              <w:t>2.7 Value and encourage collaboration and the experience of working with diverse clients and colleagues</w:t>
            </w:r>
          </w:p>
        </w:tc>
      </w:tr>
      <w:tr w:rsidTr="001B66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6F4">
            <w:pPr>
              <w:pStyle w:val="BodyText"/>
              <w:rPr>
                <w:lang w:val="en-NZ"/>
              </w:rPr>
            </w:pPr>
          </w:p>
        </w:tc>
      </w:tr>
      <w:tr w:rsidTr="001B66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6F4">
            <w:pPr>
              <w:pStyle w:val="BodyText"/>
              <w:rPr>
                <w:lang w:val="en-NZ"/>
              </w:rPr>
            </w:pPr>
            <w:r w:rsidRPr="001B66F4">
              <w:t>3. Adapt communication strategies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6F4" w:rsidP="001B66F4">
            <w:pPr>
              <w:pStyle w:val="BodyText"/>
            </w:pPr>
            <w:r w:rsidRPr="001B66F4">
              <w:t>3.1 Use communication strategies to meet the diverse needs of individuals within the workplace</w:t>
            </w:r>
          </w:p>
          <w:p w:rsidR="00000000" w:rsidRPr="001B66F4" w:rsidP="001B66F4">
            <w:pPr>
              <w:pStyle w:val="BodyText"/>
            </w:pPr>
            <w:r w:rsidRPr="001B66F4">
              <w:t>3.2 Implement tailored communication strategies for targeted individual and group needs</w:t>
            </w:r>
          </w:p>
          <w:p w:rsidR="00000000" w:rsidRPr="001B66F4" w:rsidP="001B66F4">
            <w:pPr>
              <w:pStyle w:val="BodyText"/>
            </w:pPr>
            <w:r w:rsidRPr="001B66F4">
              <w:t>3.3 Identify and/or develop and use resources that facilitate effective c</w:t>
            </w:r>
            <w:r w:rsidRPr="001B66F4">
              <w:t>ommunication in the workplace</w:t>
            </w:r>
          </w:p>
          <w:p w:rsidR="00000000" w:rsidP="001B66F4">
            <w:pPr>
              <w:pStyle w:val="BodyText"/>
              <w:rPr>
                <w:lang w:val="en-NZ"/>
              </w:rPr>
            </w:pPr>
            <w:r w:rsidRPr="001B66F4">
              <w:t>3.4 Reflect on use of communication strategies with regard to workplace diversity and identify potential improvements</w:t>
            </w:r>
          </w:p>
        </w:tc>
      </w:tr>
      <w:tr w:rsidTr="001B66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6F4">
            <w:pPr>
              <w:pStyle w:val="BodyText"/>
              <w:rPr>
                <w:lang w:val="en-NZ"/>
              </w:rPr>
            </w:pPr>
          </w:p>
        </w:tc>
      </w:tr>
      <w:tr w:rsidTr="001B66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6F4">
            <w:pPr>
              <w:pStyle w:val="BodyText"/>
              <w:rPr>
                <w:lang w:val="en-NZ"/>
              </w:rPr>
            </w:pPr>
            <w:r w:rsidRPr="001B66F4">
              <w:t>4. Contribute to workplace diversity policies and procedures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6F4" w:rsidP="001B66F4">
            <w:pPr>
              <w:pStyle w:val="BodyText"/>
            </w:pPr>
            <w:r w:rsidRPr="001B66F4">
              <w:t>4.1 Develop and document diversity strategi</w:t>
            </w:r>
            <w:r w:rsidRPr="001B66F4">
              <w:t>es in consultation with stakeholders including people from key target groups</w:t>
            </w:r>
          </w:p>
          <w:p w:rsidR="00000000" w:rsidRPr="001B66F4" w:rsidP="001B66F4">
            <w:pPr>
              <w:pStyle w:val="BodyText"/>
            </w:pPr>
            <w:r w:rsidRPr="001B66F4">
              <w:t>4.2 Advocate for diversity strategies to be implemented in accordance with workplace policies and procedures</w:t>
            </w:r>
          </w:p>
          <w:p w:rsidR="00000000" w:rsidRPr="001B66F4" w:rsidP="001B66F4">
            <w:pPr>
              <w:pStyle w:val="BodyText"/>
            </w:pPr>
            <w:r w:rsidRPr="001B66F4">
              <w:t>4.3 Develop measures for evaluating the outcomes of workplace strategi</w:t>
            </w:r>
            <w:r w:rsidRPr="001B66F4">
              <w:t xml:space="preserve">es, policies and procedures for </w:t>
            </w:r>
            <w:r w:rsidRPr="001B66F4">
              <w:t>diversity</w:t>
            </w:r>
          </w:p>
          <w:p w:rsidR="00000000" w:rsidRPr="001B66F4" w:rsidP="001B66F4">
            <w:pPr>
              <w:pStyle w:val="BodyText"/>
            </w:pPr>
            <w:r w:rsidRPr="001B66F4">
              <w:t>4.4 Report on workplace diversity strategies within appropriate context</w:t>
            </w:r>
          </w:p>
        </w:tc>
      </w:tr>
    </w:tbl>
    <w:p w:rsidR="00000000" w:rsidRPr="001B66F4" w:rsidP="001B66F4">
      <w:pPr>
        <w:pStyle w:val="BodyText"/>
      </w:pPr>
    </w:p>
    <w:p w:rsidR="00000000" w:rsidRPr="001B66F4" w:rsidP="001B66F4">
      <w:pPr>
        <w:pStyle w:val="AllowPageBreak"/>
      </w:pPr>
    </w:p>
    <w:p w:rsidR="00000000" w:rsidRPr="001B66F4" w:rsidP="001B66F4">
      <w:pPr>
        <w:pStyle w:val="Heading1"/>
      </w:pPr>
      <w:bookmarkStart w:id="4" w:name="O_653483"/>
      <w:bookmarkEnd w:id="4"/>
      <w:r w:rsidRPr="001B66F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1B66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6F4">
            <w:pPr>
              <w:pStyle w:val="BodyText"/>
              <w:rPr>
                <w:lang w:val="en-NZ"/>
              </w:rPr>
            </w:pPr>
            <w:r w:rsidRPr="001B66F4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1B66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6F4" w:rsidP="001B66F4">
            <w:pPr>
              <w:pStyle w:val="BodyText"/>
            </w:pPr>
            <w:r w:rsidRPr="001B66F4">
              <w:t>Foundation skills essential to performance are explicit in the performance criteria of this unit of competency.</w:t>
            </w:r>
          </w:p>
        </w:tc>
      </w:tr>
    </w:tbl>
    <w:p w:rsidR="00000000" w:rsidRPr="001B66F4" w:rsidP="001B66F4">
      <w:pPr>
        <w:pStyle w:val="BodyText"/>
      </w:pPr>
    </w:p>
    <w:p w:rsidR="00000000" w:rsidRPr="001B66F4" w:rsidP="001B66F4">
      <w:pPr>
        <w:pStyle w:val="AllowPageBreak"/>
      </w:pPr>
    </w:p>
    <w:p w:rsidR="00000000" w:rsidRPr="001B66F4" w:rsidP="001B66F4">
      <w:pPr>
        <w:pStyle w:val="Heading1"/>
      </w:pPr>
      <w:bookmarkStart w:id="5" w:name="O_653485"/>
      <w:bookmarkEnd w:id="5"/>
      <w:r w:rsidRPr="001B66F4">
        <w:t>Unit Mapping Information</w:t>
      </w:r>
    </w:p>
    <w:p w:rsidR="00000000" w:rsidRPr="001B66F4" w:rsidP="002902B5">
      <w:pPr>
        <w:pStyle w:val="BodyText"/>
      </w:pPr>
      <w:r w:rsidRPr="001B66F4">
        <w:t>No equivalent unit.</w:t>
      </w:r>
    </w:p>
    <w:p w:rsidR="00000000" w:rsidRPr="001B66F4" w:rsidP="001B66F4">
      <w:pPr>
        <w:pStyle w:val="Heading1"/>
      </w:pPr>
      <w:bookmarkStart w:id="6" w:name="O_653492"/>
      <w:bookmarkEnd w:id="6"/>
      <w:r w:rsidRPr="001B66F4">
        <w:t>Links</w:t>
      </w:r>
    </w:p>
    <w:p w:rsidR="00000000" w:rsidRPr="001B66F4" w:rsidP="002902B5">
      <w:pPr>
        <w:pStyle w:val="BodyText"/>
      </w:pPr>
      <w:r w:rsidRPr="001B66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191CA5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1B66F4" w:rsidP="001B66F4"/>
    <w:sectPr w:rsidSect="001B66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6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6F4" w:rsidRPr="002902B5" w:rsidP="002902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6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2B5" w:rsidP="001B66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02B5" w:rsidP="001B66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902B5" w:rsidP="001B66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6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2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66F4" w:rsidRPr="002902B5" w:rsidP="002902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6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2B5" w:rsidRPr="002D2AF8" w:rsidP="001B66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CHCDIV003 Manage and promote diversity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2902B5" w:rsidP="001B66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66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66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66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66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66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66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66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66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66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66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66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66F4"/>
  </w:style>
  <w:style w:type="character" w:customStyle="1" w:styleId="Heading1Char">
    <w:name w:val="Heading 1 Char"/>
    <w:basedOn w:val="DefaultParagraphFont"/>
    <w:link w:val="Heading1"/>
    <w:rsid w:val="001B66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66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66F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B66F4"/>
    <w:rPr>
      <w:b/>
      <w:spacing w:val="0"/>
    </w:rPr>
  </w:style>
  <w:style w:type="character" w:styleId="Emphasis">
    <w:name w:val="Emphasis"/>
    <w:basedOn w:val="DefaultParagraphFont"/>
    <w:qFormat/>
    <w:rsid w:val="001B66F4"/>
    <w:rPr>
      <w:i/>
    </w:rPr>
  </w:style>
  <w:style w:type="paragraph" w:customStyle="1" w:styleId="SuperHeading">
    <w:name w:val="SuperHeading"/>
    <w:basedOn w:val="Normal"/>
    <w:rsid w:val="001B66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66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66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66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66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66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66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66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66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66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66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66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66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66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66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66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66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66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66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66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66F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B66F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B66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66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66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66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66F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66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66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66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66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66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66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66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66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66F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B66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66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66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66F4"/>
  </w:style>
  <w:style w:type="paragraph" w:styleId="TableofFigures">
    <w:name w:val="table of figures"/>
    <w:basedOn w:val="Normal"/>
    <w:next w:val="Normal"/>
    <w:semiHidden/>
    <w:rsid w:val="001B66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66F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B66F4"/>
    <w:rPr>
      <w:rFonts w:ascii="Wingdings" w:hAnsi="Wingdings"/>
    </w:rPr>
  </w:style>
  <w:style w:type="paragraph" w:customStyle="1" w:styleId="TableHeading">
    <w:name w:val="Table Heading"/>
    <w:basedOn w:val="HeadingBase"/>
    <w:rsid w:val="001B66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66F4"/>
    <w:rPr>
      <w:color w:val="0033CC"/>
      <w:u w:val="none"/>
    </w:rPr>
  </w:style>
  <w:style w:type="paragraph" w:customStyle="1" w:styleId="BodyTextRight">
    <w:name w:val="Body Text Right"/>
    <w:basedOn w:val="BodyText"/>
    <w:rsid w:val="001B66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66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66F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66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66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66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66F4"/>
    <w:rPr>
      <w:sz w:val="32"/>
    </w:rPr>
  </w:style>
  <w:style w:type="paragraph" w:customStyle="1" w:styleId="HeadingProcedure">
    <w:name w:val="Heading Procedure"/>
    <w:basedOn w:val="HeadingBase"/>
    <w:next w:val="Normal"/>
    <w:rsid w:val="001B66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66F4"/>
    <w:pPr>
      <w:spacing w:before="60" w:after="60"/>
    </w:pPr>
  </w:style>
  <w:style w:type="paragraph" w:styleId="ListContinue">
    <w:name w:val="List Continue"/>
    <w:basedOn w:val="List"/>
    <w:rsid w:val="001B66F4"/>
    <w:pPr>
      <w:ind w:firstLine="0"/>
    </w:pPr>
  </w:style>
  <w:style w:type="paragraph" w:customStyle="1" w:styleId="ListNote">
    <w:name w:val="List Note"/>
    <w:basedOn w:val="List"/>
    <w:rsid w:val="001B66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66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66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66F4"/>
    <w:rPr>
      <w:rFonts w:ascii="Courier New" w:hAnsi="Courier New"/>
    </w:rPr>
  </w:style>
  <w:style w:type="paragraph" w:customStyle="1" w:styleId="NoteBullet">
    <w:name w:val="Note Bullet"/>
    <w:basedOn w:val="Note"/>
    <w:rsid w:val="001B66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66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66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66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66F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B66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66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66F4"/>
    <w:rPr>
      <w:b/>
      <w:smallCaps/>
    </w:rPr>
  </w:style>
  <w:style w:type="paragraph" w:customStyle="1" w:styleId="TableListNumber">
    <w:name w:val="Table List Number"/>
    <w:basedOn w:val="ListNumber"/>
    <w:rsid w:val="001B66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66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66F4"/>
    <w:pPr>
      <w:numPr>
        <w:numId w:val="7"/>
      </w:numPr>
    </w:pPr>
  </w:style>
  <w:style w:type="paragraph" w:customStyle="1" w:styleId="ListAlpha2">
    <w:name w:val="List Alpha 2"/>
    <w:basedOn w:val="List2"/>
    <w:rsid w:val="001B66F4"/>
    <w:pPr>
      <w:numPr>
        <w:numId w:val="6"/>
      </w:numPr>
    </w:pPr>
  </w:style>
  <w:style w:type="paragraph" w:styleId="List2">
    <w:name w:val="List 2"/>
    <w:basedOn w:val="BodyText"/>
    <w:rsid w:val="001B66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66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66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66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66F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66F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B66F4"/>
    <w:pPr>
      <w:numPr>
        <w:numId w:val="2"/>
      </w:numPr>
    </w:pPr>
  </w:style>
  <w:style w:type="paragraph" w:styleId="ListContinue2">
    <w:name w:val="List Continue 2"/>
    <w:basedOn w:val="List2"/>
    <w:rsid w:val="001B66F4"/>
    <w:pPr>
      <w:ind w:firstLine="0"/>
    </w:pPr>
  </w:style>
  <w:style w:type="paragraph" w:styleId="ListContinue3">
    <w:name w:val="List Continue 3"/>
    <w:basedOn w:val="List3"/>
    <w:rsid w:val="001B66F4"/>
    <w:pPr>
      <w:ind w:left="1021" w:firstLine="0"/>
    </w:pPr>
  </w:style>
  <w:style w:type="paragraph" w:styleId="ListContinue4">
    <w:name w:val="List Continue 4"/>
    <w:basedOn w:val="List4"/>
    <w:rsid w:val="001B66F4"/>
    <w:pPr>
      <w:ind w:firstLine="0"/>
    </w:pPr>
  </w:style>
  <w:style w:type="paragraph" w:styleId="ListContinue5">
    <w:name w:val="List Continue 5"/>
    <w:basedOn w:val="List5"/>
    <w:rsid w:val="001B66F4"/>
    <w:pPr>
      <w:ind w:firstLine="0"/>
    </w:pPr>
  </w:style>
  <w:style w:type="paragraph" w:styleId="ListNumber3">
    <w:name w:val="List Number 3"/>
    <w:basedOn w:val="List3"/>
    <w:rsid w:val="001B66F4"/>
    <w:pPr>
      <w:numPr>
        <w:numId w:val="3"/>
      </w:numPr>
    </w:pPr>
  </w:style>
  <w:style w:type="paragraph" w:styleId="ListNumber4">
    <w:name w:val="List Number 4"/>
    <w:basedOn w:val="List4"/>
    <w:rsid w:val="001B66F4"/>
    <w:pPr>
      <w:numPr>
        <w:numId w:val="4"/>
      </w:numPr>
    </w:pPr>
  </w:style>
  <w:style w:type="paragraph" w:styleId="ListNumber5">
    <w:name w:val="List Number 5"/>
    <w:basedOn w:val="List5"/>
    <w:rsid w:val="001B66F4"/>
    <w:pPr>
      <w:numPr>
        <w:numId w:val="5"/>
      </w:numPr>
    </w:pPr>
  </w:style>
  <w:style w:type="paragraph" w:styleId="BlockText">
    <w:name w:val="Block Text"/>
    <w:basedOn w:val="Normal"/>
    <w:rsid w:val="001B66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66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66F4"/>
    <w:rPr>
      <w:sz w:val="16"/>
      <w:vertAlign w:val="superscript"/>
    </w:rPr>
  </w:style>
  <w:style w:type="character" w:customStyle="1" w:styleId="Symbols">
    <w:name w:val="Symbols"/>
    <w:basedOn w:val="DefaultParagraphFont"/>
    <w:rsid w:val="001B66F4"/>
    <w:rPr>
      <w:rFonts w:ascii="Symbol" w:hAnsi="Symbol"/>
    </w:rPr>
  </w:style>
  <w:style w:type="character" w:customStyle="1" w:styleId="MenuOptions">
    <w:name w:val="Menu Options"/>
    <w:basedOn w:val="DefaultParagraphFont"/>
    <w:rsid w:val="001B66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66F4"/>
    <w:rPr>
      <w:b/>
    </w:rPr>
  </w:style>
  <w:style w:type="character" w:customStyle="1" w:styleId="Underlined">
    <w:name w:val="Underlined"/>
    <w:basedOn w:val="DefaultParagraphFont"/>
    <w:rsid w:val="001B66F4"/>
    <w:rPr>
      <w:u w:val="single"/>
    </w:rPr>
  </w:style>
  <w:style w:type="paragraph" w:customStyle="1" w:styleId="TableBodyTextRight">
    <w:name w:val="Table Body Text Right"/>
    <w:basedOn w:val="TableBodyText"/>
    <w:rsid w:val="001B66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66F4"/>
    <w:rPr>
      <w:sz w:val="18"/>
    </w:rPr>
  </w:style>
  <w:style w:type="paragraph" w:customStyle="1" w:styleId="BodySmallRight">
    <w:name w:val="Body Small Right"/>
    <w:basedOn w:val="BodyTextRight"/>
    <w:rsid w:val="001B66F4"/>
    <w:rPr>
      <w:sz w:val="18"/>
      <w:szCs w:val="18"/>
    </w:rPr>
  </w:style>
  <w:style w:type="paragraph" w:customStyle="1" w:styleId="MarginEdition">
    <w:name w:val="Margin Edition"/>
    <w:basedOn w:val="MarginNote"/>
    <w:rsid w:val="001B66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66F4"/>
    <w:rPr>
      <w:sz w:val="2"/>
      <w:szCs w:val="2"/>
    </w:rPr>
  </w:style>
  <w:style w:type="character" w:customStyle="1" w:styleId="Small">
    <w:name w:val="Small"/>
    <w:basedOn w:val="DefaultParagraphFont"/>
    <w:rsid w:val="001B66F4"/>
    <w:rPr>
      <w:sz w:val="16"/>
    </w:rPr>
  </w:style>
  <w:style w:type="paragraph" w:customStyle="1" w:styleId="WideTable">
    <w:name w:val="Wide Table"/>
    <w:basedOn w:val="Normal"/>
    <w:rsid w:val="001B66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66F4"/>
  </w:style>
  <w:style w:type="paragraph" w:styleId="Quote">
    <w:name w:val="Quote"/>
    <w:basedOn w:val="Heading1"/>
    <w:link w:val="QuoteChar"/>
    <w:qFormat/>
    <w:rsid w:val="001B66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66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66F4"/>
    <w:pPr>
      <w:pageBreakBefore/>
    </w:pPr>
  </w:style>
  <w:style w:type="paragraph" w:customStyle="1" w:styleId="Border">
    <w:name w:val="Border"/>
    <w:basedOn w:val="Normal"/>
    <w:qFormat/>
    <w:rsid w:val="001B66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66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66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66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66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66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66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66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66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66F4"/>
    <w:rPr>
      <w:u w:val="single"/>
    </w:rPr>
  </w:style>
  <w:style w:type="character" w:customStyle="1" w:styleId="BoldandItalics">
    <w:name w:val="Bold and Italics"/>
    <w:qFormat/>
    <w:rsid w:val="001B66F4"/>
    <w:rPr>
      <w:b/>
      <w:i/>
      <w:u w:val="none"/>
    </w:rPr>
  </w:style>
  <w:style w:type="paragraph" w:styleId="BalloonText">
    <w:name w:val="Balloon Text"/>
    <w:basedOn w:val="Normal"/>
    <w:link w:val="BalloonTextChar"/>
    <w:rsid w:val="001B66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66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66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66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66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66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66F4"/>
    <w:pPr>
      <w:spacing w:before="0" w:after="0"/>
    </w:pPr>
  </w:style>
  <w:style w:type="paragraph" w:customStyle="1" w:styleId="BodyTextBold">
    <w:name w:val="Body Text Bold"/>
    <w:basedOn w:val="BodyText"/>
    <w:qFormat/>
    <w:rsid w:val="001B66F4"/>
    <w:rPr>
      <w:b/>
    </w:rPr>
  </w:style>
  <w:style w:type="character" w:styleId="Hyperlink">
    <w:name w:val="Hyperlink"/>
    <w:basedOn w:val="DefaultParagraphFont"/>
    <w:uiPriority w:val="99"/>
    <w:unhideWhenUsed/>
    <w:rsid w:val="002902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525</Words>
  <Characters>3329</Characters>
  <Application>Microsoft Office Word</Application>
  <DocSecurity>0</DocSecurity>
  <Lines>110</Lines>
  <Paragraphs>56</Paragraphs>
  <ScaleCrop>false</ScaleCrop>
  <Company>Author-it Software Corporation Ltd.</Company>
  <LinksUpToDate>false</LinksUpToDate>
  <CharactersWithSpaces>3798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CHCDIV003 Manage and promote diversity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2023-07-02T02:15:00Z</dcterms:created>
  <dcterms:modified xsi:type="dcterms:W3CDTF">2023-07-02T02:15:00Z</dcterms:modified>
</cp:coreProperties>
</file>