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0FF" w:rsidP="007B60FF">
      <w:pPr>
        <w:pStyle w:val="Title"/>
      </w:pPr>
      <w:r>
        <w:fldChar w:fldCharType="begin"/>
      </w:r>
      <w:r>
        <w:instrText xml:space="preserve"> TITLE   \* MERGEFORMAT </w:instrText>
      </w:r>
      <w:r>
        <w:fldChar w:fldCharType="separate"/>
      </w:r>
      <w:r>
        <w:t>Assessment Requirements for CHCDIV002 Promote Aboriginal and/or Torres Strait Islander cultural safety</w:t>
      </w:r>
      <w:r>
        <w:fldChar w:fldCharType="end"/>
      </w:r>
    </w:p>
    <w:p w:rsidR="007B60FF" w:rsidP="007B60FF">
      <w:pPr>
        <w:pStyle w:val="Version"/>
        <w:sectPr w:rsidSect="00DB7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50D" w:rsidP="00DB750D">
      <w:pPr>
        <w:pStyle w:val="SuperHeading"/>
      </w:pPr>
      <w:r w:rsidRPr="00DB750D">
        <w:t>Assessment Requirements for CHCDIV002 Promote Aboriginal and/or Torres Strait Islander cultural safety</w:t>
      </w:r>
    </w:p>
    <w:p w:rsidR="00000000" w:rsidRPr="00DB750D" w:rsidP="00DB750D">
      <w:pPr>
        <w:pStyle w:val="Heading1"/>
      </w:pPr>
      <w:bookmarkStart w:id="1" w:name="O_653468"/>
      <w:bookmarkEnd w:id="1"/>
      <w:r w:rsidRPr="00DB750D">
        <w:t>Modification History</w:t>
      </w:r>
    </w:p>
    <w:tbl>
      <w:tblPr>
        <w:tblW w:w="0" w:type="auto"/>
        <w:tblLayout w:type="fixed"/>
        <w:tblCellMar>
          <w:left w:w="62" w:type="dxa"/>
          <w:right w:w="62" w:type="dxa"/>
        </w:tblCellMar>
        <w:tblLook w:val="0000"/>
      </w:tblPr>
      <w:tblGrid>
        <w:gridCol w:w="2790"/>
        <w:gridCol w:w="6344"/>
      </w:tblGrid>
      <w:tr w:rsidTr="00DB75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0D" w:rsidP="00DB750D">
            <w:pPr>
              <w:pStyle w:val="BodyText"/>
            </w:pPr>
            <w:r w:rsidRPr="00DB75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0D">
            <w:pPr>
              <w:pStyle w:val="BodyText"/>
              <w:rPr>
                <w:lang w:val="en-NZ"/>
              </w:rPr>
            </w:pPr>
            <w:r w:rsidRPr="00DB750D">
              <w:rPr>
                <w:rStyle w:val="SpecialBold"/>
              </w:rPr>
              <w:t>Comments</w:t>
            </w:r>
          </w:p>
        </w:tc>
      </w:tr>
      <w:tr w:rsidTr="00DB75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750D">
            <w:pPr>
              <w:pStyle w:val="BodyText"/>
              <w:rPr>
                <w:lang w:val="en-NZ"/>
              </w:rPr>
            </w:pPr>
            <w:r w:rsidRPr="00DB75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750D" w:rsidP="00DB750D">
            <w:pPr>
              <w:pStyle w:val="BodyText"/>
            </w:pPr>
            <w:r w:rsidRPr="00DB750D">
              <w:t xml:space="preserve">This version was released in </w:t>
            </w:r>
            <w:r w:rsidRPr="00DB750D">
              <w:rPr>
                <w:rStyle w:val="Emphasis"/>
              </w:rPr>
              <w:t>CHC Community Services Training Package release 2.0</w:t>
            </w:r>
            <w:r w:rsidRPr="00DB750D">
              <w:t xml:space="preserve"> and meets the requirements of the 2012 Standards for Training Packages.</w:t>
            </w:r>
          </w:p>
          <w:p w:rsidR="00000000" w:rsidRPr="00DB750D" w:rsidP="00DB750D">
            <w:pPr>
              <w:pStyle w:val="BodyText"/>
            </w:pPr>
            <w:r w:rsidRPr="00DB750D">
              <w:t>Significant changes to the elements and performance criteria. New evidence requirements for assessment, including volume and frequency.</w:t>
            </w:r>
          </w:p>
        </w:tc>
      </w:tr>
    </w:tbl>
    <w:p w:rsidR="00000000" w:rsidRPr="00DB750D" w:rsidP="00DB750D">
      <w:pPr>
        <w:pStyle w:val="BodyText"/>
      </w:pPr>
    </w:p>
    <w:p w:rsidR="00000000" w:rsidRPr="00DB750D" w:rsidP="00DB750D">
      <w:pPr>
        <w:pStyle w:val="AllowPageBreak"/>
      </w:pPr>
    </w:p>
    <w:p w:rsidR="00000000" w:rsidRPr="00DB750D" w:rsidP="00DB750D">
      <w:pPr>
        <w:pStyle w:val="Heading1"/>
      </w:pPr>
      <w:bookmarkStart w:id="2" w:name="O_653469"/>
      <w:bookmarkEnd w:id="2"/>
      <w:r w:rsidRPr="00DB750D">
        <w:t>Performance Evidence</w:t>
      </w:r>
    </w:p>
    <w:p w:rsidR="00000000" w:rsidRPr="00DB750D" w:rsidP="007B60FF">
      <w:pPr>
        <w:pStyle w:val="BodyText"/>
      </w:pPr>
      <w:r w:rsidRPr="00DB750D">
        <w:t>The can</w:t>
      </w:r>
      <w:r w:rsidRPr="00DB750D">
        <w:t>didate must show evidence of the ability to complete tasks outlined in elements and performance criteria of this unit, manage tasks and manage contingencies in the context of the job role. There must be evidence that the candidate has:</w:t>
      </w:r>
    </w:p>
    <w:p w:rsidR="00000000" w:rsidRPr="00DB750D" w:rsidP="00DB750D">
      <w:pPr>
        <w:pStyle w:val="ListBullet"/>
      </w:pPr>
      <w:r w:rsidRPr="00DB750D">
        <w:t>promoted Aboriginal</w:t>
      </w:r>
      <w:r w:rsidRPr="00DB750D">
        <w:t xml:space="preserve"> and/or Torres Strait Islander cultural safety in the context of at least 1 workplace</w:t>
      </w:r>
    </w:p>
    <w:p w:rsidR="00000000" w:rsidRPr="00DB750D" w:rsidP="00DB750D">
      <w:pPr>
        <w:pStyle w:val="ListBullet"/>
      </w:pPr>
      <w:r w:rsidRPr="00DB750D">
        <w:t>researched culture and history, the impact of European settlement, loss of land and culture and the importance of lore and kinship</w:t>
      </w:r>
    </w:p>
    <w:p w:rsidR="00000000" w:rsidRPr="00DB750D" w:rsidP="00DB750D">
      <w:pPr>
        <w:pStyle w:val="ListBullet"/>
      </w:pPr>
      <w:r w:rsidRPr="00DB750D">
        <w:t>evaluated ways to improve communication with Aboriginal and/or Torres Strait Islander peoples who may be clients or colleagues.</w:t>
      </w:r>
    </w:p>
    <w:p w:rsidR="00000000" w:rsidRPr="00DB750D" w:rsidP="00DB750D">
      <w:pPr>
        <w:pStyle w:val="AllowPageBreak"/>
      </w:pPr>
    </w:p>
    <w:p w:rsidR="00000000" w:rsidRPr="00DB750D" w:rsidP="00DB750D">
      <w:pPr>
        <w:pStyle w:val="Heading1"/>
      </w:pPr>
      <w:bookmarkStart w:id="3" w:name="O_653470"/>
      <w:bookmarkEnd w:id="3"/>
      <w:r w:rsidRPr="00DB750D">
        <w:t>Knowledge Evidence</w:t>
      </w:r>
    </w:p>
    <w:p w:rsidR="00000000" w:rsidRPr="00DB750D" w:rsidP="007B60FF">
      <w:pPr>
        <w:pStyle w:val="BodyText"/>
      </w:pPr>
      <w:r w:rsidRPr="00DB750D">
        <w:t>The candidate must be able to demonstrate essential knowledge required to effectively comple</w:t>
      </w:r>
      <w:r w:rsidRPr="00DB750D">
        <w:t>te tasks outlined in elements and performance criteria of this unit, manage tasks and manage contingencies in the context of the work role. This includes knowledge of:</w:t>
      </w:r>
    </w:p>
    <w:p w:rsidR="00000000" w:rsidRPr="00DB750D" w:rsidP="00DB750D">
      <w:pPr>
        <w:pStyle w:val="ListBullet"/>
      </w:pPr>
      <w:r w:rsidRPr="00DB750D">
        <w:t>concept of Aboriginal and/or Torres Strait Islander cultural safety in the community se</w:t>
      </w:r>
      <w:r w:rsidRPr="00DB750D">
        <w:t>rvices and health context, and its relationship with:</w:t>
      </w:r>
    </w:p>
    <w:p w:rsidR="00000000" w:rsidRPr="00DB750D" w:rsidP="00DB750D">
      <w:pPr>
        <w:pStyle w:val="ListBullet2"/>
      </w:pPr>
      <w:r w:rsidRPr="00DB750D">
        <w:t>cultural awareness</w:t>
      </w:r>
    </w:p>
    <w:p w:rsidR="00000000" w:rsidRPr="00DB750D" w:rsidP="00DB750D">
      <w:pPr>
        <w:pStyle w:val="ListBullet2"/>
      </w:pPr>
      <w:r w:rsidRPr="00DB750D">
        <w:t>cultural competence</w:t>
      </w:r>
    </w:p>
    <w:p w:rsidR="00000000" w:rsidRPr="00DB750D" w:rsidP="00DB750D">
      <w:pPr>
        <w:pStyle w:val="ListBullet"/>
      </w:pPr>
      <w:r w:rsidRPr="00DB750D">
        <w:t>legislative context for Aboriginal and/or Torres Strait Islander cultural safety</w:t>
      </w:r>
    </w:p>
    <w:p w:rsidR="00000000" w:rsidRPr="00DB750D" w:rsidP="00DB750D">
      <w:pPr>
        <w:pStyle w:val="ListBullet"/>
      </w:pPr>
      <w:r w:rsidRPr="00DB750D">
        <w:t xml:space="preserve">the diversity of Aboriginal and/or Torres Strait Islander cultures </w:t>
      </w:r>
    </w:p>
    <w:p w:rsidR="00000000" w:rsidRPr="00DB750D" w:rsidP="00DB750D">
      <w:pPr>
        <w:pStyle w:val="ListBullet"/>
      </w:pPr>
      <w:r w:rsidRPr="00DB750D">
        <w:t xml:space="preserve">historical, </w:t>
      </w:r>
      <w:r w:rsidRPr="00DB750D">
        <w:t>social, political and economic issues affecting Aboriginal and/or Torres Strait Islander people and their engagement with community services and health systems, including:</w:t>
      </w:r>
    </w:p>
    <w:p w:rsidR="00000000" w:rsidRPr="00DB750D" w:rsidP="00DB750D">
      <w:pPr>
        <w:pStyle w:val="ListBullet2"/>
      </w:pPr>
      <w:r w:rsidRPr="00DB750D">
        <w:t>impact of European settlement</w:t>
      </w:r>
    </w:p>
    <w:p w:rsidR="00000000" w:rsidRPr="00DB750D" w:rsidP="00DB750D">
      <w:pPr>
        <w:pStyle w:val="ListBullet2"/>
      </w:pPr>
      <w:r w:rsidRPr="00DB750D">
        <w:t>loss of land and culture</w:t>
      </w:r>
    </w:p>
    <w:p w:rsidR="00000000" w:rsidRPr="00DB750D" w:rsidP="00DB750D">
      <w:pPr>
        <w:pStyle w:val="ListBullet2"/>
      </w:pPr>
      <w:r w:rsidRPr="00DB750D">
        <w:t>racism and discrimination</w:t>
      </w:r>
    </w:p>
    <w:p w:rsidR="00000000" w:rsidRPr="00DB750D" w:rsidP="00DB750D">
      <w:pPr>
        <w:pStyle w:val="ListBullet2"/>
      </w:pPr>
      <w:r w:rsidRPr="00DB750D">
        <w:t>past and present power relations</w:t>
      </w:r>
    </w:p>
    <w:p w:rsidR="00000000" w:rsidRPr="00DB750D" w:rsidP="00DB750D">
      <w:pPr>
        <w:pStyle w:val="ListBullet"/>
      </w:pPr>
      <w:r w:rsidRPr="00DB750D">
        <w:t>own culture, western systems and structures and how these impact on Aboriginal and/or Torres Strait Islander people and their engagement with services</w:t>
      </w:r>
    </w:p>
    <w:p w:rsidR="00000000" w:rsidRPr="00DB750D" w:rsidP="00DB750D">
      <w:pPr>
        <w:pStyle w:val="ListBullet"/>
      </w:pPr>
      <w:r w:rsidRPr="00DB750D">
        <w:t>factors that contribute to Aboriginal and/or Torres Strait Islander ill</w:t>
      </w:r>
      <w:r w:rsidRPr="00DB750D">
        <w:t xml:space="preserve"> health and common diseases experienced by these groups of people:</w:t>
      </w:r>
    </w:p>
    <w:p w:rsidR="00000000" w:rsidRPr="00DB750D" w:rsidP="00DB750D">
      <w:pPr>
        <w:pStyle w:val="ListBullet2"/>
      </w:pPr>
      <w:r w:rsidRPr="00DB750D">
        <w:t>impact of trauma on individuals’ ability for:</w:t>
      </w:r>
    </w:p>
    <w:p w:rsidR="00000000" w:rsidRPr="00DB750D" w:rsidP="00DB750D">
      <w:pPr>
        <w:pStyle w:val="ListBullet3"/>
      </w:pPr>
      <w:r w:rsidRPr="00DB750D">
        <w:t>decision-making</w:t>
      </w:r>
    </w:p>
    <w:p w:rsidR="00000000" w:rsidRPr="00DB750D" w:rsidP="00DB750D">
      <w:pPr>
        <w:pStyle w:val="ListBullet3"/>
      </w:pPr>
      <w:r w:rsidRPr="00DB750D">
        <w:t>communicating</w:t>
      </w:r>
    </w:p>
    <w:p w:rsidR="00000000" w:rsidRPr="00DB750D" w:rsidP="00DB750D">
      <w:pPr>
        <w:pStyle w:val="ListBullet3"/>
      </w:pPr>
      <w:r w:rsidRPr="00DB750D">
        <w:t>understanding</w:t>
      </w:r>
    </w:p>
    <w:p w:rsidR="00000000" w:rsidRPr="00DB750D" w:rsidP="00DB750D">
      <w:pPr>
        <w:pStyle w:val="ListBullet3"/>
      </w:pPr>
      <w:r w:rsidRPr="00DB750D">
        <w:t>retaining information</w:t>
      </w:r>
    </w:p>
    <w:p w:rsidR="00000000" w:rsidRPr="00DB750D" w:rsidP="00DB750D">
      <w:pPr>
        <w:pStyle w:val="ListBullet"/>
      </w:pPr>
      <w:r w:rsidRPr="00DB750D">
        <w:t>ways to involve Aboriginal and/or Torres Strait Islander people in the planning and delivery of services and programs</w:t>
      </w:r>
    </w:p>
    <w:p w:rsidR="00000000" w:rsidRPr="00DB750D" w:rsidP="00DB750D">
      <w:pPr>
        <w:pStyle w:val="AllowPageBreak"/>
      </w:pPr>
    </w:p>
    <w:p w:rsidR="00000000" w:rsidRPr="00DB750D" w:rsidP="00DB750D">
      <w:pPr>
        <w:pStyle w:val="Heading1"/>
      </w:pPr>
      <w:bookmarkStart w:id="4" w:name="O_653471"/>
      <w:bookmarkEnd w:id="4"/>
      <w:r w:rsidRPr="00DB750D">
        <w:t>Assessment Conditions</w:t>
      </w:r>
    </w:p>
    <w:p w:rsidR="00000000" w:rsidRPr="00DB750D" w:rsidP="007B60FF">
      <w:pPr>
        <w:pStyle w:val="BodyText"/>
      </w:pPr>
      <w:r w:rsidRPr="00DB750D">
        <w:t>Skills must have been demonstrated in the workplace or in a simulated environment that reflects wor</w:t>
      </w:r>
      <w:r w:rsidRPr="00DB750D">
        <w:t>kplace conditions. Where simulation is used, it must reflect real working conditions by modelling industry operating conditions and contingencies, as well as, using suitable facilities, equipment and resources.</w:t>
      </w:r>
    </w:p>
    <w:p w:rsidR="00000000" w:rsidRPr="00DB750D" w:rsidP="007B60FF">
      <w:pPr>
        <w:pStyle w:val="BodyText"/>
      </w:pPr>
      <w:r w:rsidRPr="00DB750D">
        <w:t>Assessors must satisfy the Standards for Reg</w:t>
      </w:r>
      <w:r w:rsidRPr="00DB750D">
        <w:t>istered Training Organisations (RTOs) 2015/AQTF mandatory competency requirements for assessors.</w:t>
      </w:r>
    </w:p>
    <w:p w:rsidR="00000000" w:rsidRPr="00DB750D" w:rsidP="007B60FF">
      <w:pPr>
        <w:pStyle w:val="BodyText"/>
      </w:pPr>
      <w:r w:rsidRPr="00DB750D">
        <w:t xml:space="preserve">In addition, assessment must involve persons approved of by relevant local community elders. </w:t>
      </w:r>
    </w:p>
    <w:p w:rsidR="00000000" w:rsidRPr="00DB750D" w:rsidP="00DB750D">
      <w:pPr>
        <w:pStyle w:val="Heading1"/>
      </w:pPr>
      <w:bookmarkStart w:id="5" w:name="O_653474"/>
      <w:bookmarkEnd w:id="5"/>
      <w:r w:rsidRPr="00DB750D">
        <w:t>Links</w:t>
      </w:r>
    </w:p>
    <w:p w:rsidR="00000000" w:rsidRPr="00DB750D" w:rsidP="007B60FF">
      <w:pPr>
        <w:pStyle w:val="BodyText"/>
      </w:pPr>
      <w:r w:rsidRPr="00DB750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D6473">
        <w:rPr>
          <w:rStyle w:val="Hyperlink"/>
        </w:rPr>
        <w:t>https://vetnet.gov.au/Pages/TrainingDocs.aspx?q=5e0c25cc-3d9d-4b43-80d3-bd22cc4f1e53</w:t>
      </w:r>
      <w:r>
        <w:fldChar w:fldCharType="end"/>
      </w:r>
    </w:p>
    <w:p w:rsidR="00000000" w:rsidRPr="00DB750D" w:rsidP="00DB750D"/>
    <w:sectPr w:rsidSect="00DB75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0D" w:rsidRPr="007B60FF" w:rsidP="007B6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FF" w:rsidP="00DB7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60FF" w:rsidP="00DB75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B60FF" w:rsidP="00DB7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50D" w:rsidRPr="007B60FF" w:rsidP="007B6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0FF" w:rsidRPr="002D2AF8" w:rsidP="00DB750D">
    <w:pPr>
      <w:pStyle w:val="Header"/>
      <w:framePr w:wrap="around"/>
    </w:pPr>
    <w:r>
      <w:fldChar w:fldCharType="begin"/>
    </w:r>
    <w:r>
      <w:instrText xml:space="preserve"> TITLE   \* MERGEFORMAT </w:instrText>
    </w:r>
    <w:r>
      <w:fldChar w:fldCharType="separate"/>
    </w:r>
    <w:r>
      <w:t>Assessment Requirements for CHCDIV002 Promote Aboriginal and/or Torres Strait Islander cultural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B60FF" w:rsidP="00DB7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09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00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A84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50D"/>
    <w:pPr>
      <w:spacing w:before="360" w:after="60"/>
      <w:outlineLvl w:val="0"/>
    </w:pPr>
    <w:rPr>
      <w:sz w:val="32"/>
    </w:rPr>
  </w:style>
  <w:style w:type="paragraph" w:styleId="Heading2">
    <w:name w:val="heading 2"/>
    <w:basedOn w:val="HeadingBase"/>
    <w:next w:val="BodyText"/>
    <w:link w:val="Heading2Char"/>
    <w:qFormat/>
    <w:rsid w:val="00DB750D"/>
    <w:pPr>
      <w:keepLines/>
      <w:spacing w:before="240" w:after="120"/>
      <w:outlineLvl w:val="1"/>
    </w:pPr>
    <w:rPr>
      <w:sz w:val="28"/>
      <w:szCs w:val="40"/>
    </w:rPr>
  </w:style>
  <w:style w:type="paragraph" w:styleId="Heading3">
    <w:name w:val="heading 3"/>
    <w:basedOn w:val="HeadingBase"/>
    <w:next w:val="BodyText"/>
    <w:link w:val="Heading3Char"/>
    <w:qFormat/>
    <w:rsid w:val="00DB750D"/>
    <w:pPr>
      <w:spacing w:before="180" w:after="120"/>
      <w:outlineLvl w:val="2"/>
    </w:pPr>
    <w:rPr>
      <w:spacing w:val="-10"/>
      <w:kern w:val="32"/>
    </w:rPr>
  </w:style>
  <w:style w:type="paragraph" w:styleId="Heading4">
    <w:name w:val="heading 4"/>
    <w:basedOn w:val="HeadingBase"/>
    <w:next w:val="BodyText"/>
    <w:link w:val="Heading4Char"/>
    <w:qFormat/>
    <w:rsid w:val="00DB750D"/>
    <w:pPr>
      <w:spacing w:before="160" w:after="120"/>
      <w:outlineLvl w:val="3"/>
    </w:pPr>
    <w:rPr>
      <w:sz w:val="22"/>
    </w:rPr>
  </w:style>
  <w:style w:type="paragraph" w:styleId="Heading5">
    <w:name w:val="heading 5"/>
    <w:basedOn w:val="HeadingBase"/>
    <w:next w:val="Normal"/>
    <w:link w:val="Heading5Char"/>
    <w:qFormat/>
    <w:rsid w:val="00DB750D"/>
    <w:pPr>
      <w:spacing w:before="80"/>
      <w:outlineLvl w:val="4"/>
    </w:pPr>
    <w:rPr>
      <w:color w:val="918585"/>
      <w:sz w:val="20"/>
    </w:rPr>
  </w:style>
  <w:style w:type="paragraph" w:styleId="Heading6">
    <w:name w:val="heading 6"/>
    <w:basedOn w:val="HeadingBase"/>
    <w:next w:val="Normal"/>
    <w:link w:val="Heading6Char"/>
    <w:qFormat/>
    <w:rsid w:val="00DB750D"/>
    <w:pPr>
      <w:spacing w:before="60"/>
      <w:outlineLvl w:val="5"/>
    </w:pPr>
    <w:rPr>
      <w:color w:val="918585"/>
      <w:sz w:val="20"/>
    </w:rPr>
  </w:style>
  <w:style w:type="paragraph" w:styleId="Heading7">
    <w:name w:val="heading 7"/>
    <w:basedOn w:val="Normal"/>
    <w:next w:val="Normal"/>
    <w:link w:val="Heading7Char"/>
    <w:qFormat/>
    <w:rsid w:val="00DB750D"/>
    <w:pPr>
      <w:ind w:left="720"/>
      <w:outlineLvl w:val="6"/>
    </w:pPr>
    <w:rPr>
      <w:i/>
    </w:rPr>
  </w:style>
  <w:style w:type="paragraph" w:styleId="Heading8">
    <w:name w:val="heading 8"/>
    <w:basedOn w:val="Normal"/>
    <w:next w:val="Normal"/>
    <w:link w:val="Heading8Char"/>
    <w:qFormat/>
    <w:rsid w:val="00DB750D"/>
    <w:pPr>
      <w:ind w:left="720"/>
      <w:outlineLvl w:val="7"/>
    </w:pPr>
    <w:rPr>
      <w:i/>
    </w:rPr>
  </w:style>
  <w:style w:type="paragraph" w:styleId="Heading9">
    <w:name w:val="heading 9"/>
    <w:basedOn w:val="Normal"/>
    <w:next w:val="Normal"/>
    <w:link w:val="Heading9Char"/>
    <w:qFormat/>
    <w:rsid w:val="00DB750D"/>
    <w:pPr>
      <w:ind w:left="720"/>
      <w:outlineLvl w:val="8"/>
    </w:pPr>
    <w:rPr>
      <w:i/>
    </w:rPr>
  </w:style>
  <w:style w:type="character" w:default="1" w:styleId="DefaultParagraphFont">
    <w:name w:val="Default Paragraph Font"/>
    <w:uiPriority w:val="1"/>
    <w:unhideWhenUsed/>
    <w:rsid w:val="00DB7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50D"/>
  </w:style>
  <w:style w:type="character" w:customStyle="1" w:styleId="Heading1Char">
    <w:name w:val="Heading 1 Char"/>
    <w:basedOn w:val="DefaultParagraphFont"/>
    <w:link w:val="Heading1"/>
    <w:rsid w:val="00DB750D"/>
    <w:rPr>
      <w:rFonts w:ascii="Times New Roman" w:eastAsia="Times New Roman" w:hAnsi="Times New Roman" w:cs="Times New Roman"/>
      <w:b/>
      <w:sz w:val="32"/>
      <w:szCs w:val="20"/>
      <w:lang w:eastAsia="en-US"/>
    </w:rPr>
  </w:style>
  <w:style w:type="paragraph" w:styleId="BodyText">
    <w:name w:val="Body Text"/>
    <w:basedOn w:val="Normal"/>
    <w:link w:val="BodyTextChar"/>
    <w:rsid w:val="00DB7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50D"/>
    <w:rPr>
      <w:rFonts w:ascii="Times New Roman" w:eastAsia="Times New Roman" w:hAnsi="Times New Roman" w:cs="Times New Roman"/>
      <w:sz w:val="24"/>
      <w:lang w:eastAsia="en-US"/>
    </w:rPr>
  </w:style>
  <w:style w:type="paragraph" w:styleId="ListBullet">
    <w:name w:val="List Bullet"/>
    <w:basedOn w:val="List"/>
    <w:rsid w:val="00DB750D"/>
    <w:pPr>
      <w:numPr>
        <w:numId w:val="13"/>
      </w:numPr>
      <w:tabs>
        <w:tab w:val="clear" w:pos="340"/>
      </w:tabs>
      <w:spacing w:before="40" w:after="40"/>
    </w:pPr>
  </w:style>
  <w:style w:type="character" w:customStyle="1" w:styleId="SpecialBold">
    <w:name w:val="Special Bold"/>
    <w:basedOn w:val="DefaultParagraphFont"/>
    <w:rsid w:val="00DB750D"/>
    <w:rPr>
      <w:b/>
      <w:spacing w:val="0"/>
    </w:rPr>
  </w:style>
  <w:style w:type="paragraph" w:styleId="ListBullet2">
    <w:name w:val="List Bullet 2"/>
    <w:basedOn w:val="List2"/>
    <w:rsid w:val="00DB750D"/>
    <w:pPr>
      <w:numPr>
        <w:numId w:val="14"/>
      </w:numPr>
      <w:tabs>
        <w:tab w:val="clear" w:pos="680"/>
      </w:tabs>
    </w:pPr>
  </w:style>
  <w:style w:type="character" w:styleId="Emphasis">
    <w:name w:val="Emphasis"/>
    <w:basedOn w:val="DefaultParagraphFont"/>
    <w:qFormat/>
    <w:rsid w:val="00DB750D"/>
    <w:rPr>
      <w:i/>
    </w:rPr>
  </w:style>
  <w:style w:type="paragraph" w:customStyle="1" w:styleId="SuperHeading">
    <w:name w:val="SuperHeading"/>
    <w:basedOn w:val="Normal"/>
    <w:rsid w:val="00DB750D"/>
    <w:pPr>
      <w:spacing w:before="240" w:after="120"/>
      <w:outlineLvl w:val="0"/>
    </w:pPr>
    <w:rPr>
      <w:rFonts w:ascii="Times New Roman" w:hAnsi="Times New Roman"/>
      <w:b/>
      <w:sz w:val="32"/>
    </w:rPr>
  </w:style>
  <w:style w:type="paragraph" w:customStyle="1" w:styleId="AllowPageBreak">
    <w:name w:val="AllowPageBreak"/>
    <w:rsid w:val="00DB75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750D"/>
    <w:pPr>
      <w:numPr>
        <w:numId w:val="3"/>
      </w:numPr>
      <w:tabs>
        <w:tab w:val="clear" w:pos="1021"/>
      </w:tabs>
      <w:ind w:left="1037" w:hanging="357"/>
    </w:pPr>
  </w:style>
  <w:style w:type="character" w:customStyle="1" w:styleId="Heading2Char">
    <w:name w:val="Heading 2 Char"/>
    <w:basedOn w:val="DefaultParagraphFont"/>
    <w:link w:val="Heading2"/>
    <w:rsid w:val="00DB7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50D"/>
    <w:rPr>
      <w:rFonts w:ascii="Courier New" w:eastAsia="Times New Roman" w:hAnsi="Courier New" w:cs="Times New Roman"/>
      <w:i/>
      <w:szCs w:val="20"/>
      <w:lang w:eastAsia="en-US"/>
    </w:rPr>
  </w:style>
  <w:style w:type="paragraph" w:customStyle="1" w:styleId="HeadingBase">
    <w:name w:val="Heading Base"/>
    <w:rsid w:val="00DB7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50D"/>
    <w:pPr>
      <w:tabs>
        <w:tab w:val="right" w:leader="dot" w:pos="9072"/>
      </w:tabs>
      <w:ind w:left="567"/>
    </w:pPr>
    <w:rPr>
      <w:szCs w:val="22"/>
    </w:rPr>
  </w:style>
  <w:style w:type="paragraph" w:customStyle="1" w:styleId="TOCBase">
    <w:name w:val="TOC Base"/>
    <w:rsid w:val="00DB7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50D"/>
    <w:pPr>
      <w:tabs>
        <w:tab w:val="right" w:leader="dot" w:pos="9072"/>
      </w:tabs>
      <w:spacing w:before="40" w:after="40"/>
      <w:ind w:left="284"/>
    </w:pPr>
    <w:rPr>
      <w:rFonts w:ascii="Times New Roman" w:hAnsi="Times New Roman"/>
    </w:rPr>
  </w:style>
  <w:style w:type="paragraph" w:styleId="TOC1">
    <w:name w:val="toc 1"/>
    <w:basedOn w:val="TOCBase"/>
    <w:next w:val="Normal"/>
    <w:rsid w:val="00DB7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50D"/>
    <w:rPr>
      <w:rFonts w:ascii="Times New Roman" w:eastAsia="Times New Roman" w:hAnsi="Times New Roman" w:cs="Times New Roman"/>
      <w:sz w:val="16"/>
      <w:lang w:eastAsia="en-US"/>
    </w:rPr>
  </w:style>
  <w:style w:type="paragraph" w:styleId="Title">
    <w:name w:val="Title"/>
    <w:basedOn w:val="HeadingBase"/>
    <w:link w:val="TitleChar"/>
    <w:qFormat/>
    <w:rsid w:val="00DB750D"/>
    <w:pPr>
      <w:spacing w:before="5040"/>
      <w:jc w:val="center"/>
    </w:pPr>
    <w:rPr>
      <w:sz w:val="48"/>
      <w:szCs w:val="72"/>
      <w:lang w:val="en-US"/>
    </w:rPr>
  </w:style>
  <w:style w:type="character" w:customStyle="1" w:styleId="TitleChar">
    <w:name w:val="Title Char"/>
    <w:basedOn w:val="DefaultParagraphFont"/>
    <w:link w:val="Title"/>
    <w:rsid w:val="00DB7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50D"/>
    <w:pPr>
      <w:tabs>
        <w:tab w:val="left" w:pos="3600"/>
        <w:tab w:val="left" w:pos="3958"/>
      </w:tabs>
    </w:pPr>
  </w:style>
  <w:style w:type="paragraph" w:styleId="List">
    <w:name w:val="List"/>
    <w:basedOn w:val="BodyText"/>
    <w:next w:val="BodyText"/>
    <w:rsid w:val="00DB750D"/>
    <w:pPr>
      <w:tabs>
        <w:tab w:val="left" w:pos="340"/>
      </w:tabs>
      <w:spacing w:before="60" w:after="60"/>
      <w:ind w:left="340" w:hanging="340"/>
    </w:pPr>
  </w:style>
  <w:style w:type="paragraph" w:customStyle="1" w:styleId="Note">
    <w:name w:val="Note"/>
    <w:basedOn w:val="BodyText"/>
    <w:rsid w:val="00DB7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50D"/>
    <w:pPr>
      <w:framePr w:wrap="auto" w:hAnchor="text" w:y="6049"/>
    </w:pPr>
    <w:rPr>
      <w:color w:val="000000"/>
      <w:sz w:val="40"/>
    </w:rPr>
  </w:style>
  <w:style w:type="paragraph" w:customStyle="1" w:styleId="TOCTitle">
    <w:name w:val="TOCTitle"/>
    <w:basedOn w:val="Heading1"/>
    <w:rsid w:val="00DB750D"/>
    <w:pPr>
      <w:spacing w:after="240"/>
      <w:jc w:val="center"/>
      <w:outlineLvl w:val="9"/>
    </w:pPr>
    <w:rPr>
      <w:caps/>
    </w:rPr>
  </w:style>
  <w:style w:type="paragraph" w:customStyle="1" w:styleId="Version">
    <w:name w:val="Version"/>
    <w:rsid w:val="00DB75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50D"/>
    <w:pPr>
      <w:keepNext w:val="0"/>
      <w:tabs>
        <w:tab w:val="right" w:pos="4176"/>
      </w:tabs>
      <w:ind w:left="198" w:hanging="198"/>
    </w:pPr>
    <w:rPr>
      <w:rFonts w:ascii="Garamond" w:hAnsi="Garamond"/>
    </w:rPr>
  </w:style>
  <w:style w:type="paragraph" w:styleId="IndexHeading">
    <w:name w:val="index heading"/>
    <w:basedOn w:val="Normal"/>
    <w:next w:val="Index1"/>
    <w:semiHidden/>
    <w:rsid w:val="00DB750D"/>
    <w:pPr>
      <w:spacing w:before="120" w:after="120"/>
    </w:pPr>
    <w:rPr>
      <w:rFonts w:ascii="Arial" w:hAnsi="Arial"/>
      <w:b/>
      <w:color w:val="918585"/>
      <w:sz w:val="24"/>
    </w:rPr>
  </w:style>
  <w:style w:type="paragraph" w:styleId="Header">
    <w:name w:val="header"/>
    <w:basedOn w:val="Normal"/>
    <w:link w:val="HeaderChar"/>
    <w:rsid w:val="00DB7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50D"/>
    <w:rPr>
      <w:rFonts w:ascii="Times New Roman" w:eastAsia="Times New Roman" w:hAnsi="Times New Roman" w:cs="Times New Roman"/>
      <w:sz w:val="16"/>
      <w:szCs w:val="20"/>
      <w:lang w:val="en-GB" w:eastAsia="en-US"/>
    </w:rPr>
  </w:style>
  <w:style w:type="paragraph" w:customStyle="1" w:styleId="Chapter">
    <w:name w:val="Chapter"/>
    <w:basedOn w:val="Normal"/>
    <w:rsid w:val="00DB750D"/>
    <w:pPr>
      <w:spacing w:before="240"/>
    </w:pPr>
    <w:rPr>
      <w:rFonts w:ascii="Times New Roman" w:hAnsi="Times New Roman"/>
      <w:smallCaps/>
      <w:spacing w:val="80"/>
      <w:sz w:val="28"/>
    </w:rPr>
  </w:style>
  <w:style w:type="paragraph" w:customStyle="1" w:styleId="InChapter">
    <w:name w:val="InChapter"/>
    <w:basedOn w:val="Heading3"/>
    <w:rsid w:val="00DB750D"/>
    <w:pPr>
      <w:spacing w:after="240"/>
      <w:outlineLvl w:val="9"/>
    </w:pPr>
    <w:rPr>
      <w:noProof/>
    </w:rPr>
  </w:style>
  <w:style w:type="paragraph" w:styleId="Index2">
    <w:name w:val="index 2"/>
    <w:basedOn w:val="Normal"/>
    <w:next w:val="Normal"/>
    <w:semiHidden/>
    <w:rsid w:val="00DB750D"/>
    <w:pPr>
      <w:tabs>
        <w:tab w:val="right" w:pos="4176"/>
      </w:tabs>
      <w:ind w:left="568" w:hanging="284"/>
    </w:pPr>
    <w:rPr>
      <w:rFonts w:ascii="Garamond" w:hAnsi="Garamond"/>
    </w:rPr>
  </w:style>
  <w:style w:type="paragraph" w:customStyle="1" w:styleId="Byline">
    <w:name w:val="Byline"/>
    <w:rsid w:val="00DB7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50D"/>
    <w:pPr>
      <w:tabs>
        <w:tab w:val="clear" w:pos="3600"/>
        <w:tab w:val="clear" w:pos="3958"/>
      </w:tabs>
      <w:jc w:val="right"/>
    </w:pPr>
  </w:style>
  <w:style w:type="paragraph" w:styleId="Caption">
    <w:name w:val="caption"/>
    <w:basedOn w:val="BodyText"/>
    <w:next w:val="Normal"/>
    <w:qFormat/>
    <w:rsid w:val="00DB750D"/>
    <w:pPr>
      <w:framePr w:w="2268" w:hSpace="181" w:vSpace="181" w:wrap="around" w:vAnchor="text" w:hAnchor="page" w:x="1135" w:y="285" w:anchorLock="1"/>
    </w:pPr>
    <w:rPr>
      <w:i/>
    </w:rPr>
  </w:style>
  <w:style w:type="paragraph" w:customStyle="1" w:styleId="MiniTOCTitle">
    <w:name w:val="MiniTOCTitle"/>
    <w:basedOn w:val="Heading4"/>
    <w:rsid w:val="00DB750D"/>
    <w:pPr>
      <w:spacing w:before="240"/>
      <w:outlineLvl w:val="9"/>
    </w:pPr>
    <w:rPr>
      <w:noProof/>
      <w:sz w:val="24"/>
    </w:rPr>
  </w:style>
  <w:style w:type="paragraph" w:customStyle="1" w:styleId="MiniTOCItem">
    <w:name w:val="MiniTOCItem"/>
    <w:basedOn w:val="ListBullet"/>
    <w:rsid w:val="00DB750D"/>
    <w:pPr>
      <w:numPr>
        <w:numId w:val="0"/>
      </w:numPr>
      <w:tabs>
        <w:tab w:val="right" w:leader="dot" w:pos="6521"/>
      </w:tabs>
      <w:spacing w:before="0" w:after="0"/>
    </w:pPr>
  </w:style>
  <w:style w:type="paragraph" w:customStyle="1" w:styleId="TOFTitle">
    <w:name w:val="TOFTitle"/>
    <w:basedOn w:val="TOCTitle"/>
    <w:rsid w:val="00DB750D"/>
  </w:style>
  <w:style w:type="paragraph" w:styleId="TableofFigures">
    <w:name w:val="table of figures"/>
    <w:basedOn w:val="Normal"/>
    <w:next w:val="Normal"/>
    <w:semiHidden/>
    <w:rsid w:val="00DB750D"/>
    <w:pPr>
      <w:tabs>
        <w:tab w:val="right" w:leader="dot" w:pos="9072"/>
      </w:tabs>
      <w:ind w:left="970" w:hanging="403"/>
    </w:pPr>
    <w:rPr>
      <w:rFonts w:ascii="Times New Roman" w:hAnsi="Times New Roman"/>
      <w:b/>
    </w:rPr>
  </w:style>
  <w:style w:type="paragraph" w:styleId="ListNumber">
    <w:name w:val="List Number"/>
    <w:basedOn w:val="List"/>
    <w:rsid w:val="00DB750D"/>
    <w:pPr>
      <w:numPr>
        <w:numId w:val="16"/>
      </w:numPr>
      <w:tabs>
        <w:tab w:val="clear" w:pos="340"/>
      </w:tabs>
    </w:pPr>
  </w:style>
  <w:style w:type="character" w:customStyle="1" w:styleId="WingdingSymbols">
    <w:name w:val="Wingding Symbols"/>
    <w:rsid w:val="00DB750D"/>
    <w:rPr>
      <w:rFonts w:ascii="Wingdings" w:hAnsi="Wingdings"/>
    </w:rPr>
  </w:style>
  <w:style w:type="paragraph" w:customStyle="1" w:styleId="TableHeading">
    <w:name w:val="Table Heading"/>
    <w:basedOn w:val="HeadingBase"/>
    <w:rsid w:val="00DB750D"/>
    <w:pPr>
      <w:keepLines/>
      <w:pBdr>
        <w:bottom w:val="single" w:sz="6" w:space="1" w:color="918585"/>
      </w:pBdr>
      <w:spacing w:before="240"/>
    </w:pPr>
  </w:style>
  <w:style w:type="character" w:customStyle="1" w:styleId="HotSpot">
    <w:name w:val="HotSpot"/>
    <w:rsid w:val="00DB750D"/>
    <w:rPr>
      <w:color w:val="0033CC"/>
      <w:u w:val="none"/>
    </w:rPr>
  </w:style>
  <w:style w:type="paragraph" w:customStyle="1" w:styleId="BodyTextRight">
    <w:name w:val="Body Text Right"/>
    <w:basedOn w:val="BodyText"/>
    <w:rsid w:val="00DB750D"/>
    <w:pPr>
      <w:spacing w:before="0" w:after="0"/>
      <w:jc w:val="right"/>
    </w:pPr>
  </w:style>
  <w:style w:type="paragraph" w:styleId="Index3">
    <w:name w:val="index 3"/>
    <w:basedOn w:val="ListNumber2"/>
    <w:next w:val="Normal"/>
    <w:semiHidden/>
    <w:rsid w:val="00DB750D"/>
    <w:pPr>
      <w:numPr>
        <w:numId w:val="0"/>
      </w:numPr>
      <w:tabs>
        <w:tab w:val="right" w:leader="dot" w:pos="4176"/>
      </w:tabs>
    </w:pPr>
  </w:style>
  <w:style w:type="paragraph" w:styleId="ListNumber2">
    <w:name w:val="List Number 2"/>
    <w:basedOn w:val="List2"/>
    <w:rsid w:val="00DB750D"/>
    <w:pPr>
      <w:numPr>
        <w:numId w:val="11"/>
      </w:numPr>
      <w:tabs>
        <w:tab w:val="clear" w:pos="1060"/>
      </w:tabs>
    </w:pPr>
  </w:style>
  <w:style w:type="paragraph" w:customStyle="1" w:styleId="MarginNote">
    <w:name w:val="Margin Note"/>
    <w:basedOn w:val="BodyText"/>
    <w:rsid w:val="00DB7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50D"/>
    <w:rPr>
      <w:sz w:val="32"/>
    </w:rPr>
  </w:style>
  <w:style w:type="paragraph" w:customStyle="1" w:styleId="HeadingProcedure">
    <w:name w:val="Heading Procedure"/>
    <w:basedOn w:val="HeadingBase"/>
    <w:next w:val="Normal"/>
    <w:rsid w:val="00DB750D"/>
    <w:pPr>
      <w:tabs>
        <w:tab w:val="left" w:pos="0"/>
      </w:tabs>
      <w:spacing w:before="120" w:after="60"/>
    </w:pPr>
    <w:rPr>
      <w:i/>
      <w:color w:val="918585"/>
      <w:sz w:val="22"/>
    </w:rPr>
  </w:style>
  <w:style w:type="paragraph" w:customStyle="1" w:styleId="TableBodyText">
    <w:name w:val="Table Body Text"/>
    <w:basedOn w:val="BodyText"/>
    <w:rsid w:val="00DB750D"/>
    <w:pPr>
      <w:spacing w:before="60" w:after="60"/>
    </w:pPr>
  </w:style>
  <w:style w:type="paragraph" w:styleId="ListContinue">
    <w:name w:val="List Continue"/>
    <w:basedOn w:val="List"/>
    <w:rsid w:val="00DB750D"/>
    <w:pPr>
      <w:ind w:firstLine="0"/>
    </w:pPr>
  </w:style>
  <w:style w:type="paragraph" w:customStyle="1" w:styleId="ListNote">
    <w:name w:val="List Note"/>
    <w:basedOn w:val="List"/>
    <w:rsid w:val="00DB750D"/>
    <w:pPr>
      <w:pBdr>
        <w:top w:val="single" w:sz="6" w:space="2" w:color="918585"/>
        <w:bottom w:val="single" w:sz="6" w:space="2" w:color="918585"/>
      </w:pBdr>
      <w:tabs>
        <w:tab w:val="left" w:pos="1021"/>
      </w:tabs>
      <w:ind w:firstLine="0"/>
    </w:pPr>
  </w:style>
  <w:style w:type="paragraph" w:customStyle="1" w:styleId="Warning">
    <w:name w:val="Warning"/>
    <w:basedOn w:val="BodyText"/>
    <w:rsid w:val="00DB750D"/>
    <w:pPr>
      <w:shd w:val="clear" w:color="auto" w:fill="D9D9D9"/>
      <w:tabs>
        <w:tab w:val="left" w:pos="992"/>
      </w:tabs>
      <w:ind w:left="119" w:right="119"/>
    </w:pPr>
    <w:rPr>
      <w:sz w:val="20"/>
    </w:rPr>
  </w:style>
  <w:style w:type="paragraph" w:customStyle="1" w:styleId="MarginIcons">
    <w:name w:val="Margin Icons"/>
    <w:basedOn w:val="BodyText"/>
    <w:rsid w:val="00DB7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50D"/>
    <w:rPr>
      <w:rFonts w:ascii="Courier New" w:hAnsi="Courier New"/>
    </w:rPr>
  </w:style>
  <w:style w:type="paragraph" w:customStyle="1" w:styleId="NoteBullet">
    <w:name w:val="Note Bullet"/>
    <w:basedOn w:val="Note"/>
    <w:rsid w:val="00DB750D"/>
    <w:pPr>
      <w:tabs>
        <w:tab w:val="clear" w:pos="680"/>
      </w:tabs>
      <w:spacing w:before="60" w:after="60"/>
    </w:pPr>
  </w:style>
  <w:style w:type="paragraph" w:customStyle="1" w:styleId="SubHeading2">
    <w:name w:val="SubHeading2"/>
    <w:basedOn w:val="HeadingBase"/>
    <w:rsid w:val="00DB750D"/>
    <w:pPr>
      <w:spacing w:before="240" w:after="60"/>
    </w:pPr>
    <w:rPr>
      <w:sz w:val="20"/>
    </w:rPr>
  </w:style>
  <w:style w:type="paragraph" w:customStyle="1" w:styleId="SubHeading1">
    <w:name w:val="SubHeading1"/>
    <w:basedOn w:val="HeadingBase"/>
    <w:rsid w:val="00DB750D"/>
    <w:pPr>
      <w:spacing w:before="240" w:after="60"/>
    </w:pPr>
    <w:rPr>
      <w:color w:val="918585"/>
      <w:sz w:val="22"/>
    </w:rPr>
  </w:style>
  <w:style w:type="paragraph" w:customStyle="1" w:styleId="SideHeading">
    <w:name w:val="Side Heading"/>
    <w:basedOn w:val="HeadingBase"/>
    <w:rsid w:val="00DB7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50D"/>
    <w:pPr>
      <w:numPr>
        <w:numId w:val="12"/>
      </w:numPr>
    </w:pPr>
  </w:style>
  <w:style w:type="paragraph" w:styleId="PlainText">
    <w:name w:val="Plain Text"/>
    <w:basedOn w:val="Normal"/>
    <w:link w:val="PlainTextChar"/>
    <w:rsid w:val="00DB750D"/>
    <w:rPr>
      <w:sz w:val="20"/>
    </w:rPr>
  </w:style>
  <w:style w:type="character" w:customStyle="1" w:styleId="PlainTextChar">
    <w:name w:val="Plain Text Char"/>
    <w:basedOn w:val="DefaultParagraphFont"/>
    <w:link w:val="PlainText"/>
    <w:rsid w:val="00DB750D"/>
    <w:rPr>
      <w:rFonts w:ascii="Courier New" w:eastAsia="Times New Roman" w:hAnsi="Courier New" w:cs="Times New Roman"/>
      <w:sz w:val="20"/>
      <w:szCs w:val="20"/>
      <w:lang w:eastAsia="en-US"/>
    </w:rPr>
  </w:style>
  <w:style w:type="character" w:customStyle="1" w:styleId="MenuOption">
    <w:name w:val="Menu Option"/>
    <w:basedOn w:val="DefaultParagraphFont"/>
    <w:rsid w:val="00DB750D"/>
    <w:rPr>
      <w:b/>
      <w:smallCaps/>
    </w:rPr>
  </w:style>
  <w:style w:type="paragraph" w:customStyle="1" w:styleId="TableListNumber">
    <w:name w:val="Table List Number"/>
    <w:basedOn w:val="ListNumber"/>
    <w:rsid w:val="00DB750D"/>
    <w:pPr>
      <w:numPr>
        <w:numId w:val="0"/>
      </w:numPr>
    </w:pPr>
  </w:style>
  <w:style w:type="paragraph" w:styleId="TOC4">
    <w:name w:val="toc 4"/>
    <w:basedOn w:val="TOCBase"/>
    <w:next w:val="Normal"/>
    <w:semiHidden/>
    <w:rsid w:val="00DB750D"/>
    <w:pPr>
      <w:tabs>
        <w:tab w:val="right" w:leader="dot" w:pos="9071"/>
      </w:tabs>
      <w:ind w:left="1701"/>
    </w:pPr>
  </w:style>
  <w:style w:type="paragraph" w:customStyle="1" w:styleId="ListAlpha">
    <w:name w:val="List Alpha"/>
    <w:basedOn w:val="List"/>
    <w:rsid w:val="00DB750D"/>
    <w:pPr>
      <w:numPr>
        <w:numId w:val="10"/>
      </w:numPr>
    </w:pPr>
  </w:style>
  <w:style w:type="paragraph" w:customStyle="1" w:styleId="ListAlpha2">
    <w:name w:val="List Alpha 2"/>
    <w:basedOn w:val="List2"/>
    <w:rsid w:val="00DB750D"/>
    <w:pPr>
      <w:numPr>
        <w:numId w:val="9"/>
      </w:numPr>
    </w:pPr>
  </w:style>
  <w:style w:type="paragraph" w:styleId="List2">
    <w:name w:val="List 2"/>
    <w:basedOn w:val="BodyText"/>
    <w:rsid w:val="00DB750D"/>
    <w:pPr>
      <w:tabs>
        <w:tab w:val="left" w:pos="680"/>
      </w:tabs>
      <w:spacing w:before="60" w:after="60"/>
      <w:ind w:left="680" w:hanging="340"/>
    </w:pPr>
  </w:style>
  <w:style w:type="paragraph" w:styleId="List3">
    <w:name w:val="List 3"/>
    <w:basedOn w:val="BodyText"/>
    <w:rsid w:val="00DB750D"/>
    <w:pPr>
      <w:tabs>
        <w:tab w:val="left" w:pos="1021"/>
      </w:tabs>
      <w:spacing w:before="60" w:after="60"/>
      <w:ind w:left="1020" w:hanging="340"/>
    </w:pPr>
  </w:style>
  <w:style w:type="paragraph" w:styleId="List4">
    <w:name w:val="List 4"/>
    <w:basedOn w:val="BodyText"/>
    <w:rsid w:val="00DB750D"/>
    <w:pPr>
      <w:tabs>
        <w:tab w:val="left" w:pos="1361"/>
      </w:tabs>
      <w:spacing w:before="60" w:after="60"/>
      <w:ind w:left="1361" w:hanging="340"/>
    </w:pPr>
  </w:style>
  <w:style w:type="paragraph" w:styleId="List5">
    <w:name w:val="List 5"/>
    <w:basedOn w:val="BodyText"/>
    <w:rsid w:val="00DB750D"/>
    <w:pPr>
      <w:tabs>
        <w:tab w:val="left" w:pos="1701"/>
      </w:tabs>
      <w:spacing w:before="60" w:after="60"/>
      <w:ind w:left="1701" w:hanging="340"/>
    </w:pPr>
  </w:style>
  <w:style w:type="paragraph" w:styleId="ListBullet4">
    <w:name w:val="List Bullet 4"/>
    <w:basedOn w:val="List4"/>
    <w:rsid w:val="00DB750D"/>
    <w:pPr>
      <w:numPr>
        <w:numId w:val="4"/>
      </w:numPr>
      <w:tabs>
        <w:tab w:val="clear" w:pos="1361"/>
      </w:tabs>
    </w:pPr>
  </w:style>
  <w:style w:type="paragraph" w:styleId="ListBullet5">
    <w:name w:val="List Bullet 5"/>
    <w:basedOn w:val="List5"/>
    <w:rsid w:val="00DB750D"/>
    <w:pPr>
      <w:numPr>
        <w:numId w:val="5"/>
      </w:numPr>
    </w:pPr>
  </w:style>
  <w:style w:type="paragraph" w:styleId="ListContinue2">
    <w:name w:val="List Continue 2"/>
    <w:basedOn w:val="List2"/>
    <w:rsid w:val="00DB750D"/>
    <w:pPr>
      <w:ind w:firstLine="0"/>
    </w:pPr>
  </w:style>
  <w:style w:type="paragraph" w:styleId="ListContinue3">
    <w:name w:val="List Continue 3"/>
    <w:basedOn w:val="List3"/>
    <w:rsid w:val="00DB750D"/>
    <w:pPr>
      <w:ind w:left="1021" w:firstLine="0"/>
    </w:pPr>
  </w:style>
  <w:style w:type="paragraph" w:styleId="ListContinue4">
    <w:name w:val="List Continue 4"/>
    <w:basedOn w:val="List4"/>
    <w:rsid w:val="00DB750D"/>
    <w:pPr>
      <w:ind w:firstLine="0"/>
    </w:pPr>
  </w:style>
  <w:style w:type="paragraph" w:styleId="ListContinue5">
    <w:name w:val="List Continue 5"/>
    <w:basedOn w:val="List5"/>
    <w:rsid w:val="00DB750D"/>
    <w:pPr>
      <w:ind w:firstLine="0"/>
    </w:pPr>
  </w:style>
  <w:style w:type="paragraph" w:styleId="ListNumber3">
    <w:name w:val="List Number 3"/>
    <w:basedOn w:val="List3"/>
    <w:rsid w:val="00DB750D"/>
    <w:pPr>
      <w:numPr>
        <w:numId w:val="6"/>
      </w:numPr>
    </w:pPr>
  </w:style>
  <w:style w:type="paragraph" w:styleId="ListNumber4">
    <w:name w:val="List Number 4"/>
    <w:basedOn w:val="List4"/>
    <w:rsid w:val="00DB750D"/>
    <w:pPr>
      <w:numPr>
        <w:numId w:val="7"/>
      </w:numPr>
    </w:pPr>
  </w:style>
  <w:style w:type="paragraph" w:styleId="ListNumber5">
    <w:name w:val="List Number 5"/>
    <w:basedOn w:val="List5"/>
    <w:rsid w:val="00DB750D"/>
    <w:pPr>
      <w:numPr>
        <w:numId w:val="8"/>
      </w:numPr>
    </w:pPr>
  </w:style>
  <w:style w:type="paragraph" w:styleId="BlockText">
    <w:name w:val="Block Text"/>
    <w:basedOn w:val="Normal"/>
    <w:rsid w:val="00DB750D"/>
    <w:pPr>
      <w:spacing w:after="120"/>
      <w:ind w:left="1440" w:right="1440"/>
    </w:pPr>
  </w:style>
  <w:style w:type="character" w:customStyle="1" w:styleId="Subscript">
    <w:name w:val="Subscript"/>
    <w:basedOn w:val="DefaultParagraphFont"/>
    <w:rsid w:val="00DB750D"/>
    <w:rPr>
      <w:sz w:val="16"/>
      <w:vertAlign w:val="subscript"/>
    </w:rPr>
  </w:style>
  <w:style w:type="character" w:customStyle="1" w:styleId="Superscript">
    <w:name w:val="Superscript"/>
    <w:basedOn w:val="DefaultParagraphFont"/>
    <w:rsid w:val="00DB750D"/>
    <w:rPr>
      <w:sz w:val="16"/>
      <w:vertAlign w:val="superscript"/>
    </w:rPr>
  </w:style>
  <w:style w:type="character" w:customStyle="1" w:styleId="Symbols">
    <w:name w:val="Symbols"/>
    <w:basedOn w:val="DefaultParagraphFont"/>
    <w:rsid w:val="00DB750D"/>
    <w:rPr>
      <w:rFonts w:ascii="Symbol" w:hAnsi="Symbol"/>
    </w:rPr>
  </w:style>
  <w:style w:type="character" w:customStyle="1" w:styleId="MenuOptions">
    <w:name w:val="Menu Options"/>
    <w:basedOn w:val="DefaultParagraphFont"/>
    <w:rsid w:val="00DB750D"/>
    <w:rPr>
      <w:rFonts w:ascii="Arial Narrow" w:hAnsi="Arial Narrow"/>
      <w:smallCaps/>
    </w:rPr>
  </w:style>
  <w:style w:type="character" w:customStyle="1" w:styleId="Buttons">
    <w:name w:val="Buttons"/>
    <w:basedOn w:val="DefaultParagraphFont"/>
    <w:rsid w:val="00DB750D"/>
    <w:rPr>
      <w:b/>
    </w:rPr>
  </w:style>
  <w:style w:type="character" w:customStyle="1" w:styleId="Underlined">
    <w:name w:val="Underlined"/>
    <w:basedOn w:val="DefaultParagraphFont"/>
    <w:rsid w:val="00DB750D"/>
    <w:rPr>
      <w:u w:val="single"/>
    </w:rPr>
  </w:style>
  <w:style w:type="paragraph" w:customStyle="1" w:styleId="TableBodyTextRight">
    <w:name w:val="Table Body Text Right"/>
    <w:basedOn w:val="TableBodyText"/>
    <w:rsid w:val="00DB750D"/>
    <w:pPr>
      <w:widowControl w:val="0"/>
      <w:autoSpaceDE w:val="0"/>
      <w:autoSpaceDN w:val="0"/>
      <w:adjustRightInd w:val="0"/>
      <w:jc w:val="right"/>
    </w:pPr>
    <w:rPr>
      <w:rFonts w:cs="Arial"/>
      <w:szCs w:val="18"/>
    </w:rPr>
  </w:style>
  <w:style w:type="paragraph" w:customStyle="1" w:styleId="CopyrightText">
    <w:name w:val="Copyright Text"/>
    <w:basedOn w:val="BodyText"/>
    <w:rsid w:val="00DB750D"/>
    <w:rPr>
      <w:sz w:val="18"/>
    </w:rPr>
  </w:style>
  <w:style w:type="paragraph" w:customStyle="1" w:styleId="BodySmallRight">
    <w:name w:val="Body Small Right"/>
    <w:basedOn w:val="BodyTextRight"/>
    <w:rsid w:val="00DB750D"/>
    <w:rPr>
      <w:sz w:val="18"/>
      <w:szCs w:val="18"/>
    </w:rPr>
  </w:style>
  <w:style w:type="paragraph" w:customStyle="1" w:styleId="MarginEdition">
    <w:name w:val="Margin Edition"/>
    <w:basedOn w:val="MarginNote"/>
    <w:rsid w:val="00DB750D"/>
    <w:pPr>
      <w:spacing w:before="0" w:after="0"/>
    </w:pPr>
    <w:rPr>
      <w:rFonts w:ascii="Times New Roman" w:hAnsi="Times New Roman"/>
      <w:color w:val="999999"/>
    </w:rPr>
  </w:style>
  <w:style w:type="paragraph" w:customStyle="1" w:styleId="Spacer">
    <w:name w:val="Spacer"/>
    <w:basedOn w:val="Normal"/>
    <w:rsid w:val="00DB750D"/>
    <w:rPr>
      <w:sz w:val="2"/>
      <w:szCs w:val="2"/>
    </w:rPr>
  </w:style>
  <w:style w:type="character" w:customStyle="1" w:styleId="Small">
    <w:name w:val="Small"/>
    <w:basedOn w:val="DefaultParagraphFont"/>
    <w:rsid w:val="00DB750D"/>
    <w:rPr>
      <w:sz w:val="16"/>
    </w:rPr>
  </w:style>
  <w:style w:type="paragraph" w:customStyle="1" w:styleId="WideTable">
    <w:name w:val="Wide Table"/>
    <w:basedOn w:val="Normal"/>
    <w:rsid w:val="00DB750D"/>
    <w:pPr>
      <w:ind w:left="-1418"/>
    </w:pPr>
    <w:rPr>
      <w:sz w:val="2"/>
      <w:szCs w:val="2"/>
    </w:rPr>
  </w:style>
  <w:style w:type="character" w:styleId="PageNumber">
    <w:name w:val="page number"/>
    <w:basedOn w:val="DefaultParagraphFont"/>
    <w:rsid w:val="00DB750D"/>
  </w:style>
  <w:style w:type="paragraph" w:styleId="Quote">
    <w:name w:val="Quote"/>
    <w:basedOn w:val="Heading1"/>
    <w:link w:val="QuoteChar"/>
    <w:qFormat/>
    <w:rsid w:val="00DB750D"/>
    <w:rPr>
      <w:b w:val="0"/>
      <w:sz w:val="72"/>
      <w:szCs w:val="72"/>
      <w:lang w:val="en-NZ"/>
    </w:rPr>
  </w:style>
  <w:style w:type="character" w:customStyle="1" w:styleId="QuoteChar">
    <w:name w:val="Quote Char"/>
    <w:basedOn w:val="DefaultParagraphFont"/>
    <w:link w:val="Quote"/>
    <w:rsid w:val="00DB7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50D"/>
    <w:pPr>
      <w:pageBreakBefore/>
    </w:pPr>
  </w:style>
  <w:style w:type="paragraph" w:customStyle="1" w:styleId="Border">
    <w:name w:val="Border"/>
    <w:basedOn w:val="Normal"/>
    <w:qFormat/>
    <w:rsid w:val="00DB7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50D"/>
    <w:rPr>
      <w:b/>
      <w:bCs/>
      <w:i/>
      <w:iCs/>
      <w:color w:val="auto"/>
    </w:rPr>
  </w:style>
  <w:style w:type="paragraph" w:styleId="IntenseQuote">
    <w:name w:val="Intense Quote"/>
    <w:basedOn w:val="Normal"/>
    <w:next w:val="Normal"/>
    <w:link w:val="IntenseQuoteChar"/>
    <w:uiPriority w:val="30"/>
    <w:qFormat/>
    <w:rsid w:val="00DB7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50D"/>
    <w:rPr>
      <w:smallCaps/>
      <w:color w:val="auto"/>
      <w:u w:val="single"/>
    </w:rPr>
  </w:style>
  <w:style w:type="character" w:styleId="IntenseReference">
    <w:name w:val="Intense Reference"/>
    <w:basedOn w:val="DefaultParagraphFont"/>
    <w:uiPriority w:val="32"/>
    <w:qFormat/>
    <w:rsid w:val="00DB750D"/>
    <w:rPr>
      <w:b/>
      <w:bCs/>
      <w:smallCaps/>
      <w:color w:val="auto"/>
      <w:spacing w:val="5"/>
      <w:u w:val="single"/>
    </w:rPr>
  </w:style>
  <w:style w:type="paragraph" w:customStyle="1" w:styleId="2ColumnHeading">
    <w:name w:val="2Column Heading"/>
    <w:basedOn w:val="BodyText"/>
    <w:qFormat/>
    <w:rsid w:val="00DB750D"/>
    <w:pPr>
      <w:spacing w:after="60"/>
      <w:ind w:left="-2268"/>
    </w:pPr>
    <w:rPr>
      <w:b/>
    </w:rPr>
  </w:style>
  <w:style w:type="paragraph" w:customStyle="1" w:styleId="Heading1TOC">
    <w:name w:val="Heading1 TOC"/>
    <w:basedOn w:val="Normal"/>
    <w:qFormat/>
    <w:rsid w:val="00DB750D"/>
    <w:pPr>
      <w:spacing w:before="240" w:after="120"/>
    </w:pPr>
    <w:rPr>
      <w:rFonts w:ascii="Times New Roman" w:hAnsi="Times New Roman"/>
      <w:b/>
      <w:sz w:val="32"/>
    </w:rPr>
  </w:style>
  <w:style w:type="paragraph" w:customStyle="1" w:styleId="Heading2TOC">
    <w:name w:val="Heading2 TOC"/>
    <w:basedOn w:val="Normal"/>
    <w:qFormat/>
    <w:rsid w:val="00DB750D"/>
    <w:pPr>
      <w:spacing w:before="240" w:after="60"/>
    </w:pPr>
    <w:rPr>
      <w:rFonts w:ascii="Times New Roman" w:hAnsi="Times New Roman"/>
      <w:b/>
      <w:sz w:val="28"/>
    </w:rPr>
  </w:style>
  <w:style w:type="character" w:customStyle="1" w:styleId="Underline">
    <w:name w:val="Underline"/>
    <w:basedOn w:val="DefaultParagraphFont"/>
    <w:qFormat/>
    <w:rsid w:val="00DB750D"/>
    <w:rPr>
      <w:u w:val="single"/>
    </w:rPr>
  </w:style>
  <w:style w:type="character" w:customStyle="1" w:styleId="BoldandItalics">
    <w:name w:val="Bold and Italics"/>
    <w:qFormat/>
    <w:rsid w:val="00DB750D"/>
    <w:rPr>
      <w:b/>
      <w:i/>
      <w:u w:val="none"/>
    </w:rPr>
  </w:style>
  <w:style w:type="paragraph" w:styleId="BalloonText">
    <w:name w:val="Balloon Text"/>
    <w:basedOn w:val="Normal"/>
    <w:link w:val="BalloonTextChar"/>
    <w:rsid w:val="00DB750D"/>
    <w:rPr>
      <w:rFonts w:ascii="Tahoma" w:hAnsi="Tahoma" w:cs="Tahoma"/>
      <w:sz w:val="16"/>
      <w:szCs w:val="16"/>
    </w:rPr>
  </w:style>
  <w:style w:type="character" w:customStyle="1" w:styleId="BalloonTextChar">
    <w:name w:val="Balloon Text Char"/>
    <w:basedOn w:val="DefaultParagraphFont"/>
    <w:link w:val="BalloonText"/>
    <w:rsid w:val="00DB7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50D"/>
    <w:rPr>
      <w:b/>
      <w:color w:val="660033"/>
      <w:spacing w:val="0"/>
    </w:rPr>
  </w:style>
  <w:style w:type="paragraph" w:customStyle="1" w:styleId="Nameditemlist">
    <w:name w:val="Named item list"/>
    <w:basedOn w:val="BodyText"/>
    <w:qFormat/>
    <w:rsid w:val="00DB750D"/>
    <w:pPr>
      <w:tabs>
        <w:tab w:val="left" w:pos="2835"/>
      </w:tabs>
      <w:ind w:left="2835" w:hanging="2835"/>
    </w:pPr>
  </w:style>
  <w:style w:type="paragraph" w:customStyle="1" w:styleId="BodyTextnopadding">
    <w:name w:val="Body Text no padding"/>
    <w:basedOn w:val="BodyText"/>
    <w:qFormat/>
    <w:rsid w:val="00DB750D"/>
    <w:pPr>
      <w:spacing w:before="0" w:after="0"/>
    </w:pPr>
  </w:style>
  <w:style w:type="paragraph" w:customStyle="1" w:styleId="BodyTextBold">
    <w:name w:val="Body Text Bold"/>
    <w:basedOn w:val="BodyText"/>
    <w:qFormat/>
    <w:rsid w:val="00DB750D"/>
    <w:rPr>
      <w:b/>
    </w:rPr>
  </w:style>
  <w:style w:type="character" w:styleId="Hyperlink">
    <w:name w:val="Hyperlink"/>
    <w:basedOn w:val="DefaultParagraphFont"/>
    <w:uiPriority w:val="99"/>
    <w:unhideWhenUsed/>
    <w:rsid w:val="007B6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3032</Characters>
  <Application>Microsoft Office Word</Application>
  <DocSecurity>0</DocSecurity>
  <Lines>75</Lines>
  <Paragraphs>47</Paragraphs>
  <ScaleCrop>false</ScaleCrop>
  <Company>Author-it Software Corporation Ltd.</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CHCDIV002 Promote Aboriginal and/or Torres Strait Islander cultural safety</dc:title>
  <dc:subject>Approved</dc:subject>
  <dc:creator>HumanAbility</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