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7BDA" w:rsidP="00B07B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CHCDIS022 Coordinate NDIS participant support</w:t>
      </w:r>
      <w:r>
        <w:fldChar w:fldCharType="end"/>
      </w:r>
    </w:p>
    <w:p w:rsidR="00B07BDA" w:rsidP="00B07BDA">
      <w:pPr>
        <w:pStyle w:val="Version"/>
        <w:sectPr w:rsidSect="00B32B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2BAC" w:rsidP="00B32BAC">
      <w:pPr>
        <w:pStyle w:val="SuperHeading"/>
      </w:pPr>
      <w:r w:rsidRPr="00B32BAC">
        <w:t>CHCDIS022 Coordinate NDIS participant support</w:t>
      </w:r>
    </w:p>
    <w:p w:rsidR="00000000" w:rsidRPr="00B32BAC" w:rsidP="00B32BAC">
      <w:pPr>
        <w:pStyle w:val="Heading1"/>
      </w:pPr>
      <w:bookmarkStart w:id="1" w:name="O_1224258"/>
      <w:bookmarkEnd w:id="1"/>
      <w:r w:rsidRPr="00B32BAC">
        <w:t>Modification History</w:t>
      </w:r>
    </w:p>
    <w:p w:rsidR="00000000" w:rsidRPr="00B32BAC" w:rsidP="00B07BDA">
      <w:pPr>
        <w:pStyle w:val="BodyText"/>
      </w:pPr>
      <w:r w:rsidRPr="00B32BAC">
        <w:t>Not applicable.</w:t>
      </w:r>
    </w:p>
    <w:p w:rsidR="00000000" w:rsidRPr="00B32BAC" w:rsidP="00B32BAC">
      <w:pPr>
        <w:pStyle w:val="Heading1"/>
      </w:pPr>
      <w:bookmarkStart w:id="2" w:name="O_1224259"/>
      <w:bookmarkEnd w:id="2"/>
      <w:r w:rsidRPr="00B32BAC">
        <w:t>Application</w:t>
      </w:r>
    </w:p>
    <w:p w:rsidR="00000000" w:rsidRPr="00B32BAC" w:rsidP="00B07BDA">
      <w:pPr>
        <w:pStyle w:val="BodyText"/>
      </w:pPr>
      <w:r w:rsidRPr="00B32BAC">
        <w:t>This unit describes the performance outcomes, skills and knowledge required to collaborate with participants and their supports to deliver support coordination services to Nationa</w:t>
      </w:r>
      <w:r w:rsidRPr="00B32BAC">
        <w:t>l Disability Insurance Scheme (NDIS) participants.</w:t>
      </w:r>
    </w:p>
    <w:p w:rsidR="00000000" w:rsidRPr="00B32BAC" w:rsidP="00B07BDA">
      <w:pPr>
        <w:pStyle w:val="BodyText"/>
      </w:pPr>
      <w:r w:rsidRPr="00B32BAC">
        <w:t>This unit applies to individuals who work with people with disability in a range of community services and health contexts. Work performed requires some discretion and judgement and may be carried out unde</w:t>
      </w:r>
      <w:r w:rsidRPr="00B32BAC">
        <w:t>r direct or indirect supervision.</w:t>
      </w:r>
    </w:p>
    <w:p w:rsidR="00000000" w:rsidRPr="00B32BAC" w:rsidP="00B07BDA">
      <w:pPr>
        <w:pStyle w:val="BodyText"/>
      </w:pPr>
      <w:r w:rsidRPr="00B32BAC">
        <w:t>The skills in this unit must be applied in accordance with Commonwealth and State/Territory legislation, Australian standards and industry codes of practice.</w:t>
      </w:r>
    </w:p>
    <w:p w:rsidR="00000000" w:rsidRPr="00B32BAC" w:rsidP="00B07BDA">
      <w:pPr>
        <w:pStyle w:val="BodyText"/>
      </w:pPr>
      <w:r w:rsidRPr="00B32BAC">
        <w:t>No occupational licensing, certification or specific legislative</w:t>
      </w:r>
      <w:r w:rsidRPr="00B32BAC">
        <w:t xml:space="preserve"> requirements apply to this unit at the time of publication.</w:t>
      </w:r>
    </w:p>
    <w:p w:rsidR="00000000" w:rsidRPr="00B32BAC" w:rsidP="00B32BAC">
      <w:pPr>
        <w:pStyle w:val="Heading1"/>
      </w:pPr>
      <w:bookmarkStart w:id="3" w:name="O_1224260"/>
      <w:bookmarkEnd w:id="3"/>
      <w:r w:rsidRPr="00B32BAC">
        <w:t>Pre-requisite Unit</w:t>
      </w:r>
    </w:p>
    <w:p w:rsidR="00000000" w:rsidRPr="00B32BAC" w:rsidP="00B07BDA">
      <w:pPr>
        <w:pStyle w:val="BodyText"/>
      </w:pPr>
      <w:r w:rsidRPr="00B32BAC">
        <w:t>CHCDIS021 Prepare for NDIS support coordination</w:t>
      </w:r>
    </w:p>
    <w:p w:rsidR="00000000" w:rsidRPr="00B32BAC" w:rsidP="00B32BAC">
      <w:pPr>
        <w:pStyle w:val="Heading1"/>
      </w:pPr>
      <w:bookmarkStart w:id="4" w:name="O_1224262"/>
      <w:bookmarkEnd w:id="4"/>
      <w:r w:rsidRPr="00B32BAC">
        <w:t>Unit Sector</w:t>
      </w:r>
    </w:p>
    <w:p w:rsidR="00000000" w:rsidRPr="00B32BAC" w:rsidP="00B07BDA">
      <w:pPr>
        <w:pStyle w:val="BodyText"/>
      </w:pPr>
      <w:r w:rsidRPr="00B32BAC">
        <w:t>Disability Support</w:t>
      </w:r>
    </w:p>
    <w:p w:rsidR="00000000" w:rsidRPr="00B32BAC" w:rsidP="00B32BAC">
      <w:pPr>
        <w:pStyle w:val="Heading1"/>
      </w:pPr>
      <w:bookmarkStart w:id="5" w:name="O_1224263"/>
      <w:bookmarkEnd w:id="5"/>
      <w:r w:rsidRPr="00B32BA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32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BAC" w:rsidP="00B32BAC">
            <w:pPr>
              <w:pStyle w:val="BodyText"/>
            </w:pPr>
            <w:r w:rsidRPr="00B32BAC">
              <w:rPr>
                <w:rStyle w:val="SpecialBold"/>
              </w:rPr>
              <w:t>ELEMEN</w:t>
            </w:r>
            <w:r w:rsidRPr="00B32BAC">
              <w:rPr>
                <w:rStyle w:val="SpecialBold"/>
              </w:rPr>
              <w:t>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BAC">
            <w:pPr>
              <w:pStyle w:val="BodyText"/>
              <w:rPr>
                <w:lang w:val="en-NZ"/>
              </w:rPr>
            </w:pPr>
            <w:r w:rsidRPr="00B32BAC">
              <w:rPr>
                <w:rStyle w:val="SpecialBold"/>
              </w:rPr>
              <w:t>PERFORMANCE</w:t>
            </w:r>
            <w:r w:rsidRPr="00B32BAC">
              <w:t xml:space="preserve"> </w:t>
            </w:r>
            <w:r w:rsidRPr="00B32BAC">
              <w:rPr>
                <w:rStyle w:val="SpecialBold"/>
              </w:rPr>
              <w:t>CRITERIA</w:t>
            </w:r>
          </w:p>
        </w:tc>
      </w:tr>
      <w:tr w:rsidTr="00B32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BAC" w:rsidP="00B32BAC">
            <w:pPr>
              <w:pStyle w:val="BodyText"/>
            </w:pPr>
            <w:r w:rsidRPr="00B32BA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BAC">
            <w:pPr>
              <w:pStyle w:val="BodyText"/>
              <w:rPr>
                <w:lang w:val="en-NZ"/>
              </w:rPr>
            </w:pPr>
            <w:r w:rsidRPr="00B32BA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32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BAC">
            <w:pPr>
              <w:pStyle w:val="List"/>
              <w:rPr>
                <w:lang w:val="en-NZ"/>
              </w:rPr>
            </w:pPr>
            <w:r w:rsidRPr="00B32BAC">
              <w:t>1.  Assist participants to understand NDIS plans.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BAC" w:rsidP="00B32BAC">
            <w:pPr>
              <w:pStyle w:val="List"/>
            </w:pPr>
            <w:r w:rsidRPr="00B32BAC">
              <w:t>1.1. Interpret NDIS plan to identify type, level and parameters of funded supports.</w:t>
            </w:r>
          </w:p>
          <w:p w:rsidR="00000000" w:rsidRPr="00B32BAC" w:rsidP="00B32BAC">
            <w:pPr>
              <w:pStyle w:val="List"/>
            </w:pPr>
            <w:r w:rsidRPr="00B32BAC">
              <w:t>1.2. Interpret and use NDIS price guide to calculate quantity of hours funded.</w:t>
            </w:r>
          </w:p>
          <w:p w:rsidR="00000000" w:rsidRPr="00B32BAC" w:rsidP="00B32BAC">
            <w:pPr>
              <w:pStyle w:val="List"/>
            </w:pPr>
            <w:r w:rsidRPr="00B32BAC">
              <w:t>1.3. Communicate with participants and their supports to determine individual needs and prefe</w:t>
            </w:r>
            <w:r w:rsidRPr="00B32BAC">
              <w:t>rences and manage expectations.</w:t>
            </w:r>
          </w:p>
          <w:p w:rsidR="00000000" w:rsidP="00B32BAC">
            <w:pPr>
              <w:pStyle w:val="List"/>
              <w:rPr>
                <w:lang w:val="en-NZ"/>
              </w:rPr>
            </w:pPr>
            <w:r w:rsidRPr="00B32BAC">
              <w:t>1.4. Explain NDIS system and funded supports to participants and their supports, and clarify and confirm understanding.</w:t>
            </w:r>
          </w:p>
        </w:tc>
      </w:tr>
      <w:tr w:rsidTr="00B32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BAC">
            <w:pPr>
              <w:pStyle w:val="List"/>
              <w:rPr>
                <w:lang w:val="en-NZ"/>
              </w:rPr>
            </w:pPr>
            <w:r w:rsidRPr="00B32BAC">
              <w:t>2.  Assist participants to implement NDIS plan.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BAC" w:rsidP="00B32BAC">
            <w:pPr>
              <w:pStyle w:val="List"/>
            </w:pPr>
            <w:r w:rsidRPr="00B32BAC">
              <w:t xml:space="preserve">2.1. Build capacity of participants and their supports </w:t>
            </w:r>
            <w:r w:rsidRPr="00B32BAC">
              <w:t>to understand, implement and use their plan.</w:t>
            </w:r>
          </w:p>
          <w:p w:rsidR="00000000" w:rsidRPr="00B32BAC" w:rsidP="00B32BAC">
            <w:pPr>
              <w:pStyle w:val="List"/>
            </w:pPr>
            <w:r w:rsidRPr="00B32BAC">
              <w:t>2.2. Collaborate with participants and their supports to research and discuss service options customised to the individual needs and preferences of participants.</w:t>
            </w:r>
          </w:p>
          <w:p w:rsidR="00000000" w:rsidRPr="00B32BAC" w:rsidP="00B32BAC">
            <w:pPr>
              <w:pStyle w:val="List"/>
            </w:pPr>
            <w:r w:rsidRPr="00B32BAC">
              <w:t>2.3. Collaborate with participants and their supp</w:t>
            </w:r>
            <w:r w:rsidRPr="00B32BAC">
              <w:t>orts to evaluate and select service options within the parameters of the NDIS plan.</w:t>
            </w:r>
          </w:p>
          <w:p w:rsidR="00000000" w:rsidP="00B32BAC">
            <w:pPr>
              <w:pStyle w:val="List"/>
              <w:rPr>
                <w:lang w:val="en-NZ"/>
              </w:rPr>
            </w:pPr>
            <w:r w:rsidRPr="00B32BAC">
              <w:t>2.4. Negotiate agreements with service providers with and on behalf of participants and their supports.</w:t>
            </w:r>
          </w:p>
        </w:tc>
      </w:tr>
      <w:tr w:rsidTr="00B32BA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2BAC">
            <w:pPr>
              <w:pStyle w:val="List"/>
              <w:rPr>
                <w:lang w:val="en-NZ"/>
              </w:rPr>
            </w:pPr>
            <w:r w:rsidRPr="00B32BAC">
              <w:t>3.  Complete NDIS administration.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2BAC" w:rsidP="00B32BAC">
            <w:pPr>
              <w:pStyle w:val="List"/>
            </w:pPr>
            <w:r w:rsidRPr="00B32BAC">
              <w:t>3.1. Check service agreements and bookings are completed as agreed.</w:t>
            </w:r>
          </w:p>
          <w:p w:rsidR="00000000" w:rsidRPr="00B32BAC" w:rsidP="00B32BAC">
            <w:pPr>
              <w:pStyle w:val="List"/>
            </w:pPr>
            <w:r w:rsidRPr="00B32BAC">
              <w:t>3.2. Record case notes according to organisational policies and procedures.</w:t>
            </w:r>
          </w:p>
          <w:p w:rsidR="00000000" w:rsidRPr="00B32BAC" w:rsidP="00B32BAC">
            <w:pPr>
              <w:pStyle w:val="List"/>
            </w:pPr>
            <w:r w:rsidRPr="00B32BAC">
              <w:t>3.3. Identify, record and track billable and non-billable coordination time.</w:t>
            </w:r>
          </w:p>
          <w:p w:rsidR="00000000" w:rsidRPr="00B32BAC" w:rsidP="00B32BAC">
            <w:pPr>
              <w:pStyle w:val="List"/>
            </w:pPr>
            <w:r w:rsidRPr="00B32BAC">
              <w:t>3.4. Write reports to meet organisa</w:t>
            </w:r>
            <w:r w:rsidRPr="00B32BAC">
              <w:t>tional and funding body requirements.</w:t>
            </w:r>
          </w:p>
          <w:p w:rsidR="00000000" w:rsidRPr="00B32BAC" w:rsidP="00B32BAC">
            <w:pPr>
              <w:pStyle w:val="List"/>
            </w:pPr>
            <w:r w:rsidRPr="00B32BAC">
              <w:t>3.5. Deliver services within specified hours of funding for support coordination.</w:t>
            </w:r>
          </w:p>
        </w:tc>
      </w:tr>
    </w:tbl>
    <w:p w:rsidR="00000000" w:rsidRPr="00B32BAC" w:rsidP="00B32BAC">
      <w:pPr>
        <w:pStyle w:val="BodyText"/>
      </w:pPr>
    </w:p>
    <w:p w:rsidR="00000000" w:rsidRPr="00B32BAC" w:rsidP="00B32BAC">
      <w:pPr>
        <w:pStyle w:val="AllowPageBreak"/>
      </w:pPr>
    </w:p>
    <w:p w:rsidR="00000000" w:rsidRPr="00B32BAC" w:rsidP="00B32BAC">
      <w:pPr>
        <w:pStyle w:val="Heading1"/>
      </w:pPr>
      <w:bookmarkStart w:id="6" w:name="O_1224264"/>
      <w:bookmarkEnd w:id="6"/>
      <w:r w:rsidRPr="00B32BAC">
        <w:t>Foundation Skills</w:t>
      </w:r>
    </w:p>
    <w:p w:rsidR="00000000" w:rsidRPr="00B07BDA" w:rsidP="00B07BDA">
      <w:pPr>
        <w:pStyle w:val="BodyText"/>
        <w:rPr>
          <w:i/>
        </w:rPr>
      </w:pPr>
      <w:r w:rsidRPr="00B07BDA">
        <w:rPr>
          <w:rStyle w:val="Emphasis"/>
        </w:rPr>
        <w:t xml:space="preserve">Foundation skills essential to performance are explicit in the Performance Criteria of this unit </w:t>
      </w:r>
      <w:r w:rsidRPr="00B07BDA">
        <w:rPr>
          <w:rStyle w:val="Emphasis"/>
        </w:rPr>
        <w:t>of competency.</w:t>
      </w:r>
    </w:p>
    <w:p w:rsidR="00000000" w:rsidRPr="00B32BAC" w:rsidP="00B32BAC">
      <w:pPr>
        <w:pStyle w:val="Heading1"/>
      </w:pPr>
      <w:bookmarkStart w:id="7" w:name="O_1224266"/>
      <w:bookmarkEnd w:id="7"/>
      <w:r w:rsidRPr="00B32BAC">
        <w:t>Unit Mapping Information</w:t>
      </w:r>
    </w:p>
    <w:p w:rsidR="00000000" w:rsidRPr="00B32BAC" w:rsidP="00B07BDA">
      <w:pPr>
        <w:pStyle w:val="BodyText"/>
      </w:pPr>
      <w:r w:rsidRPr="00B32BAC">
        <w:t>No equivalent unit.</w:t>
      </w:r>
    </w:p>
    <w:p w:rsidR="00000000" w:rsidRPr="00B32BAC" w:rsidP="00B32BAC">
      <w:pPr>
        <w:pStyle w:val="Heading1"/>
      </w:pPr>
      <w:bookmarkStart w:id="8" w:name="O_1224273"/>
      <w:bookmarkEnd w:id="8"/>
      <w:r w:rsidRPr="00B32BAC">
        <w:t>Links</w:t>
      </w:r>
    </w:p>
    <w:p w:rsidR="00000000" w:rsidRPr="00B32BAC" w:rsidP="00B07BDA">
      <w:pPr>
        <w:pStyle w:val="BodyText"/>
      </w:pPr>
      <w:r w:rsidRPr="00B32BAC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A1E2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32BAC" w:rsidP="00B07BDA">
      <w:pPr>
        <w:pStyle w:val="BodyText"/>
        <w:sectPr w:rsidSect="00B32BA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2BAC" w:rsidP="00B32BAC">
      <w:pPr>
        <w:pStyle w:val="SuperHeading"/>
      </w:pPr>
      <w:r w:rsidRPr="00B32BAC">
        <w:t>Assessment Requirements for CHCDIS022 Coordinate NDIS participant support</w:t>
      </w:r>
    </w:p>
    <w:p w:rsidR="00000000" w:rsidRPr="00B32BAC" w:rsidP="00B32BAC">
      <w:pPr>
        <w:pStyle w:val="Heading1"/>
      </w:pPr>
      <w:bookmarkStart w:id="9" w:name="O_1224268"/>
      <w:bookmarkEnd w:id="9"/>
      <w:r w:rsidRPr="00B32BAC">
        <w:t>Modification History</w:t>
      </w:r>
    </w:p>
    <w:p w:rsidR="00000000" w:rsidRPr="00B32BAC" w:rsidP="00B07BDA">
      <w:pPr>
        <w:pStyle w:val="BodyText"/>
      </w:pPr>
      <w:r w:rsidRPr="00B32BAC">
        <w:t>Not applicable.</w:t>
      </w:r>
    </w:p>
    <w:p w:rsidR="00000000" w:rsidRPr="00B32BAC" w:rsidP="00B32BAC">
      <w:pPr>
        <w:pStyle w:val="Heading1"/>
      </w:pPr>
      <w:bookmarkStart w:id="10" w:name="O_1224269"/>
      <w:bookmarkEnd w:id="10"/>
      <w:r w:rsidRPr="00B32BAC">
        <w:t>Performance Evidence</w:t>
      </w:r>
    </w:p>
    <w:p w:rsidR="00000000" w:rsidRPr="00B32BAC" w:rsidP="00B07BDA">
      <w:pPr>
        <w:pStyle w:val="BodyText"/>
      </w:pPr>
      <w:r w:rsidRPr="00B32BAC">
        <w:t>Evidence of the ability to complete tasks outlined in elements and performance criteria of this unit in the context of the job role, and:</w:t>
      </w:r>
    </w:p>
    <w:p w:rsidR="00000000" w:rsidRPr="00B32BAC" w:rsidP="00B32BAC">
      <w:pPr>
        <w:pStyle w:val="ListBullet"/>
      </w:pPr>
      <w:r w:rsidRPr="00B32BAC">
        <w:t>coordinate support for three NDIS participants including, one participant with a significant change of circumstances.</w:t>
      </w:r>
    </w:p>
    <w:p w:rsidR="00000000" w:rsidRPr="00B32BAC" w:rsidP="00B32BAC">
      <w:pPr>
        <w:pStyle w:val="AllowPageBreak"/>
      </w:pPr>
    </w:p>
    <w:p w:rsidR="00000000" w:rsidRPr="00B32BAC" w:rsidP="00B32BAC">
      <w:pPr>
        <w:pStyle w:val="Heading1"/>
      </w:pPr>
      <w:bookmarkStart w:id="11" w:name="O_1224270"/>
      <w:bookmarkEnd w:id="11"/>
      <w:r w:rsidRPr="00B32BAC">
        <w:t>Knowledge Evidence</w:t>
      </w:r>
    </w:p>
    <w:p w:rsidR="00000000" w:rsidRPr="00B32BAC" w:rsidP="00B07BDA">
      <w:pPr>
        <w:pStyle w:val="BodyText"/>
      </w:pPr>
      <w:r w:rsidRPr="00B32BAC">
        <w:t>Demonstrated knowledge required to complete the tasks outlined in elements and performance criteria of this unit:</w:t>
      </w:r>
    </w:p>
    <w:p w:rsidR="00000000" w:rsidRPr="00B32BAC" w:rsidP="00B32BAC">
      <w:pPr>
        <w:pStyle w:val="ListBullet"/>
      </w:pPr>
      <w:r w:rsidRPr="00B32BAC">
        <w:t>National Disability Insurance Scheme (NDIS) system relevant to support coordination</w:t>
      </w:r>
    </w:p>
    <w:p w:rsidR="00000000" w:rsidRPr="00B32BAC" w:rsidP="00B32BAC">
      <w:pPr>
        <w:pStyle w:val="ListBullet"/>
      </w:pPr>
      <w:r w:rsidRPr="00B32BAC">
        <w:t>funding models:</w:t>
      </w:r>
    </w:p>
    <w:p w:rsidR="00000000" w:rsidRPr="00B32BAC" w:rsidP="00B32BAC">
      <w:pPr>
        <w:pStyle w:val="ListBullet2"/>
      </w:pPr>
      <w:r w:rsidRPr="00B32BAC">
        <w:t>types:</w:t>
      </w:r>
    </w:p>
    <w:p w:rsidR="00000000" w:rsidRPr="00B32BAC" w:rsidP="00B32BAC">
      <w:pPr>
        <w:pStyle w:val="ListBullet3"/>
      </w:pPr>
      <w:r w:rsidRPr="00B32BAC">
        <w:t>NDIS reasonable and necessary framework</w:t>
      </w:r>
    </w:p>
    <w:p w:rsidR="00000000" w:rsidRPr="00B32BAC" w:rsidP="00B32BAC">
      <w:pPr>
        <w:pStyle w:val="ListBullet3"/>
      </w:pPr>
      <w:r w:rsidRPr="00B32BAC">
        <w:t>general health system funding including Medicare</w:t>
      </w:r>
    </w:p>
    <w:p w:rsidR="00000000" w:rsidRPr="00B32BAC" w:rsidP="00B32BAC">
      <w:pPr>
        <w:pStyle w:val="ListBullet2"/>
      </w:pPr>
      <w:r w:rsidRPr="00B32BAC">
        <w:t>access</w:t>
      </w:r>
    </w:p>
    <w:p w:rsidR="00000000" w:rsidRPr="00B32BAC" w:rsidP="00B32BAC">
      <w:pPr>
        <w:pStyle w:val="ListBullet2"/>
      </w:pPr>
      <w:r w:rsidRPr="00B32BAC">
        <w:t>eligibility</w:t>
      </w:r>
    </w:p>
    <w:p w:rsidR="00000000" w:rsidRPr="00B32BAC" w:rsidP="00B32BAC">
      <w:pPr>
        <w:pStyle w:val="ListBullet2"/>
      </w:pPr>
      <w:r w:rsidRPr="00B32BAC">
        <w:t>service types</w:t>
      </w:r>
    </w:p>
    <w:p w:rsidR="00000000" w:rsidRPr="00B32BAC" w:rsidP="00B32BAC">
      <w:pPr>
        <w:pStyle w:val="ListBullet2"/>
      </w:pPr>
      <w:r w:rsidRPr="00B32BAC">
        <w:t>funding mechanisms</w:t>
      </w:r>
    </w:p>
    <w:p w:rsidR="00000000" w:rsidRPr="00B32BAC" w:rsidP="00B32BAC">
      <w:pPr>
        <w:pStyle w:val="ListBullet2"/>
      </w:pPr>
      <w:r w:rsidRPr="00B32BAC">
        <w:t>intersection of multi-agency supports</w:t>
      </w:r>
    </w:p>
    <w:p w:rsidR="00000000" w:rsidRPr="00B32BAC" w:rsidP="00B32BAC">
      <w:pPr>
        <w:pStyle w:val="ListBullet2"/>
      </w:pPr>
      <w:r w:rsidRPr="00B32BAC">
        <w:t>NDIS Pricing Arrangements and Price Limits</w:t>
      </w:r>
    </w:p>
    <w:p w:rsidR="00000000" w:rsidRPr="00B32BAC" w:rsidP="00B32BAC">
      <w:pPr>
        <w:pStyle w:val="ListBullet"/>
      </w:pPr>
      <w:r w:rsidRPr="00B32BAC">
        <w:t>supports for families in crisis</w:t>
      </w:r>
    </w:p>
    <w:p w:rsidR="00000000" w:rsidRPr="00B32BAC" w:rsidP="00B32BAC">
      <w:pPr>
        <w:pStyle w:val="ListBullet"/>
      </w:pPr>
      <w:r w:rsidRPr="00B32BAC">
        <w:t>positive behaviour supports</w:t>
      </w:r>
    </w:p>
    <w:p w:rsidR="00000000" w:rsidRPr="00B32BAC" w:rsidP="00B32BAC">
      <w:pPr>
        <w:pStyle w:val="ListBullet"/>
      </w:pPr>
      <w:r w:rsidRPr="00B32BAC">
        <w:t>mental health of participants:</w:t>
      </w:r>
    </w:p>
    <w:p w:rsidR="00000000" w:rsidRPr="00B32BAC" w:rsidP="00B32BAC">
      <w:pPr>
        <w:pStyle w:val="ListBullet2"/>
      </w:pPr>
      <w:r w:rsidRPr="00B32BAC">
        <w:t>impact of psychosocial disability</w:t>
      </w:r>
    </w:p>
    <w:p w:rsidR="00000000" w:rsidRPr="00B32BAC" w:rsidP="00B32BAC">
      <w:pPr>
        <w:pStyle w:val="ListBullet2"/>
      </w:pPr>
      <w:r w:rsidRPr="00B32BAC">
        <w:t>engaging with disengaged participants</w:t>
      </w:r>
    </w:p>
    <w:p w:rsidR="00000000" w:rsidRPr="00B32BAC" w:rsidP="00B32BAC">
      <w:pPr>
        <w:pStyle w:val="ListBullet"/>
      </w:pPr>
      <w:r w:rsidRPr="00B32BAC">
        <w:t>advocacy:</w:t>
      </w:r>
    </w:p>
    <w:p w:rsidR="00000000" w:rsidRPr="00B32BAC" w:rsidP="00B32BAC">
      <w:pPr>
        <w:pStyle w:val="ListBullet2"/>
      </w:pPr>
      <w:r w:rsidRPr="00B32BAC">
        <w:t>types and methods</w:t>
      </w:r>
    </w:p>
    <w:p w:rsidR="00000000" w:rsidRPr="00B32BAC" w:rsidP="00B32BAC">
      <w:pPr>
        <w:pStyle w:val="ListBullet2"/>
      </w:pPr>
      <w:r w:rsidRPr="00B32BAC">
        <w:t>methods of supporting participant self-advocacy</w:t>
      </w:r>
    </w:p>
    <w:p w:rsidR="00000000" w:rsidRPr="00B32BAC" w:rsidP="00B32BAC">
      <w:pPr>
        <w:pStyle w:val="ListBullet2"/>
      </w:pPr>
      <w:r w:rsidRPr="00B32BAC">
        <w:t>advocacy referral options</w:t>
      </w:r>
    </w:p>
    <w:p w:rsidR="00000000" w:rsidRPr="00B32BAC" w:rsidP="00B32BAC">
      <w:pPr>
        <w:pStyle w:val="ListBullet"/>
      </w:pPr>
      <w:r w:rsidRPr="00B32BAC">
        <w:t>complaint mechanisms</w:t>
      </w:r>
    </w:p>
    <w:p w:rsidR="00000000" w:rsidRPr="00B32BAC" w:rsidP="00B32BAC">
      <w:pPr>
        <w:pStyle w:val="ListBullet"/>
      </w:pPr>
      <w:r w:rsidRPr="00B32BAC">
        <w:t>types of supports:</w:t>
      </w:r>
    </w:p>
    <w:p w:rsidR="00000000" w:rsidRPr="00B32BAC" w:rsidP="00B32BAC">
      <w:pPr>
        <w:pStyle w:val="ListBullet2"/>
      </w:pPr>
      <w:r w:rsidRPr="00B32BAC">
        <w:t>informal, including family and friends</w:t>
      </w:r>
    </w:p>
    <w:p w:rsidR="00000000" w:rsidRPr="00B32BAC" w:rsidP="00B32BAC">
      <w:pPr>
        <w:pStyle w:val="ListBullet2"/>
      </w:pPr>
      <w:r w:rsidRPr="00B32BAC">
        <w:t>mainstream, including health care providers</w:t>
      </w:r>
    </w:p>
    <w:p w:rsidR="00000000" w:rsidRPr="00B32BAC" w:rsidP="00B32BAC">
      <w:pPr>
        <w:pStyle w:val="ListBullet2"/>
      </w:pPr>
      <w:r w:rsidRPr="00B32BAC">
        <w:t>legal support</w:t>
      </w:r>
    </w:p>
    <w:p w:rsidR="00000000" w:rsidRPr="00B32BAC" w:rsidP="00B32BAC">
      <w:pPr>
        <w:pStyle w:val="ListBullet2"/>
      </w:pPr>
      <w:r w:rsidRPr="00B32BAC">
        <w:t>community including local council and community-based organisations and advocacy groups</w:t>
      </w:r>
    </w:p>
    <w:p w:rsidR="00000000" w:rsidRPr="00B32BAC" w:rsidP="00B32BAC">
      <w:pPr>
        <w:pStyle w:val="ListBullet2"/>
      </w:pPr>
      <w:r w:rsidRPr="00B32BAC">
        <w:t>funded supports including disability service providers</w:t>
      </w:r>
    </w:p>
    <w:p w:rsidR="00000000" w:rsidRPr="00B32BAC" w:rsidP="00B32BAC">
      <w:pPr>
        <w:pStyle w:val="ListBullet"/>
      </w:pPr>
      <w:r w:rsidRPr="00B32BAC">
        <w:t>stakeholder roles and responsibilities:</w:t>
      </w:r>
    </w:p>
    <w:p w:rsidR="00000000" w:rsidRPr="00B32BAC" w:rsidP="00B32BAC">
      <w:pPr>
        <w:pStyle w:val="ListBullet2"/>
      </w:pPr>
      <w:r w:rsidRPr="00B32BAC">
        <w:t>service providers</w:t>
      </w:r>
    </w:p>
    <w:p w:rsidR="00000000" w:rsidRPr="00B32BAC" w:rsidP="00B32BAC">
      <w:pPr>
        <w:pStyle w:val="ListBullet2"/>
      </w:pPr>
      <w:r w:rsidRPr="00B32BAC">
        <w:t>funding bodies</w:t>
      </w:r>
    </w:p>
    <w:p w:rsidR="00000000" w:rsidRPr="00B32BAC" w:rsidP="00B32BAC">
      <w:pPr>
        <w:pStyle w:val="ListBullet"/>
      </w:pPr>
      <w:r w:rsidRPr="00B32BAC">
        <w:t>organisational policies and procedures relevant to providing support coordination</w:t>
      </w:r>
    </w:p>
    <w:p w:rsidR="00000000" w:rsidRPr="00B32BAC" w:rsidP="00B32BAC">
      <w:pPr>
        <w:pStyle w:val="ListBullet"/>
      </w:pPr>
      <w:r w:rsidRPr="00B32BAC">
        <w:t>support coordination:</w:t>
      </w:r>
    </w:p>
    <w:p w:rsidR="00000000" w:rsidRPr="00B32BAC" w:rsidP="00B32BAC">
      <w:pPr>
        <w:pStyle w:val="ListBullet2"/>
      </w:pPr>
      <w:r w:rsidRPr="00B32BAC">
        <w:t>levels of support co</w:t>
      </w:r>
      <w:r w:rsidRPr="00B32BAC">
        <w:t>ordination</w:t>
      </w:r>
    </w:p>
    <w:p w:rsidR="00000000" w:rsidRPr="00B32BAC" w:rsidP="00B32BAC">
      <w:pPr>
        <w:pStyle w:val="ListBullet2"/>
      </w:pPr>
      <w:r w:rsidRPr="00B32BAC">
        <w:t>support coordination process</w:t>
      </w:r>
    </w:p>
    <w:p w:rsidR="00000000" w:rsidRPr="00B32BAC" w:rsidP="00B32BAC">
      <w:pPr>
        <w:pStyle w:val="ListBullet2"/>
      </w:pPr>
      <w:r w:rsidRPr="00B32BAC">
        <w:t>methods for accessing informal, community and funded supports</w:t>
      </w:r>
    </w:p>
    <w:p w:rsidR="00000000" w:rsidRPr="00B32BAC" w:rsidP="00B32BAC">
      <w:pPr>
        <w:pStyle w:val="ListBullet2"/>
      </w:pPr>
      <w:r w:rsidRPr="00B32BAC">
        <w:t>types of service providers and service options</w:t>
      </w:r>
    </w:p>
    <w:p w:rsidR="00000000" w:rsidRPr="00B32BAC" w:rsidP="00B32BAC">
      <w:pPr>
        <w:pStyle w:val="ListBullet"/>
      </w:pPr>
      <w:r w:rsidRPr="00B32BAC">
        <w:t>support practices:</w:t>
      </w:r>
    </w:p>
    <w:p w:rsidR="00000000" w:rsidRPr="00B32BAC" w:rsidP="00B32BAC">
      <w:pPr>
        <w:pStyle w:val="ListBullet2"/>
      </w:pPr>
      <w:r w:rsidRPr="00B32BAC">
        <w:t>person-centred</w:t>
      </w:r>
    </w:p>
    <w:p w:rsidR="00000000" w:rsidRPr="00B32BAC" w:rsidP="00B32BAC">
      <w:pPr>
        <w:pStyle w:val="ListBullet2"/>
      </w:pPr>
      <w:r w:rsidRPr="00B32BAC">
        <w:t>human rights based</w:t>
      </w:r>
    </w:p>
    <w:p w:rsidR="00000000" w:rsidRPr="00B32BAC" w:rsidP="00B32BAC">
      <w:pPr>
        <w:pStyle w:val="ListBullet2"/>
      </w:pPr>
      <w:r w:rsidRPr="00B32BAC">
        <w:t>duty of care</w:t>
      </w:r>
    </w:p>
    <w:p w:rsidR="00000000" w:rsidRPr="00B32BAC" w:rsidP="00B32BAC">
      <w:pPr>
        <w:pStyle w:val="ListBullet2"/>
      </w:pPr>
      <w:r w:rsidRPr="00B32BAC">
        <w:t>dignity of risk</w:t>
      </w:r>
    </w:p>
    <w:p w:rsidR="00000000" w:rsidRPr="00B32BAC" w:rsidP="00B32BAC">
      <w:pPr>
        <w:pStyle w:val="ListBullet2"/>
      </w:pPr>
      <w:r w:rsidRPr="00B32BAC">
        <w:t>privacy and confidentiality</w:t>
      </w:r>
    </w:p>
    <w:p w:rsidR="00000000" w:rsidRPr="00B32BAC" w:rsidP="00B32BAC">
      <w:pPr>
        <w:pStyle w:val="ListBullet2"/>
      </w:pPr>
      <w:r w:rsidRPr="00B32BAC">
        <w:t>recovery-oriented practice</w:t>
      </w:r>
    </w:p>
    <w:p w:rsidR="00000000" w:rsidRPr="00B32BAC" w:rsidP="00B32BAC">
      <w:pPr>
        <w:pStyle w:val="ListBullet"/>
      </w:pPr>
      <w:r w:rsidRPr="00B32BAC">
        <w:t>communication, negotiation and problem-solving techniques relevant to providing support coordination including managing difficult conversations</w:t>
      </w:r>
    </w:p>
    <w:p w:rsidR="00000000" w:rsidRPr="00B32BAC" w:rsidP="00B32BAC">
      <w:pPr>
        <w:pStyle w:val="ListBullet"/>
      </w:pPr>
      <w:r w:rsidRPr="00B32BAC">
        <w:t>benefits and risks for the participant of registered and</w:t>
      </w:r>
      <w:r w:rsidRPr="00B32BAC">
        <w:t xml:space="preserve"> non-registered service providers:</w:t>
      </w:r>
    </w:p>
    <w:p w:rsidR="00000000" w:rsidRPr="00B32BAC" w:rsidP="00B32BAC">
      <w:pPr>
        <w:pStyle w:val="ListBullet2"/>
      </w:pPr>
      <w:r w:rsidRPr="00B32BAC">
        <w:t>level of care</w:t>
      </w:r>
    </w:p>
    <w:p w:rsidR="00000000" w:rsidRPr="00B32BAC" w:rsidP="00B32BAC">
      <w:pPr>
        <w:pStyle w:val="ListBullet2"/>
      </w:pPr>
      <w:r w:rsidRPr="00B32BAC">
        <w:t>availability</w:t>
      </w:r>
    </w:p>
    <w:p w:rsidR="00000000" w:rsidRPr="00B32BAC" w:rsidP="00B32BAC">
      <w:pPr>
        <w:pStyle w:val="ListBullet2"/>
      </w:pPr>
      <w:r w:rsidRPr="00B32BAC">
        <w:t>location of support</w:t>
      </w:r>
    </w:p>
    <w:p w:rsidR="00000000" w:rsidRPr="00B32BAC" w:rsidP="00B32BAC">
      <w:pPr>
        <w:pStyle w:val="ListBullet2"/>
      </w:pPr>
      <w:r w:rsidRPr="00B32BAC">
        <w:t>restrictions in organisations due to industrial arrangements</w:t>
      </w:r>
    </w:p>
    <w:p w:rsidR="00000000" w:rsidRPr="00B32BAC" w:rsidP="00B32BAC">
      <w:pPr>
        <w:pStyle w:val="ListBullet"/>
      </w:pPr>
      <w:r w:rsidRPr="00B32BAC">
        <w:t>processes for engaging with:</w:t>
      </w:r>
    </w:p>
    <w:p w:rsidR="00000000" w:rsidRPr="00B32BAC" w:rsidP="00B32BAC">
      <w:pPr>
        <w:pStyle w:val="ListBullet2"/>
      </w:pPr>
      <w:r w:rsidRPr="00B32BAC">
        <w:t>disability service providers</w:t>
      </w:r>
    </w:p>
    <w:p w:rsidR="00000000" w:rsidRPr="00B32BAC" w:rsidP="00B32BAC">
      <w:pPr>
        <w:pStyle w:val="ListBullet2"/>
      </w:pPr>
      <w:r w:rsidRPr="00B32BAC">
        <w:t>non disability service providers</w:t>
      </w:r>
    </w:p>
    <w:p w:rsidR="00000000" w:rsidRPr="00B32BAC" w:rsidP="00B32BAC">
      <w:pPr>
        <w:pStyle w:val="ListBullet2"/>
      </w:pPr>
      <w:r w:rsidRPr="00B32BAC">
        <w:t>government</w:t>
      </w:r>
    </w:p>
    <w:p w:rsidR="00000000" w:rsidRPr="00B32BAC" w:rsidP="00B32BAC">
      <w:pPr>
        <w:pStyle w:val="ListBullet2"/>
      </w:pPr>
      <w:r w:rsidRPr="00B32BAC">
        <w:t>participants and their supports</w:t>
      </w:r>
    </w:p>
    <w:p w:rsidR="00000000" w:rsidRPr="00B32BAC" w:rsidP="00B32BAC">
      <w:pPr>
        <w:pStyle w:val="ListBullet2"/>
      </w:pPr>
      <w:r w:rsidRPr="00B32BAC">
        <w:t>guardians, advocates and administrators</w:t>
      </w:r>
    </w:p>
    <w:p w:rsidR="00000000" w:rsidRPr="00B32BAC" w:rsidP="00B32BAC">
      <w:pPr>
        <w:pStyle w:val="ListBullet"/>
      </w:pPr>
      <w:r w:rsidRPr="00B32BAC">
        <w:t>job role expectations</w:t>
      </w:r>
    </w:p>
    <w:p w:rsidR="00000000" w:rsidRPr="00B32BAC" w:rsidP="00B32BAC">
      <w:pPr>
        <w:pStyle w:val="ListBullet"/>
      </w:pPr>
      <w:r w:rsidRPr="00B32BAC">
        <w:t>NDIS plans:</w:t>
      </w:r>
    </w:p>
    <w:p w:rsidR="00000000" w:rsidRPr="00B32BAC" w:rsidP="00B32BAC">
      <w:pPr>
        <w:pStyle w:val="ListBullet2"/>
      </w:pPr>
      <w:r w:rsidRPr="00B32BAC">
        <w:t>methods for identifying services to meet goals and needs</w:t>
      </w:r>
    </w:p>
    <w:p w:rsidR="00000000" w:rsidRPr="00B32BAC" w:rsidP="00B32BAC">
      <w:pPr>
        <w:pStyle w:val="ListBullet2"/>
      </w:pPr>
      <w:r w:rsidRPr="00B32BAC">
        <w:t>budgeting</w:t>
      </w:r>
    </w:p>
    <w:p w:rsidR="00000000" w:rsidRPr="00B32BAC" w:rsidP="00B32BAC">
      <w:pPr>
        <w:pStyle w:val="ListBullet2"/>
      </w:pPr>
      <w:r w:rsidRPr="00B32BAC">
        <w:t>financial management</w:t>
      </w:r>
    </w:p>
    <w:p w:rsidR="00000000" w:rsidRPr="00B32BAC" w:rsidP="00B32BAC">
      <w:pPr>
        <w:pStyle w:val="ListBullet"/>
      </w:pPr>
      <w:r w:rsidRPr="00B32BAC">
        <w:t>reporting and recording:</w:t>
      </w:r>
    </w:p>
    <w:p w:rsidR="00000000" w:rsidRPr="00B32BAC" w:rsidP="00B32BAC">
      <w:pPr>
        <w:pStyle w:val="ListBullet2"/>
      </w:pPr>
      <w:r w:rsidRPr="00B32BAC">
        <w:t>NDIS report requirements</w:t>
      </w:r>
    </w:p>
    <w:p w:rsidR="00000000" w:rsidRPr="00B32BAC" w:rsidP="00B32BAC">
      <w:pPr>
        <w:pStyle w:val="ListBullet2"/>
      </w:pPr>
      <w:r w:rsidRPr="00B32BAC">
        <w:t>billable</w:t>
      </w:r>
      <w:r w:rsidRPr="00B32BAC">
        <w:t xml:space="preserve"> and non-billable hours</w:t>
      </w:r>
    </w:p>
    <w:p w:rsidR="00000000" w:rsidRPr="00B32BAC" w:rsidP="00B32BAC">
      <w:pPr>
        <w:pStyle w:val="ListBullet"/>
      </w:pPr>
      <w:r w:rsidRPr="00B32BAC">
        <w:t>common terms used in NDIS support coordination.</w:t>
      </w:r>
    </w:p>
    <w:p w:rsidR="00000000" w:rsidRPr="00B32BAC" w:rsidP="00B32BAC">
      <w:pPr>
        <w:pStyle w:val="AllowPageBreak"/>
      </w:pPr>
    </w:p>
    <w:p w:rsidR="00000000" w:rsidRPr="00B32BAC" w:rsidP="00B32BAC">
      <w:pPr>
        <w:pStyle w:val="Heading1"/>
      </w:pPr>
      <w:bookmarkStart w:id="12" w:name="O_1224271"/>
      <w:bookmarkEnd w:id="12"/>
      <w:r w:rsidRPr="00B32BAC">
        <w:t>Assessment Conditions</w:t>
      </w:r>
    </w:p>
    <w:p w:rsidR="00000000" w:rsidRPr="00B32BAC" w:rsidP="00B07BDA">
      <w:pPr>
        <w:pStyle w:val="BodyText"/>
      </w:pPr>
      <w:r w:rsidRPr="00B32BAC">
        <w:t>Skills must be demonstrated in the workplace or a simulated environment that reflects workplace conditions the disability support sector.</w:t>
      </w:r>
    </w:p>
    <w:p w:rsidR="00000000" w:rsidRPr="00B32BAC" w:rsidP="00B07BDA">
      <w:pPr>
        <w:pStyle w:val="BodyText"/>
      </w:pPr>
      <w:r w:rsidRPr="00B32BAC">
        <w:t>Assessment must ensure access to:</w:t>
      </w:r>
    </w:p>
    <w:p w:rsidR="00000000" w:rsidRPr="00B32BAC" w:rsidP="00B32BAC">
      <w:pPr>
        <w:pStyle w:val="ListBullet"/>
      </w:pPr>
      <w:r w:rsidRPr="00B32BAC">
        <w:t>facilities, equipment and resources that reflect real working conditions and model industry operating conditions and contingencies</w:t>
      </w:r>
    </w:p>
    <w:p w:rsidR="00000000" w:rsidRPr="00B32BAC" w:rsidP="00B32BAC">
      <w:pPr>
        <w:pStyle w:val="ListBullet"/>
      </w:pPr>
      <w:r w:rsidRPr="00B32BAC">
        <w:t>NDIS plans.</w:t>
      </w:r>
    </w:p>
    <w:p w:rsidR="00000000" w:rsidRPr="00B32BAC" w:rsidP="00B07BDA">
      <w:pPr>
        <w:pStyle w:val="BodyText"/>
      </w:pPr>
      <w:r w:rsidRPr="00B32BAC">
        <w:t>Assessors must satisfy the Standards for Registered Training Organisations’ re</w:t>
      </w:r>
      <w:r w:rsidRPr="00B32BAC">
        <w:t>quirements for assessors.</w:t>
      </w:r>
    </w:p>
    <w:p w:rsidR="00000000" w:rsidRPr="00B32BAC" w:rsidP="00B32BAC">
      <w:pPr>
        <w:pStyle w:val="Heading1"/>
      </w:pPr>
      <w:bookmarkStart w:id="13" w:name="O_1224274"/>
      <w:bookmarkEnd w:id="13"/>
      <w:r w:rsidRPr="00B32BAC">
        <w:t>Links</w:t>
      </w:r>
    </w:p>
    <w:p w:rsidR="00000000" w:rsidRPr="00B32BAC" w:rsidP="00B07BDA">
      <w:pPr>
        <w:pStyle w:val="BodyText"/>
      </w:pPr>
      <w:r w:rsidRPr="00B32BAC">
        <w:t xml:space="preserve">Companion Volume implementation guide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9A1E2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32BAC" w:rsidP="00B32BAC"/>
    <w:sectPr w:rsidSect="00B32BA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AC" w:rsidRPr="00B07BDA" w:rsidP="00B07B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BDA" w:rsidP="00B32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07BDA" w:rsidP="00B32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B07BDA" w:rsidP="00B32BA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AC" w:rsidP="00B32B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07BDA">
      <w:t>Approved</w:t>
    </w:r>
    <w:r w:rsidR="00B07B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07BDA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07BDA">
      <w:rPr>
        <w:noProof/>
      </w:rPr>
      <w:t>5</w:t>
    </w:r>
    <w:r>
      <w:rPr>
        <w:noProof/>
      </w:rPr>
      <w:fldChar w:fldCharType="end"/>
    </w:r>
  </w:p>
  <w:p w:rsidR="00B32BAC" w:rsidP="00B32B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07B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07BDA">
      <w:t>HumanAbility</w:t>
    </w:r>
    <w:r w:rsidR="00B07BDA">
      <w:fldChar w:fldCharType="end"/>
    </w:r>
  </w:p>
  <w:p w:rsidR="00B32BAC" w:rsidP="00B32B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B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2BAC" w:rsidRPr="00B07BDA" w:rsidP="00B07B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7BDA" w:rsidRPr="002D2AF8" w:rsidP="00B32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CHCDIS022 Coordinate NDIS participant support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07BDA" w:rsidP="00B32BA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2BAC" w:rsidRPr="002D2AF8" w:rsidP="00B32B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07BDA">
      <w:t>CHCDIS022 Coordinate NDIS participant support</w:t>
    </w:r>
    <w:r w:rsidR="00B07B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07BDA">
      <w:rPr>
        <w:noProof/>
      </w:rPr>
      <w:t>1 March 2025</w:t>
    </w:r>
    <w:r>
      <w:fldChar w:fldCharType="end"/>
    </w:r>
  </w:p>
  <w:p w:rsidR="00B32BAC" w:rsidP="00B32B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023E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5212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D80FC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2B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2B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2B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2B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2B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2B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2B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2B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2B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2B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2B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2BAC"/>
  </w:style>
  <w:style w:type="character" w:customStyle="1" w:styleId="Heading1Char">
    <w:name w:val="Heading 1 Char"/>
    <w:basedOn w:val="DefaultParagraphFont"/>
    <w:link w:val="Heading1"/>
    <w:rsid w:val="00B32B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2B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2BA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2B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32BA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2BAC"/>
    <w:rPr>
      <w:b/>
      <w:spacing w:val="0"/>
    </w:rPr>
  </w:style>
  <w:style w:type="paragraph" w:styleId="ListBullet2">
    <w:name w:val="List Bullet 2"/>
    <w:basedOn w:val="List2"/>
    <w:rsid w:val="00B32BAC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32BAC"/>
    <w:rPr>
      <w:i/>
    </w:rPr>
  </w:style>
  <w:style w:type="paragraph" w:customStyle="1" w:styleId="SuperHeading">
    <w:name w:val="SuperHeading"/>
    <w:basedOn w:val="Normal"/>
    <w:rsid w:val="00B32B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2B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32BAC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32B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2B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2B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2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2B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2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2B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2B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2B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2B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2B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2B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2B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2B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2B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2B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2B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2BA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32B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2B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2B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2B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2B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2B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2B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2B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2B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2B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2B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2B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2BA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2B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2B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2B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2BAC"/>
  </w:style>
  <w:style w:type="paragraph" w:styleId="TableofFigures">
    <w:name w:val="table of figures"/>
    <w:basedOn w:val="Normal"/>
    <w:next w:val="Normal"/>
    <w:semiHidden/>
    <w:rsid w:val="00B32B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2BAC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32BAC"/>
    <w:rPr>
      <w:rFonts w:ascii="Wingdings" w:hAnsi="Wingdings"/>
    </w:rPr>
  </w:style>
  <w:style w:type="paragraph" w:customStyle="1" w:styleId="TableHeading">
    <w:name w:val="Table Heading"/>
    <w:basedOn w:val="HeadingBase"/>
    <w:rsid w:val="00B32B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2BAC"/>
    <w:rPr>
      <w:color w:val="0033CC"/>
      <w:u w:val="none"/>
    </w:rPr>
  </w:style>
  <w:style w:type="paragraph" w:customStyle="1" w:styleId="BodyTextRight">
    <w:name w:val="Body Text Right"/>
    <w:basedOn w:val="BodyText"/>
    <w:rsid w:val="00B32B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2B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2BAC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2B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2B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2B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2BAC"/>
    <w:rPr>
      <w:sz w:val="32"/>
    </w:rPr>
  </w:style>
  <w:style w:type="paragraph" w:customStyle="1" w:styleId="HeadingProcedure">
    <w:name w:val="Heading Procedure"/>
    <w:basedOn w:val="HeadingBase"/>
    <w:next w:val="Normal"/>
    <w:rsid w:val="00B32B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2BAC"/>
    <w:pPr>
      <w:spacing w:before="60" w:after="60"/>
    </w:pPr>
  </w:style>
  <w:style w:type="paragraph" w:styleId="ListContinue">
    <w:name w:val="List Continue"/>
    <w:basedOn w:val="List"/>
    <w:rsid w:val="00B32BAC"/>
    <w:pPr>
      <w:ind w:firstLine="0"/>
    </w:pPr>
  </w:style>
  <w:style w:type="paragraph" w:customStyle="1" w:styleId="ListNote">
    <w:name w:val="List Note"/>
    <w:basedOn w:val="List"/>
    <w:rsid w:val="00B32B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2B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2B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2BAC"/>
    <w:rPr>
      <w:rFonts w:ascii="Courier New" w:hAnsi="Courier New"/>
    </w:rPr>
  </w:style>
  <w:style w:type="paragraph" w:customStyle="1" w:styleId="NoteBullet">
    <w:name w:val="Note Bullet"/>
    <w:basedOn w:val="Note"/>
    <w:rsid w:val="00B32B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2B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2B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2B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2BA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32B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2B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2BAC"/>
    <w:rPr>
      <w:b/>
      <w:smallCaps/>
    </w:rPr>
  </w:style>
  <w:style w:type="paragraph" w:customStyle="1" w:styleId="TableListNumber">
    <w:name w:val="Table List Number"/>
    <w:basedOn w:val="ListNumber"/>
    <w:rsid w:val="00B32B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2B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2BAC"/>
    <w:pPr>
      <w:numPr>
        <w:numId w:val="10"/>
      </w:numPr>
    </w:pPr>
  </w:style>
  <w:style w:type="paragraph" w:customStyle="1" w:styleId="ListAlpha2">
    <w:name w:val="List Alpha 2"/>
    <w:basedOn w:val="List2"/>
    <w:rsid w:val="00B32BAC"/>
    <w:pPr>
      <w:numPr>
        <w:numId w:val="9"/>
      </w:numPr>
    </w:pPr>
  </w:style>
  <w:style w:type="paragraph" w:styleId="List2">
    <w:name w:val="List 2"/>
    <w:basedOn w:val="BodyText"/>
    <w:rsid w:val="00B32B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2B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2B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2BAC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32BAC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32BAC"/>
    <w:pPr>
      <w:numPr>
        <w:numId w:val="5"/>
      </w:numPr>
    </w:pPr>
  </w:style>
  <w:style w:type="paragraph" w:styleId="ListContinue2">
    <w:name w:val="List Continue 2"/>
    <w:basedOn w:val="List2"/>
    <w:rsid w:val="00B32BAC"/>
    <w:pPr>
      <w:ind w:firstLine="0"/>
    </w:pPr>
  </w:style>
  <w:style w:type="paragraph" w:styleId="ListContinue3">
    <w:name w:val="List Continue 3"/>
    <w:basedOn w:val="List3"/>
    <w:rsid w:val="00B32BAC"/>
    <w:pPr>
      <w:ind w:left="1021" w:firstLine="0"/>
    </w:pPr>
  </w:style>
  <w:style w:type="paragraph" w:styleId="ListContinue4">
    <w:name w:val="List Continue 4"/>
    <w:basedOn w:val="List4"/>
    <w:rsid w:val="00B32BAC"/>
    <w:pPr>
      <w:ind w:firstLine="0"/>
    </w:pPr>
  </w:style>
  <w:style w:type="paragraph" w:styleId="ListContinue5">
    <w:name w:val="List Continue 5"/>
    <w:basedOn w:val="List5"/>
    <w:rsid w:val="00B32BAC"/>
    <w:pPr>
      <w:ind w:firstLine="0"/>
    </w:pPr>
  </w:style>
  <w:style w:type="paragraph" w:styleId="ListNumber3">
    <w:name w:val="List Number 3"/>
    <w:basedOn w:val="List3"/>
    <w:rsid w:val="00B32BAC"/>
    <w:pPr>
      <w:numPr>
        <w:numId w:val="6"/>
      </w:numPr>
    </w:pPr>
  </w:style>
  <w:style w:type="paragraph" w:styleId="ListNumber4">
    <w:name w:val="List Number 4"/>
    <w:basedOn w:val="List4"/>
    <w:rsid w:val="00B32BAC"/>
    <w:pPr>
      <w:numPr>
        <w:numId w:val="7"/>
      </w:numPr>
    </w:pPr>
  </w:style>
  <w:style w:type="paragraph" w:styleId="ListNumber5">
    <w:name w:val="List Number 5"/>
    <w:basedOn w:val="List5"/>
    <w:rsid w:val="00B32BAC"/>
    <w:pPr>
      <w:numPr>
        <w:numId w:val="8"/>
      </w:numPr>
    </w:pPr>
  </w:style>
  <w:style w:type="paragraph" w:styleId="BlockText">
    <w:name w:val="Block Text"/>
    <w:basedOn w:val="Normal"/>
    <w:rsid w:val="00B32B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2B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2BAC"/>
    <w:rPr>
      <w:sz w:val="16"/>
      <w:vertAlign w:val="superscript"/>
    </w:rPr>
  </w:style>
  <w:style w:type="character" w:customStyle="1" w:styleId="Symbols">
    <w:name w:val="Symbols"/>
    <w:basedOn w:val="DefaultParagraphFont"/>
    <w:rsid w:val="00B32BAC"/>
    <w:rPr>
      <w:rFonts w:ascii="Symbol" w:hAnsi="Symbol"/>
    </w:rPr>
  </w:style>
  <w:style w:type="character" w:customStyle="1" w:styleId="MenuOptions">
    <w:name w:val="Menu Options"/>
    <w:basedOn w:val="DefaultParagraphFont"/>
    <w:rsid w:val="00B32B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2BAC"/>
    <w:rPr>
      <w:b/>
    </w:rPr>
  </w:style>
  <w:style w:type="character" w:customStyle="1" w:styleId="Underlined">
    <w:name w:val="Underlined"/>
    <w:basedOn w:val="DefaultParagraphFont"/>
    <w:rsid w:val="00B32BAC"/>
    <w:rPr>
      <w:u w:val="single"/>
    </w:rPr>
  </w:style>
  <w:style w:type="paragraph" w:customStyle="1" w:styleId="TableBodyTextRight">
    <w:name w:val="Table Body Text Right"/>
    <w:basedOn w:val="TableBodyText"/>
    <w:rsid w:val="00B32B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2BAC"/>
    <w:rPr>
      <w:sz w:val="18"/>
    </w:rPr>
  </w:style>
  <w:style w:type="paragraph" w:customStyle="1" w:styleId="BodySmallRight">
    <w:name w:val="Body Small Right"/>
    <w:basedOn w:val="BodyTextRight"/>
    <w:rsid w:val="00B32BAC"/>
    <w:rPr>
      <w:sz w:val="18"/>
      <w:szCs w:val="18"/>
    </w:rPr>
  </w:style>
  <w:style w:type="paragraph" w:customStyle="1" w:styleId="MarginEdition">
    <w:name w:val="Margin Edition"/>
    <w:basedOn w:val="MarginNote"/>
    <w:rsid w:val="00B32B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2BAC"/>
    <w:rPr>
      <w:sz w:val="2"/>
      <w:szCs w:val="2"/>
    </w:rPr>
  </w:style>
  <w:style w:type="character" w:customStyle="1" w:styleId="Small">
    <w:name w:val="Small"/>
    <w:basedOn w:val="DefaultParagraphFont"/>
    <w:rsid w:val="00B32BAC"/>
    <w:rPr>
      <w:sz w:val="16"/>
    </w:rPr>
  </w:style>
  <w:style w:type="paragraph" w:customStyle="1" w:styleId="WideTable">
    <w:name w:val="Wide Table"/>
    <w:basedOn w:val="Normal"/>
    <w:rsid w:val="00B32B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2BAC"/>
  </w:style>
  <w:style w:type="paragraph" w:styleId="Quote">
    <w:name w:val="Quote"/>
    <w:basedOn w:val="Heading1"/>
    <w:link w:val="QuoteChar"/>
    <w:qFormat/>
    <w:rsid w:val="00B32B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2B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2BAC"/>
    <w:pPr>
      <w:pageBreakBefore/>
    </w:pPr>
  </w:style>
  <w:style w:type="paragraph" w:customStyle="1" w:styleId="Border">
    <w:name w:val="Border"/>
    <w:basedOn w:val="Normal"/>
    <w:qFormat/>
    <w:rsid w:val="00B32B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2B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2B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2B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2B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2B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2B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2B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2B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2BAC"/>
    <w:rPr>
      <w:u w:val="single"/>
    </w:rPr>
  </w:style>
  <w:style w:type="character" w:customStyle="1" w:styleId="BoldandItalics">
    <w:name w:val="Bold and Italics"/>
    <w:qFormat/>
    <w:rsid w:val="00B32BAC"/>
    <w:rPr>
      <w:b/>
      <w:i/>
      <w:u w:val="none"/>
    </w:rPr>
  </w:style>
  <w:style w:type="paragraph" w:styleId="BalloonText">
    <w:name w:val="Balloon Text"/>
    <w:basedOn w:val="Normal"/>
    <w:link w:val="BalloonTextChar"/>
    <w:rsid w:val="00B32B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2B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2B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2B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2B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2B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2BAC"/>
    <w:pPr>
      <w:spacing w:before="0" w:after="0"/>
    </w:pPr>
  </w:style>
  <w:style w:type="paragraph" w:customStyle="1" w:styleId="BodyTextBold">
    <w:name w:val="Body Text Bold"/>
    <w:basedOn w:val="BodyText"/>
    <w:qFormat/>
    <w:rsid w:val="00B32BAC"/>
    <w:rPr>
      <w:b/>
    </w:rPr>
  </w:style>
  <w:style w:type="character" w:styleId="Hyperlink">
    <w:name w:val="Hyperlink"/>
    <w:basedOn w:val="DefaultParagraphFont"/>
    <w:uiPriority w:val="99"/>
    <w:unhideWhenUsed/>
    <w:rsid w:val="00B07B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816</Words>
  <Characters>5649</Characters>
  <Application>Microsoft Office Word</Application>
  <DocSecurity>0</DocSecurity>
  <Lines>188</Lines>
  <Paragraphs>140</Paragraphs>
  <ScaleCrop>false</ScaleCrop>
  <Company>Author-it Software Corporation Ltd.</Company>
  <LinksUpToDate>false</LinksUpToDate>
  <CharactersWithSpaces>6325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CHCDIS022 Coordinate NDIS participant support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2025-03-01T12:31:00Z</dcterms:created>
  <dcterms:modified xsi:type="dcterms:W3CDTF">2025-03-01T12:31:00Z</dcterms:modified>
</cp:coreProperties>
</file>