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4A9" w:rsidP="00743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CHCDIS019 Provide person-centred services to people with disability with complex needs</w:t>
      </w:r>
      <w:r>
        <w:fldChar w:fldCharType="end"/>
      </w:r>
    </w:p>
    <w:p w:rsidR="007434A9" w:rsidP="007434A9">
      <w:pPr>
        <w:pStyle w:val="Version"/>
        <w:sectPr w:rsidSect="004A53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387" w:rsidP="004A5387">
      <w:pPr>
        <w:pStyle w:val="SuperHeading"/>
      </w:pPr>
      <w:r w:rsidRPr="004A5387">
        <w:t>Assessment Requirements for CHCDIS019 Provide person-centred services to people with disability with complex needs</w:t>
      </w:r>
    </w:p>
    <w:p w:rsidR="00000000" w:rsidRPr="004A5387" w:rsidP="004A5387">
      <w:pPr>
        <w:pStyle w:val="Heading1"/>
      </w:pPr>
      <w:bookmarkStart w:id="1" w:name="O_1224209"/>
      <w:bookmarkEnd w:id="1"/>
      <w:r w:rsidRPr="004A5387">
        <w:t>Modification History</w:t>
      </w:r>
    </w:p>
    <w:p w:rsidR="00000000" w:rsidRPr="004A5387" w:rsidP="007434A9">
      <w:pPr>
        <w:pStyle w:val="BodyText"/>
      </w:pPr>
      <w:r w:rsidRPr="004A5387">
        <w:t>Not applicable.</w:t>
      </w:r>
    </w:p>
    <w:p w:rsidR="00000000" w:rsidRPr="004A5387" w:rsidP="004A5387">
      <w:pPr>
        <w:pStyle w:val="Heading1"/>
      </w:pPr>
      <w:bookmarkStart w:id="2" w:name="O_1224212"/>
      <w:bookmarkEnd w:id="2"/>
      <w:r w:rsidRPr="004A5387">
        <w:t>Performance Evidence</w:t>
      </w:r>
    </w:p>
    <w:p w:rsidR="00000000" w:rsidRPr="004A5387" w:rsidP="007434A9">
      <w:pPr>
        <w:pStyle w:val="BodyText"/>
      </w:pPr>
      <w:r w:rsidRPr="004A5387">
        <w:t>Evidence of the ability to complete tasks outlined in elements and performance criteria of this unit in the context of the job role, and:</w:t>
      </w:r>
    </w:p>
    <w:p w:rsidR="00000000" w:rsidRPr="004A5387" w:rsidP="004A5387">
      <w:pPr>
        <w:pStyle w:val="ListBullet"/>
      </w:pPr>
      <w:r w:rsidRPr="004A5387">
        <w:t>evaluate and prioritise the needs of at least three people with complex or special support needs and develop individu</w:t>
      </w:r>
      <w:r w:rsidRPr="004A5387">
        <w:t>alised plans to meet their needs</w:t>
      </w:r>
    </w:p>
    <w:p w:rsidR="00000000" w:rsidRPr="004A5387" w:rsidP="004A5387">
      <w:pPr>
        <w:pStyle w:val="ListBullet"/>
      </w:pPr>
      <w:r w:rsidRPr="004A5387">
        <w:t>coordinate the delivery, monitoring, evaluation and review of at least three individualised plans.</w:t>
      </w:r>
    </w:p>
    <w:p w:rsidR="00000000" w:rsidRPr="004A5387" w:rsidP="004A5387">
      <w:pPr>
        <w:pStyle w:val="AllowPageBreak"/>
      </w:pPr>
    </w:p>
    <w:p w:rsidR="00000000" w:rsidRPr="004A5387" w:rsidP="004A5387">
      <w:pPr>
        <w:pStyle w:val="Heading1"/>
      </w:pPr>
      <w:bookmarkStart w:id="3" w:name="O_1224211"/>
      <w:bookmarkEnd w:id="3"/>
      <w:r w:rsidRPr="004A5387">
        <w:t>Knowledge Evidence</w:t>
      </w:r>
    </w:p>
    <w:p w:rsidR="00000000" w:rsidRPr="004A5387" w:rsidP="007434A9">
      <w:pPr>
        <w:pStyle w:val="BodyText"/>
      </w:pPr>
      <w:r w:rsidRPr="004A5387">
        <w:t>Demonstrated knowledge required to complete the tasks outlined in elements and perform</w:t>
      </w:r>
      <w:r w:rsidRPr="004A5387">
        <w:t>ance criteria of this unit:</w:t>
      </w:r>
    </w:p>
    <w:p w:rsidR="00000000" w:rsidRPr="004A5387" w:rsidP="004A5387">
      <w:pPr>
        <w:pStyle w:val="ListBullet"/>
      </w:pPr>
      <w:r w:rsidRPr="004A5387">
        <w:t>factors that would lead to someone being classified as having complex needs rather than basic needs</w:t>
      </w:r>
    </w:p>
    <w:p w:rsidR="00000000" w:rsidRPr="004A5387" w:rsidP="004A5387">
      <w:pPr>
        <w:pStyle w:val="ListBullet"/>
      </w:pPr>
      <w:r w:rsidRPr="004A5387">
        <w:t>basic physiology and psychology as they apply to disability types</w:t>
      </w:r>
    </w:p>
    <w:p w:rsidR="00000000" w:rsidRPr="004A5387" w:rsidP="004A5387">
      <w:pPr>
        <w:pStyle w:val="ListBullet"/>
      </w:pPr>
      <w:r w:rsidRPr="004A5387">
        <w:t xml:space="preserve">basic nutrition guidelines and principles as they apply to a </w:t>
      </w:r>
      <w:r w:rsidRPr="004A5387">
        <w:t>range of disability types and when to refer to supervisor or practitioner</w:t>
      </w:r>
    </w:p>
    <w:p w:rsidR="00000000" w:rsidRPr="004A5387" w:rsidP="004A5387">
      <w:pPr>
        <w:pStyle w:val="ListBullet"/>
      </w:pPr>
      <w:r w:rsidRPr="004A5387">
        <w:t>common issues and challenges facing people with disability including:</w:t>
      </w:r>
    </w:p>
    <w:p w:rsidR="00000000" w:rsidRPr="004A5387" w:rsidP="004A5387">
      <w:pPr>
        <w:pStyle w:val="ListBullet2"/>
      </w:pPr>
      <w:r w:rsidRPr="004A5387">
        <w:t>systemic and structural issues</w:t>
      </w:r>
    </w:p>
    <w:p w:rsidR="00000000" w:rsidRPr="004A5387" w:rsidP="004A5387">
      <w:pPr>
        <w:pStyle w:val="ListBullet2"/>
      </w:pPr>
      <w:r w:rsidRPr="004A5387">
        <w:t>abuse, neglect and exploitation</w:t>
      </w:r>
    </w:p>
    <w:p w:rsidR="00000000" w:rsidRPr="004A5387" w:rsidP="004A5387">
      <w:pPr>
        <w:pStyle w:val="ListBullet2"/>
      </w:pPr>
      <w:r w:rsidRPr="004A5387">
        <w:t>discrimination and stigma</w:t>
      </w:r>
    </w:p>
    <w:p w:rsidR="00000000" w:rsidRPr="004A5387" w:rsidP="004A5387">
      <w:pPr>
        <w:pStyle w:val="ListBullet"/>
      </w:pPr>
      <w:r w:rsidRPr="004A5387">
        <w:t>manifestations and presentation of common health problems as well as potential behavioural challenges associated with different disability types</w:t>
      </w:r>
    </w:p>
    <w:p w:rsidR="00000000" w:rsidRPr="004A5387" w:rsidP="004A5387">
      <w:pPr>
        <w:pStyle w:val="ListBullet"/>
      </w:pPr>
      <w:r w:rsidRPr="004A5387">
        <w:t>formal and informal assessment approaches for assessment of people with complex and special needs</w:t>
      </w:r>
    </w:p>
    <w:p w:rsidR="00000000" w:rsidRPr="004A5387" w:rsidP="004A5387">
      <w:pPr>
        <w:pStyle w:val="ListBullet"/>
      </w:pPr>
      <w:r w:rsidRPr="004A5387">
        <w:t xml:space="preserve">legislative, </w:t>
      </w:r>
      <w:r w:rsidRPr="004A5387">
        <w:t>statutory, professional and ethical standards related to development of individualised plans</w:t>
      </w:r>
    </w:p>
    <w:p w:rsidR="00000000" w:rsidRPr="004A5387" w:rsidP="004A5387">
      <w:pPr>
        <w:pStyle w:val="ListBullet"/>
      </w:pPr>
      <w:r w:rsidRPr="004A5387">
        <w:t>restrictive practice:</w:t>
      </w:r>
    </w:p>
    <w:p w:rsidR="00000000" w:rsidRPr="004A5387" w:rsidP="004A5387">
      <w:pPr>
        <w:pStyle w:val="ListBullet2"/>
      </w:pPr>
      <w:r w:rsidRPr="004A5387">
        <w:t>types of regulated restrictive practices:</w:t>
      </w:r>
    </w:p>
    <w:p w:rsidR="00000000" w:rsidRPr="004A5387" w:rsidP="004A5387">
      <w:pPr>
        <w:pStyle w:val="ListBullet3"/>
      </w:pPr>
      <w:r w:rsidRPr="004A5387">
        <w:t>seclusion</w:t>
      </w:r>
    </w:p>
    <w:p w:rsidR="00000000" w:rsidRPr="004A5387" w:rsidP="004A5387">
      <w:pPr>
        <w:pStyle w:val="ListBullet3"/>
      </w:pPr>
      <w:r w:rsidRPr="004A5387">
        <w:t>chemical restraint</w:t>
      </w:r>
    </w:p>
    <w:p w:rsidR="00000000" w:rsidRPr="004A5387" w:rsidP="004A5387">
      <w:pPr>
        <w:pStyle w:val="ListBullet3"/>
      </w:pPr>
      <w:r w:rsidRPr="004A5387">
        <w:t>mechanical restraint</w:t>
      </w:r>
    </w:p>
    <w:p w:rsidR="00000000" w:rsidRPr="004A5387" w:rsidP="004A5387">
      <w:pPr>
        <w:pStyle w:val="ListBullet3"/>
      </w:pPr>
      <w:r w:rsidRPr="004A5387">
        <w:t>physical restraint</w:t>
      </w:r>
    </w:p>
    <w:p w:rsidR="00000000" w:rsidRPr="004A5387" w:rsidP="004A5387">
      <w:pPr>
        <w:pStyle w:val="ListBullet3"/>
      </w:pPr>
      <w:r w:rsidRPr="004A5387">
        <w:t>environmental restraint</w:t>
      </w:r>
    </w:p>
    <w:p w:rsidR="00000000" w:rsidRPr="004A5387" w:rsidP="004A5387">
      <w:pPr>
        <w:pStyle w:val="ListBullet2"/>
      </w:pPr>
      <w:r w:rsidRPr="004A5387">
        <w:t xml:space="preserve">unregulated restrictive practices </w:t>
      </w:r>
    </w:p>
    <w:p w:rsidR="00000000" w:rsidRPr="004A5387" w:rsidP="004A5387">
      <w:pPr>
        <w:pStyle w:val="ListBullet2"/>
      </w:pPr>
      <w:r w:rsidRPr="004A5387">
        <w:t>human rights considerations for use of restrictive practices</w:t>
      </w:r>
    </w:p>
    <w:p w:rsidR="00000000" w:rsidRPr="004A5387" w:rsidP="004A5387">
      <w:pPr>
        <w:pStyle w:val="ListBullet2"/>
      </w:pPr>
      <w:r w:rsidRPr="004A5387">
        <w:t>principles of the National Framework for Reducing and Eliminating the Use of Restrictive Practices in the Disability Service Sector</w:t>
      </w:r>
    </w:p>
    <w:p w:rsidR="00000000" w:rsidRPr="004A5387" w:rsidP="004A5387">
      <w:pPr>
        <w:pStyle w:val="ListBullet2"/>
      </w:pPr>
      <w:r w:rsidRPr="004A5387">
        <w:t>role of the National Disabil</w:t>
      </w:r>
      <w:r w:rsidRPr="004A5387">
        <w:t>ity Insurance Scheme (NDIS) Quality and Safeguards Commission in regulating use of restrictive practices</w:t>
      </w:r>
    </w:p>
    <w:p w:rsidR="00000000" w:rsidRPr="004A5387" w:rsidP="004A5387">
      <w:pPr>
        <w:pStyle w:val="ListBullet2"/>
      </w:pPr>
      <w:r w:rsidRPr="004A5387">
        <w:t>when it is acceptable to use restrictive practices</w:t>
      </w:r>
    </w:p>
    <w:p w:rsidR="00000000" w:rsidRPr="004A5387" w:rsidP="004A5387">
      <w:pPr>
        <w:pStyle w:val="ListBullet2"/>
      </w:pPr>
      <w:r w:rsidRPr="004A5387">
        <w:t>role of behaviour support practitioner in developing behaviour support plan that includes restrictiv</w:t>
      </w:r>
      <w:r w:rsidRPr="004A5387">
        <w:t>e practices</w:t>
      </w:r>
    </w:p>
    <w:p w:rsidR="00000000" w:rsidRPr="004A5387" w:rsidP="004A5387">
      <w:pPr>
        <w:pStyle w:val="ListBullet2"/>
      </w:pPr>
      <w:r w:rsidRPr="004A5387">
        <w:t>consequences of unauthorised use of restrictive practices</w:t>
      </w:r>
    </w:p>
    <w:p w:rsidR="00000000" w:rsidRPr="004A5387" w:rsidP="004A5387">
      <w:pPr>
        <w:pStyle w:val="ListBullet2"/>
      </w:pPr>
      <w:r w:rsidRPr="004A5387">
        <w:t>positive proactive approaches to support that eliminate the need to use restrictive practices</w:t>
      </w:r>
    </w:p>
    <w:p w:rsidR="00000000" w:rsidRPr="004A5387" w:rsidP="004A5387">
      <w:pPr>
        <w:pStyle w:val="ListBullet2"/>
      </w:pPr>
      <w:r w:rsidRPr="004A5387">
        <w:t>physical, psychological and emotional risks related to the use of restrictive practices</w:t>
      </w:r>
    </w:p>
    <w:p w:rsidR="00000000" w:rsidRPr="004A5387" w:rsidP="004A5387">
      <w:pPr>
        <w:pStyle w:val="ListBullet2"/>
      </w:pPr>
      <w:r w:rsidRPr="004A5387">
        <w:t>proc</w:t>
      </w:r>
      <w:r w:rsidRPr="004A5387">
        <w:t>esses for reporting changes in behaviour that may require review of the restrictive practices in the behaviour support plan</w:t>
      </w:r>
    </w:p>
    <w:p w:rsidR="00000000" w:rsidRPr="004A5387" w:rsidP="004A5387">
      <w:pPr>
        <w:pStyle w:val="ListBullet2"/>
      </w:pPr>
      <w:r w:rsidRPr="004A5387">
        <w:t>documentation of use of restrictive practices:</w:t>
      </w:r>
    </w:p>
    <w:p w:rsidR="00000000" w:rsidRPr="004A5387" w:rsidP="004A5387">
      <w:pPr>
        <w:pStyle w:val="ListBullet3"/>
      </w:pPr>
      <w:r w:rsidRPr="004A5387">
        <w:t>organisational policies and procedures</w:t>
      </w:r>
    </w:p>
    <w:p w:rsidR="00000000" w:rsidRPr="004A5387" w:rsidP="004A5387">
      <w:pPr>
        <w:pStyle w:val="ListBullet3"/>
      </w:pPr>
      <w:r w:rsidRPr="004A5387">
        <w:t>regulatory and legislative requirements for documentation</w:t>
      </w:r>
    </w:p>
    <w:p w:rsidR="00000000" w:rsidRPr="004A5387" w:rsidP="004A5387">
      <w:pPr>
        <w:pStyle w:val="ListBullet"/>
      </w:pPr>
      <w:r w:rsidRPr="004A5387">
        <w:t>role of family members, carers, community service providers and others in developing and managing individualised plans</w:t>
      </w:r>
    </w:p>
    <w:p w:rsidR="00000000" w:rsidRPr="004A5387" w:rsidP="004A5387">
      <w:pPr>
        <w:pStyle w:val="ListBullet"/>
      </w:pPr>
      <w:r w:rsidRPr="004A5387">
        <w:t>organisational policies and procedures for:</w:t>
      </w:r>
    </w:p>
    <w:p w:rsidR="00000000" w:rsidRPr="004A5387" w:rsidP="004A5387">
      <w:pPr>
        <w:pStyle w:val="ListBullet2"/>
      </w:pPr>
      <w:r w:rsidRPr="004A5387">
        <w:t>developing and managing individua</w:t>
      </w:r>
      <w:r w:rsidRPr="004A5387">
        <w:t>lised plans</w:t>
      </w:r>
    </w:p>
    <w:p w:rsidR="00000000" w:rsidRPr="004A5387" w:rsidP="004A5387">
      <w:pPr>
        <w:pStyle w:val="ListBullet2"/>
      </w:pPr>
      <w:r w:rsidRPr="004A5387">
        <w:t>documenting information</w:t>
      </w:r>
    </w:p>
    <w:p w:rsidR="00000000" w:rsidRPr="004A5387" w:rsidP="004A5387">
      <w:pPr>
        <w:pStyle w:val="ListBullet2"/>
      </w:pPr>
      <w:r w:rsidRPr="004A5387">
        <w:t>seeking feedback from stakeholders</w:t>
      </w:r>
    </w:p>
    <w:p w:rsidR="00000000" w:rsidRPr="004A5387" w:rsidP="004A5387">
      <w:pPr>
        <w:pStyle w:val="ListBullet2"/>
      </w:pPr>
      <w:r w:rsidRPr="004A5387">
        <w:t>monitoring and evaluating individualised plans.</w:t>
      </w:r>
    </w:p>
    <w:p w:rsidR="00000000" w:rsidRPr="004A5387" w:rsidP="004A5387">
      <w:pPr>
        <w:pStyle w:val="AllowPageBreak"/>
      </w:pPr>
    </w:p>
    <w:p w:rsidR="00000000" w:rsidRPr="004A5387" w:rsidP="004A5387">
      <w:pPr>
        <w:pStyle w:val="Heading1"/>
      </w:pPr>
      <w:bookmarkStart w:id="4" w:name="O_1224210"/>
      <w:bookmarkEnd w:id="4"/>
      <w:r w:rsidRPr="004A5387">
        <w:t>Assessment Conditions</w:t>
      </w:r>
    </w:p>
    <w:p w:rsidR="00000000" w:rsidRPr="004A5387" w:rsidP="007434A9">
      <w:pPr>
        <w:pStyle w:val="BodyText"/>
      </w:pPr>
      <w:r w:rsidRPr="004A5387">
        <w:t xml:space="preserve">Skills must be demonstrated in the workplace or a simulated environment that reflects workplace conditions. </w:t>
      </w:r>
    </w:p>
    <w:p w:rsidR="00000000" w:rsidRPr="004A5387" w:rsidP="007434A9">
      <w:pPr>
        <w:pStyle w:val="BodyText"/>
      </w:pPr>
      <w:r w:rsidRPr="004A5387">
        <w:t>Assessment must ensure access to:</w:t>
      </w:r>
    </w:p>
    <w:p w:rsidR="00000000" w:rsidRPr="004A5387" w:rsidP="004A5387">
      <w:pPr>
        <w:pStyle w:val="ListBullet"/>
      </w:pPr>
      <w:r w:rsidRPr="004A5387">
        <w:t>facilities, equipment and resources that reflect real working conditions and model industry operating condition</w:t>
      </w:r>
      <w:r w:rsidRPr="004A5387">
        <w:t>s and contingencies</w:t>
      </w:r>
    </w:p>
    <w:p w:rsidR="00000000" w:rsidRPr="004A5387" w:rsidP="004A5387">
      <w:pPr>
        <w:pStyle w:val="ListBullet"/>
      </w:pPr>
      <w:r w:rsidRPr="004A5387">
        <w:t>organisational policies and procedures</w:t>
      </w:r>
    </w:p>
    <w:p w:rsidR="00000000" w:rsidRPr="004A5387" w:rsidP="004A5387">
      <w:pPr>
        <w:pStyle w:val="ListBullet"/>
      </w:pPr>
      <w:r w:rsidRPr="004A5387">
        <w:t>individualised plans and any equipment outlined in the plans</w:t>
      </w:r>
    </w:p>
    <w:p w:rsidR="00000000" w:rsidRPr="004A5387" w:rsidP="004A5387">
      <w:pPr>
        <w:pStyle w:val="ListBullet"/>
      </w:pPr>
      <w:r w:rsidRPr="004A5387">
        <w:t>opportunities for engagement with people with disability.</w:t>
      </w:r>
    </w:p>
    <w:p w:rsidR="00000000" w:rsidRPr="004A5387" w:rsidP="007434A9">
      <w:pPr>
        <w:pStyle w:val="BodyText"/>
      </w:pPr>
      <w:r w:rsidRPr="004A5387">
        <w:t>Assessors must satisfy the Standards for Registered Training Organisations’ re</w:t>
      </w:r>
      <w:r w:rsidRPr="004A5387">
        <w:t>quirements for assessors.</w:t>
      </w:r>
    </w:p>
    <w:p w:rsidR="00000000" w:rsidRPr="004A5387" w:rsidP="004A5387">
      <w:pPr>
        <w:pStyle w:val="Heading1"/>
      </w:pPr>
      <w:bookmarkStart w:id="5" w:name="O_1224208"/>
      <w:bookmarkEnd w:id="5"/>
      <w:r w:rsidRPr="004A5387">
        <w:t>Links</w:t>
      </w:r>
    </w:p>
    <w:p w:rsidR="00000000" w:rsidRPr="004A5387" w:rsidP="007434A9">
      <w:pPr>
        <w:pStyle w:val="BodyText"/>
      </w:pPr>
      <w:r w:rsidRPr="004A53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B147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A5387" w:rsidP="004A5387"/>
    <w:sectPr w:rsidSect="004A53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87" w:rsidRPr="007434A9" w:rsidP="00743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A9" w:rsidP="004A53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4A9" w:rsidP="004A53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34A9" w:rsidP="004A53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387" w:rsidRPr="007434A9" w:rsidP="00743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A9" w:rsidRPr="002D2AF8" w:rsidP="004A53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CHCDIS019 Provide person-centred services to people with disability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434A9" w:rsidP="004A53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58A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F06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0C4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3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3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3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3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3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3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3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3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3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3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387"/>
  </w:style>
  <w:style w:type="character" w:customStyle="1" w:styleId="Heading1Char">
    <w:name w:val="Heading 1 Char"/>
    <w:basedOn w:val="DefaultParagraphFont"/>
    <w:link w:val="Heading1"/>
    <w:rsid w:val="004A53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3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3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38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53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53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3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53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53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3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3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3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3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3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3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3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3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3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3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3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3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3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3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3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5387"/>
    <w:rPr>
      <w:b/>
      <w:spacing w:val="0"/>
    </w:rPr>
  </w:style>
  <w:style w:type="paragraph" w:customStyle="1" w:styleId="SuperTitle">
    <w:name w:val="SuperTitle"/>
    <w:basedOn w:val="Title"/>
    <w:rsid w:val="004A53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3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3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53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3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3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3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3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3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3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3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3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387"/>
    <w:rPr>
      <w:i/>
    </w:rPr>
  </w:style>
  <w:style w:type="paragraph" w:styleId="Caption">
    <w:name w:val="caption"/>
    <w:basedOn w:val="BodyText"/>
    <w:next w:val="Normal"/>
    <w:qFormat/>
    <w:rsid w:val="004A53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3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3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387"/>
  </w:style>
  <w:style w:type="paragraph" w:styleId="TableofFigures">
    <w:name w:val="table of figures"/>
    <w:basedOn w:val="Normal"/>
    <w:next w:val="Normal"/>
    <w:semiHidden/>
    <w:rsid w:val="004A53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3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5387"/>
    <w:rPr>
      <w:rFonts w:ascii="Wingdings" w:hAnsi="Wingdings"/>
    </w:rPr>
  </w:style>
  <w:style w:type="paragraph" w:customStyle="1" w:styleId="TableHeading">
    <w:name w:val="Table Heading"/>
    <w:basedOn w:val="HeadingBase"/>
    <w:rsid w:val="004A53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387"/>
    <w:rPr>
      <w:color w:val="0033CC"/>
      <w:u w:val="none"/>
    </w:rPr>
  </w:style>
  <w:style w:type="paragraph" w:customStyle="1" w:styleId="BodyTextRight">
    <w:name w:val="Body Text Right"/>
    <w:basedOn w:val="BodyText"/>
    <w:rsid w:val="004A53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3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3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3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3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3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387"/>
    <w:rPr>
      <w:sz w:val="32"/>
    </w:rPr>
  </w:style>
  <w:style w:type="paragraph" w:customStyle="1" w:styleId="HeadingProcedure">
    <w:name w:val="Heading Procedure"/>
    <w:basedOn w:val="HeadingBase"/>
    <w:next w:val="Normal"/>
    <w:rsid w:val="004A53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387"/>
    <w:pPr>
      <w:spacing w:before="60" w:after="60"/>
    </w:pPr>
  </w:style>
  <w:style w:type="paragraph" w:styleId="ListContinue">
    <w:name w:val="List Continue"/>
    <w:basedOn w:val="List"/>
    <w:rsid w:val="004A5387"/>
    <w:pPr>
      <w:ind w:firstLine="0"/>
    </w:pPr>
  </w:style>
  <w:style w:type="paragraph" w:customStyle="1" w:styleId="ListNote">
    <w:name w:val="List Note"/>
    <w:basedOn w:val="List"/>
    <w:rsid w:val="004A53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3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3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387"/>
    <w:rPr>
      <w:rFonts w:ascii="Courier New" w:hAnsi="Courier New"/>
    </w:rPr>
  </w:style>
  <w:style w:type="paragraph" w:customStyle="1" w:styleId="NoteBullet">
    <w:name w:val="Note Bullet"/>
    <w:basedOn w:val="Note"/>
    <w:rsid w:val="004A53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3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3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3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3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53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3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387"/>
    <w:rPr>
      <w:b/>
      <w:smallCaps/>
    </w:rPr>
  </w:style>
  <w:style w:type="paragraph" w:customStyle="1" w:styleId="TableListNumber">
    <w:name w:val="Table List Number"/>
    <w:basedOn w:val="ListNumber"/>
    <w:rsid w:val="004A53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3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387"/>
    <w:pPr>
      <w:numPr>
        <w:numId w:val="10"/>
      </w:numPr>
    </w:pPr>
  </w:style>
  <w:style w:type="paragraph" w:customStyle="1" w:styleId="ListAlpha2">
    <w:name w:val="List Alpha 2"/>
    <w:basedOn w:val="List2"/>
    <w:rsid w:val="004A5387"/>
    <w:pPr>
      <w:numPr>
        <w:numId w:val="9"/>
      </w:numPr>
    </w:pPr>
  </w:style>
  <w:style w:type="paragraph" w:styleId="List2">
    <w:name w:val="List 2"/>
    <w:basedOn w:val="BodyText"/>
    <w:rsid w:val="004A53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3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3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3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53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5387"/>
    <w:pPr>
      <w:numPr>
        <w:numId w:val="5"/>
      </w:numPr>
    </w:pPr>
  </w:style>
  <w:style w:type="paragraph" w:styleId="ListContinue2">
    <w:name w:val="List Continue 2"/>
    <w:basedOn w:val="List2"/>
    <w:rsid w:val="004A5387"/>
    <w:pPr>
      <w:ind w:firstLine="0"/>
    </w:pPr>
  </w:style>
  <w:style w:type="paragraph" w:styleId="ListContinue3">
    <w:name w:val="List Continue 3"/>
    <w:basedOn w:val="List3"/>
    <w:rsid w:val="004A5387"/>
    <w:pPr>
      <w:ind w:left="1021" w:firstLine="0"/>
    </w:pPr>
  </w:style>
  <w:style w:type="paragraph" w:styleId="ListContinue4">
    <w:name w:val="List Continue 4"/>
    <w:basedOn w:val="List4"/>
    <w:rsid w:val="004A5387"/>
    <w:pPr>
      <w:ind w:firstLine="0"/>
    </w:pPr>
  </w:style>
  <w:style w:type="paragraph" w:styleId="ListContinue5">
    <w:name w:val="List Continue 5"/>
    <w:basedOn w:val="List5"/>
    <w:rsid w:val="004A5387"/>
    <w:pPr>
      <w:ind w:firstLine="0"/>
    </w:pPr>
  </w:style>
  <w:style w:type="paragraph" w:styleId="ListNumber3">
    <w:name w:val="List Number 3"/>
    <w:basedOn w:val="List3"/>
    <w:rsid w:val="004A5387"/>
    <w:pPr>
      <w:numPr>
        <w:numId w:val="6"/>
      </w:numPr>
    </w:pPr>
  </w:style>
  <w:style w:type="paragraph" w:styleId="ListNumber4">
    <w:name w:val="List Number 4"/>
    <w:basedOn w:val="List4"/>
    <w:rsid w:val="004A5387"/>
    <w:pPr>
      <w:numPr>
        <w:numId w:val="7"/>
      </w:numPr>
    </w:pPr>
  </w:style>
  <w:style w:type="paragraph" w:styleId="ListNumber5">
    <w:name w:val="List Number 5"/>
    <w:basedOn w:val="List5"/>
    <w:rsid w:val="004A5387"/>
    <w:pPr>
      <w:numPr>
        <w:numId w:val="8"/>
      </w:numPr>
    </w:pPr>
  </w:style>
  <w:style w:type="paragraph" w:styleId="BlockText">
    <w:name w:val="Block Text"/>
    <w:basedOn w:val="Normal"/>
    <w:rsid w:val="004A53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3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387"/>
    <w:rPr>
      <w:sz w:val="16"/>
      <w:vertAlign w:val="superscript"/>
    </w:rPr>
  </w:style>
  <w:style w:type="character" w:customStyle="1" w:styleId="Symbols">
    <w:name w:val="Symbols"/>
    <w:basedOn w:val="DefaultParagraphFont"/>
    <w:rsid w:val="004A5387"/>
    <w:rPr>
      <w:rFonts w:ascii="Symbol" w:hAnsi="Symbol"/>
    </w:rPr>
  </w:style>
  <w:style w:type="character" w:customStyle="1" w:styleId="MenuOptions">
    <w:name w:val="Menu Options"/>
    <w:basedOn w:val="DefaultParagraphFont"/>
    <w:rsid w:val="004A53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387"/>
    <w:rPr>
      <w:b/>
    </w:rPr>
  </w:style>
  <w:style w:type="character" w:customStyle="1" w:styleId="Underlined">
    <w:name w:val="Underlined"/>
    <w:basedOn w:val="DefaultParagraphFont"/>
    <w:rsid w:val="004A5387"/>
    <w:rPr>
      <w:u w:val="single"/>
    </w:rPr>
  </w:style>
  <w:style w:type="paragraph" w:customStyle="1" w:styleId="TableBodyTextRight">
    <w:name w:val="Table Body Text Right"/>
    <w:basedOn w:val="TableBodyText"/>
    <w:rsid w:val="004A53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387"/>
    <w:rPr>
      <w:sz w:val="18"/>
    </w:rPr>
  </w:style>
  <w:style w:type="paragraph" w:customStyle="1" w:styleId="BodySmallRight">
    <w:name w:val="Body Small Right"/>
    <w:basedOn w:val="BodyTextRight"/>
    <w:rsid w:val="004A5387"/>
    <w:rPr>
      <w:sz w:val="18"/>
      <w:szCs w:val="18"/>
    </w:rPr>
  </w:style>
  <w:style w:type="paragraph" w:customStyle="1" w:styleId="MarginEdition">
    <w:name w:val="Margin Edition"/>
    <w:basedOn w:val="MarginNote"/>
    <w:rsid w:val="004A53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387"/>
    <w:rPr>
      <w:sz w:val="2"/>
      <w:szCs w:val="2"/>
    </w:rPr>
  </w:style>
  <w:style w:type="character" w:customStyle="1" w:styleId="Small">
    <w:name w:val="Small"/>
    <w:basedOn w:val="DefaultParagraphFont"/>
    <w:rsid w:val="004A5387"/>
    <w:rPr>
      <w:sz w:val="16"/>
    </w:rPr>
  </w:style>
  <w:style w:type="paragraph" w:customStyle="1" w:styleId="WideTable">
    <w:name w:val="Wide Table"/>
    <w:basedOn w:val="Normal"/>
    <w:rsid w:val="004A53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387"/>
  </w:style>
  <w:style w:type="paragraph" w:styleId="Quote">
    <w:name w:val="Quote"/>
    <w:basedOn w:val="Heading1"/>
    <w:link w:val="QuoteChar"/>
    <w:qFormat/>
    <w:rsid w:val="004A53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3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387"/>
    <w:pPr>
      <w:pageBreakBefore/>
    </w:pPr>
  </w:style>
  <w:style w:type="paragraph" w:customStyle="1" w:styleId="Border">
    <w:name w:val="Border"/>
    <w:basedOn w:val="Normal"/>
    <w:qFormat/>
    <w:rsid w:val="004A53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3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3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3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3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3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3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3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3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387"/>
    <w:rPr>
      <w:u w:val="single"/>
    </w:rPr>
  </w:style>
  <w:style w:type="character" w:customStyle="1" w:styleId="BoldandItalics">
    <w:name w:val="Bold and Italics"/>
    <w:qFormat/>
    <w:rsid w:val="004A5387"/>
    <w:rPr>
      <w:b/>
      <w:i/>
      <w:u w:val="none"/>
    </w:rPr>
  </w:style>
  <w:style w:type="paragraph" w:styleId="BalloonText">
    <w:name w:val="Balloon Text"/>
    <w:basedOn w:val="Normal"/>
    <w:link w:val="BalloonTextChar"/>
    <w:rsid w:val="004A5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3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3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3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3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3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387"/>
    <w:pPr>
      <w:spacing w:before="0" w:after="0"/>
    </w:pPr>
  </w:style>
  <w:style w:type="paragraph" w:customStyle="1" w:styleId="BodyTextBold">
    <w:name w:val="Body Text Bold"/>
    <w:basedOn w:val="BodyText"/>
    <w:qFormat/>
    <w:rsid w:val="004A5387"/>
    <w:rPr>
      <w:b/>
    </w:rPr>
  </w:style>
  <w:style w:type="character" w:styleId="Hyperlink">
    <w:name w:val="Hyperlink"/>
    <w:basedOn w:val="DefaultParagraphFont"/>
    <w:uiPriority w:val="99"/>
    <w:unhideWhenUsed/>
    <w:rsid w:val="00743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3504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CHCDIS019 Provide person-centred services to people with disability with complex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2023-07-01T03:17:00Z</dcterms:created>
  <dcterms:modified xsi:type="dcterms:W3CDTF">2023-07-01T03:17:00Z</dcterms:modified>
</cp:coreProperties>
</file>