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825" w:rsidP="00E51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CHCDIS018 Facilitate ongoing skills development using a person-centred approach</w:t>
      </w:r>
      <w:r>
        <w:fldChar w:fldCharType="end"/>
      </w:r>
    </w:p>
    <w:p w:rsidR="00E51825" w:rsidP="00E51825">
      <w:pPr>
        <w:pStyle w:val="Version"/>
        <w:sectPr w:rsidSect="00A71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30F" w:rsidP="00A7130F">
      <w:pPr>
        <w:pStyle w:val="SuperHeading"/>
      </w:pPr>
      <w:r w:rsidRPr="00A7130F">
        <w:t>CHCDIS018</w:t>
      </w:r>
      <w:r w:rsidRPr="00A7130F">
        <w:t xml:space="preserve"> Facilitate ongoing skills development using a person-centred approach</w:t>
      </w:r>
    </w:p>
    <w:p w:rsidR="00000000" w:rsidRPr="00A7130F" w:rsidP="00A7130F">
      <w:pPr>
        <w:pStyle w:val="Heading1"/>
      </w:pPr>
      <w:bookmarkStart w:id="1" w:name="O_1224198"/>
      <w:bookmarkEnd w:id="1"/>
      <w:r w:rsidRPr="00A7130F">
        <w:t>Modification History</w:t>
      </w:r>
    </w:p>
    <w:p w:rsidR="00000000" w:rsidRPr="00A7130F" w:rsidP="00E51825">
      <w:pPr>
        <w:pStyle w:val="BodyText"/>
      </w:pPr>
      <w:r w:rsidRPr="00A7130F">
        <w:t>Not applicable.</w:t>
      </w:r>
    </w:p>
    <w:p w:rsidR="00000000" w:rsidRPr="00A7130F" w:rsidP="00A7130F">
      <w:pPr>
        <w:pStyle w:val="Heading1"/>
      </w:pPr>
      <w:bookmarkStart w:id="2" w:name="O_1224202"/>
      <w:bookmarkEnd w:id="2"/>
      <w:r w:rsidRPr="00A7130F">
        <w:t>Application</w:t>
      </w:r>
    </w:p>
    <w:p w:rsidR="00000000" w:rsidRPr="00A7130F" w:rsidP="00E51825">
      <w:pPr>
        <w:pStyle w:val="BodyText"/>
      </w:pPr>
      <w:r w:rsidRPr="00A7130F">
        <w:t>This unit describes the performance outcomes, skills and knowledge required to plan, implement and review formal and informal ongoing skills development, in collaboration with a person with disability and incorporate into the person’s individualised plan.</w:t>
      </w:r>
    </w:p>
    <w:p w:rsidR="00000000" w:rsidRPr="00A7130F" w:rsidP="00E51825">
      <w:pPr>
        <w:pStyle w:val="BodyText"/>
      </w:pPr>
      <w:r w:rsidRPr="00A7130F">
        <w:t>This unit applies to workers in varied disability contexts. Work performed requires a range of well developed, person-centred skills where some discretion and judgement is required and workers will take responsibility for their own outputs.</w:t>
      </w:r>
    </w:p>
    <w:p w:rsidR="00000000" w:rsidRPr="00A7130F" w:rsidP="00E51825">
      <w:pPr>
        <w:pStyle w:val="BodyText"/>
      </w:pPr>
      <w:r w:rsidRPr="00A7130F">
        <w:t>The skills in t</w:t>
      </w:r>
      <w:r w:rsidRPr="00A7130F">
        <w:t>his unit must be applied in accordance with Commonwealth and State/Territory legislation, Australian standards and industry codes of practice.</w:t>
      </w:r>
    </w:p>
    <w:p w:rsidR="00000000" w:rsidRPr="00A7130F" w:rsidP="00E51825">
      <w:pPr>
        <w:pStyle w:val="BodyText"/>
      </w:pPr>
      <w:r w:rsidRPr="00A7130F">
        <w:t>No occupational licensing, certification or specific legislative requirements apply to this unit at the time of p</w:t>
      </w:r>
      <w:r w:rsidRPr="00A7130F">
        <w:t>ublication.</w:t>
      </w:r>
    </w:p>
    <w:p w:rsidR="00000000" w:rsidRPr="00A7130F" w:rsidP="00A7130F">
      <w:pPr>
        <w:pStyle w:val="Heading1"/>
      </w:pPr>
      <w:bookmarkStart w:id="3" w:name="O_1226356"/>
      <w:bookmarkEnd w:id="3"/>
      <w:r w:rsidRPr="00A7130F">
        <w:t>Pre-requisite Unit</w:t>
      </w:r>
    </w:p>
    <w:p w:rsidR="00000000" w:rsidRPr="00A7130F" w:rsidP="00E51825">
      <w:pPr>
        <w:pStyle w:val="BodyText"/>
      </w:pPr>
      <w:r w:rsidRPr="00A7130F">
        <w:t>Nil</w:t>
      </w:r>
    </w:p>
    <w:p w:rsidR="00000000" w:rsidRPr="00A7130F" w:rsidP="00A7130F">
      <w:pPr>
        <w:pStyle w:val="Heading1"/>
      </w:pPr>
      <w:bookmarkStart w:id="4" w:name="O_1224581"/>
      <w:bookmarkEnd w:id="4"/>
      <w:r w:rsidRPr="00A7130F">
        <w:t>Unit Sector</w:t>
      </w:r>
    </w:p>
    <w:p w:rsidR="00000000" w:rsidRPr="00A7130F" w:rsidP="00E51825">
      <w:pPr>
        <w:pStyle w:val="BodyText"/>
      </w:pPr>
      <w:r w:rsidRPr="00A7130F">
        <w:t>Disability Support</w:t>
      </w:r>
    </w:p>
    <w:p w:rsidR="00000000" w:rsidRPr="00A7130F" w:rsidP="00A7130F">
      <w:pPr>
        <w:pStyle w:val="Heading1"/>
      </w:pPr>
      <w:bookmarkStart w:id="5" w:name="O_1224201"/>
      <w:bookmarkEnd w:id="5"/>
      <w:r w:rsidRPr="00A713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1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30F" w:rsidP="00A7130F">
            <w:pPr>
              <w:pStyle w:val="BodyText"/>
            </w:pPr>
            <w:r w:rsidRPr="00A713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30F">
            <w:pPr>
              <w:pStyle w:val="BodyText"/>
              <w:rPr>
                <w:lang w:val="en-NZ"/>
              </w:rPr>
            </w:pPr>
            <w:r w:rsidRPr="00A7130F">
              <w:rPr>
                <w:rStyle w:val="SpecialBold"/>
              </w:rPr>
              <w:t>PERFORMANCE</w:t>
            </w:r>
            <w:r w:rsidRPr="00A7130F">
              <w:t xml:space="preserve"> </w:t>
            </w:r>
            <w:r w:rsidRPr="00A7130F">
              <w:rPr>
                <w:rStyle w:val="SpecialBold"/>
              </w:rPr>
              <w:t>CRITERIA</w:t>
            </w:r>
          </w:p>
        </w:tc>
      </w:tr>
      <w:tr w:rsidTr="00A71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30F" w:rsidP="00A7130F">
            <w:pPr>
              <w:pStyle w:val="BodyText"/>
            </w:pPr>
            <w:r w:rsidRPr="00A713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30F">
            <w:pPr>
              <w:pStyle w:val="BodyText"/>
              <w:rPr>
                <w:lang w:val="en-NZ"/>
              </w:rPr>
            </w:pPr>
            <w:r w:rsidRPr="00A7130F">
              <w:rPr>
                <w:rStyle w:val="Emphasis"/>
              </w:rPr>
              <w:t>Performance criteria descri</w:t>
            </w:r>
            <w:r w:rsidRPr="00A7130F">
              <w:rPr>
                <w:rStyle w:val="Emphasis"/>
              </w:rPr>
              <w:t>be the performance needed to demonstrate achievement of the element.</w:t>
            </w:r>
          </w:p>
        </w:tc>
      </w:tr>
      <w:tr w:rsidTr="00A71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30F">
            <w:pPr>
              <w:pStyle w:val="List"/>
              <w:rPr>
                <w:lang w:val="en-NZ"/>
              </w:rPr>
            </w:pPr>
            <w:r w:rsidRPr="00A7130F">
              <w:t>1.  Identify individual skill development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30F" w:rsidP="00A7130F">
            <w:pPr>
              <w:pStyle w:val="List"/>
            </w:pPr>
            <w:r w:rsidRPr="00A7130F">
              <w:t>1.1. Work with the person with disability to identify their skill development needs using a person-centred approach.</w:t>
            </w:r>
          </w:p>
          <w:p w:rsidR="00000000" w:rsidRPr="00A7130F" w:rsidP="00A7130F">
            <w:pPr>
              <w:pStyle w:val="List"/>
            </w:pPr>
            <w:r w:rsidRPr="00A7130F">
              <w:t>1.2. Document identified skill development needs according to organisational policies and procedures.</w:t>
            </w:r>
          </w:p>
          <w:p w:rsidR="00000000" w:rsidRPr="00A7130F" w:rsidP="00A7130F">
            <w:pPr>
              <w:pStyle w:val="List"/>
            </w:pPr>
            <w:r w:rsidRPr="00A7130F">
              <w:t xml:space="preserve">1.3. Identify skills development opportunities in collaboration with the person, their family, carer or others identified by the person, for inclusion in </w:t>
            </w:r>
            <w:r w:rsidRPr="00A7130F">
              <w:t>the individualised plan.</w:t>
            </w:r>
          </w:p>
          <w:p w:rsidR="00000000" w:rsidP="00A7130F">
            <w:pPr>
              <w:pStyle w:val="List"/>
              <w:rPr>
                <w:lang w:val="en-NZ"/>
              </w:rPr>
            </w:pPr>
            <w:r w:rsidRPr="00A7130F">
              <w:t>1.4. Consult with the person to make referrals to other staff or specialist services according to the person’s needs.</w:t>
            </w:r>
          </w:p>
        </w:tc>
      </w:tr>
      <w:tr w:rsidTr="00A71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30F">
            <w:pPr>
              <w:pStyle w:val="List"/>
              <w:rPr>
                <w:lang w:val="en-NZ"/>
              </w:rPr>
            </w:pPr>
            <w:r w:rsidRPr="00A7130F">
              <w:t>2.  Plan person-centred, ongoing skill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30F" w:rsidP="00A7130F">
            <w:pPr>
              <w:pStyle w:val="List"/>
            </w:pPr>
            <w:r w:rsidRPr="00A7130F">
              <w:t xml:space="preserve">2.1. Use appropriate communication techniques to engage the </w:t>
            </w:r>
            <w:r w:rsidRPr="00A7130F">
              <w:t>person in identifying learning goals.</w:t>
            </w:r>
          </w:p>
          <w:p w:rsidR="00000000" w:rsidRPr="00A7130F" w:rsidP="00A7130F">
            <w:pPr>
              <w:pStyle w:val="List"/>
            </w:pPr>
            <w:r w:rsidRPr="00A7130F">
              <w:t>2.2. Work with the person to identify learning strategies and opportunities to address their goals.</w:t>
            </w:r>
          </w:p>
          <w:p w:rsidR="00000000" w:rsidRPr="00A7130F" w:rsidP="00A7130F">
            <w:pPr>
              <w:pStyle w:val="List"/>
            </w:pPr>
            <w:r w:rsidRPr="00A7130F">
              <w:t>2.3. Develop formal ongoing skills development activities using a person-centred approach in conjunction with the pers</w:t>
            </w:r>
            <w:r w:rsidRPr="00A7130F">
              <w:t>on with disability and colleagues.</w:t>
            </w:r>
          </w:p>
          <w:p w:rsidR="00000000" w:rsidP="00A7130F">
            <w:pPr>
              <w:pStyle w:val="List"/>
              <w:rPr>
                <w:lang w:val="en-NZ"/>
              </w:rPr>
            </w:pPr>
            <w:r w:rsidRPr="00A7130F">
              <w:t>2.4. Document ongoing skills development in the person’s individualised plan according to organisational policies and procedures.</w:t>
            </w:r>
          </w:p>
        </w:tc>
      </w:tr>
      <w:tr w:rsidTr="00A71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30F">
            <w:pPr>
              <w:pStyle w:val="List"/>
              <w:rPr>
                <w:lang w:val="en-NZ"/>
              </w:rPr>
            </w:pPr>
            <w:r w:rsidRPr="00A7130F">
              <w:t>3.  Implement person-centred, ongoing skills development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30F" w:rsidP="00A7130F">
            <w:pPr>
              <w:pStyle w:val="List"/>
            </w:pPr>
            <w:r w:rsidRPr="00A7130F">
              <w:t>3.1. Work with the person with disability to implement ongoing skills development strategies in a manner that is respectful, motivating and empowering.</w:t>
            </w:r>
          </w:p>
          <w:p w:rsidR="00000000" w:rsidRPr="00A7130F" w:rsidP="00A7130F">
            <w:pPr>
              <w:pStyle w:val="List"/>
            </w:pPr>
            <w:r w:rsidRPr="00A7130F">
              <w:t xml:space="preserve">3.2. Inform and support colleagues and others involved in service provision to implement person-centred </w:t>
            </w:r>
            <w:r w:rsidRPr="00A7130F">
              <w:t>ongoing skills development in line with the person’s individualised plan.</w:t>
            </w:r>
          </w:p>
          <w:p w:rsidR="00000000" w:rsidRPr="00A7130F" w:rsidP="00A7130F">
            <w:pPr>
              <w:pStyle w:val="List"/>
            </w:pPr>
            <w:r w:rsidRPr="00A7130F">
              <w:t>3.3. Work with the person to facilitate access and utilise equipment and resources required to enable the learning process.</w:t>
            </w:r>
          </w:p>
          <w:p w:rsidR="00000000" w:rsidP="00A7130F">
            <w:pPr>
              <w:pStyle w:val="List"/>
              <w:rPr>
                <w:lang w:val="en-NZ"/>
              </w:rPr>
            </w:pPr>
            <w:r w:rsidRPr="00A7130F">
              <w:t>3.4. Document outcomes in the person’s individualised plan</w:t>
            </w:r>
            <w:r w:rsidRPr="00A7130F">
              <w:t xml:space="preserve"> according to organisational policies and procedures.</w:t>
            </w:r>
          </w:p>
        </w:tc>
      </w:tr>
      <w:tr w:rsidTr="00A71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30F">
            <w:pPr>
              <w:pStyle w:val="List"/>
              <w:rPr>
                <w:lang w:val="en-NZ"/>
              </w:rPr>
            </w:pPr>
            <w:r w:rsidRPr="00A7130F">
              <w:t>4.  Evaluate skills development and review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30F" w:rsidP="00A7130F">
            <w:pPr>
              <w:pStyle w:val="List"/>
            </w:pPr>
            <w:r w:rsidRPr="00A7130F">
              <w:t>4.1. Monitor the person’s development and provide feedback to the person, their family, carer or others identified by the person regarding progress towa</w:t>
            </w:r>
            <w:r w:rsidRPr="00A7130F">
              <w:t>rds objectives and goals.</w:t>
            </w:r>
          </w:p>
          <w:p w:rsidR="00000000" w:rsidRPr="00A7130F" w:rsidP="00A7130F">
            <w:pPr>
              <w:pStyle w:val="List"/>
            </w:pPr>
            <w:r w:rsidRPr="00A7130F">
              <w:t>4.2. Work with the person to evaluate effectiveness of ongoing skills development using the person’s records and update plan to meet changing needs of the person.</w:t>
            </w:r>
          </w:p>
          <w:p w:rsidR="00000000" w:rsidP="00A7130F">
            <w:pPr>
              <w:pStyle w:val="List"/>
              <w:rPr>
                <w:lang w:val="en-NZ"/>
              </w:rPr>
            </w:pPr>
            <w:r w:rsidRPr="00A7130F">
              <w:t xml:space="preserve">4.3. Consult with the person to identify opportunities for ongoing </w:t>
            </w:r>
            <w:r w:rsidRPr="00A7130F">
              <w:t>skill development.</w:t>
            </w:r>
          </w:p>
        </w:tc>
      </w:tr>
      <w:tr w:rsidTr="00A713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30F">
            <w:pPr>
              <w:pStyle w:val="List"/>
              <w:rPr>
                <w:lang w:val="en-NZ"/>
              </w:rPr>
            </w:pPr>
            <w:r w:rsidRPr="00A7130F">
              <w:t>5.  Identify and implement incidental learning opportunities to enhance skills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30F" w:rsidP="00A7130F">
            <w:pPr>
              <w:pStyle w:val="List"/>
            </w:pPr>
            <w:r w:rsidRPr="00A7130F">
              <w:t>5.1. Work with the person to identify situations that can act as informal learning opportunities and encourage learning.</w:t>
            </w:r>
          </w:p>
          <w:p w:rsidR="00000000" w:rsidRPr="00A7130F" w:rsidP="00A7130F">
            <w:pPr>
              <w:pStyle w:val="List"/>
            </w:pPr>
            <w:r w:rsidRPr="00A7130F">
              <w:t>5.2. Promptly provide c</w:t>
            </w:r>
            <w:r w:rsidRPr="00A7130F">
              <w:t>onstructive advice to the person with disability, their family, carer or others identified by the person in a format that can be understood.</w:t>
            </w:r>
          </w:p>
          <w:p w:rsidR="00000000" w:rsidRPr="00A7130F" w:rsidP="00A7130F">
            <w:pPr>
              <w:pStyle w:val="List"/>
            </w:pPr>
            <w:r w:rsidRPr="00A7130F">
              <w:t>5.3. Provide encouragement when the person takes initiative in learning situations.</w:t>
            </w:r>
          </w:p>
          <w:p w:rsidR="00000000" w:rsidRPr="00A7130F" w:rsidP="00A7130F">
            <w:pPr>
              <w:pStyle w:val="List"/>
            </w:pPr>
            <w:r w:rsidRPr="00A7130F">
              <w:t>5.4. Work with the person to ad</w:t>
            </w:r>
            <w:r w:rsidRPr="00A7130F">
              <w:t>apt support to encourage experiential learning and development.</w:t>
            </w:r>
          </w:p>
        </w:tc>
      </w:tr>
    </w:tbl>
    <w:p w:rsidR="00000000" w:rsidRPr="00A7130F" w:rsidP="00A7130F">
      <w:pPr>
        <w:pStyle w:val="BodyText"/>
      </w:pPr>
    </w:p>
    <w:p w:rsidR="00000000" w:rsidRPr="00A7130F" w:rsidP="00A7130F">
      <w:pPr>
        <w:pStyle w:val="AllowPageBreak"/>
      </w:pPr>
    </w:p>
    <w:p w:rsidR="00000000" w:rsidRPr="00A7130F" w:rsidP="00A7130F">
      <w:pPr>
        <w:pStyle w:val="Heading1"/>
      </w:pPr>
      <w:bookmarkStart w:id="6" w:name="O_1224200"/>
      <w:bookmarkEnd w:id="6"/>
      <w:r w:rsidRPr="00A7130F">
        <w:t>Foundation Skills</w:t>
      </w:r>
    </w:p>
    <w:p w:rsidR="00000000" w:rsidRPr="00E51825" w:rsidP="00E51825">
      <w:pPr>
        <w:pStyle w:val="BodyText"/>
        <w:rPr>
          <w:i/>
        </w:rPr>
      </w:pPr>
      <w:r w:rsidRPr="00E51825">
        <w:rPr>
          <w:rStyle w:val="Emphasis"/>
        </w:rPr>
        <w:t>Foundation skills essential to performance are explicit in the Performance Criteria of this unit of competency.</w:t>
      </w:r>
    </w:p>
    <w:p w:rsidR="00000000" w:rsidRPr="00A7130F" w:rsidP="00A7130F">
      <w:pPr>
        <w:pStyle w:val="Heading1"/>
      </w:pPr>
      <w:bookmarkStart w:id="7" w:name="O_1224199"/>
      <w:bookmarkEnd w:id="7"/>
      <w:r w:rsidRPr="00A7130F">
        <w:t>Unit Mapping Information</w:t>
      </w:r>
    </w:p>
    <w:p w:rsidR="00000000" w:rsidRPr="00A7130F" w:rsidP="00E51825">
      <w:pPr>
        <w:pStyle w:val="BodyText"/>
      </w:pPr>
      <w:r w:rsidRPr="00A7130F">
        <w:t>Supersedes and is equivalent to CHCDIS009 Facilitate ongoing skills development using a person-centred approach.</w:t>
      </w:r>
    </w:p>
    <w:p w:rsidR="00000000" w:rsidRPr="00A7130F" w:rsidP="00A7130F">
      <w:pPr>
        <w:pStyle w:val="Heading1"/>
      </w:pPr>
      <w:bookmarkStart w:id="8" w:name="O_1224192"/>
      <w:bookmarkEnd w:id="8"/>
      <w:r w:rsidRPr="00A7130F">
        <w:t>Links</w:t>
      </w:r>
    </w:p>
    <w:p w:rsidR="00000000" w:rsidRPr="00A7130F" w:rsidP="00E51825">
      <w:pPr>
        <w:pStyle w:val="BodyText"/>
      </w:pPr>
      <w:r w:rsidRPr="00A71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4023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7130F" w:rsidP="00A7130F"/>
    <w:sectPr w:rsidSect="00A713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0F" w:rsidRPr="00E51825" w:rsidP="00E51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825" w:rsidP="00A71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825" w:rsidP="00A71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1825" w:rsidP="00A71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30F" w:rsidRPr="00E51825" w:rsidP="00E51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825" w:rsidRPr="002D2AF8" w:rsidP="00A71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CHCDIS018 Facilitate ongoing skills development using a person-centred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51825" w:rsidP="00A71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30F"/>
  </w:style>
  <w:style w:type="character" w:customStyle="1" w:styleId="Heading1Char">
    <w:name w:val="Heading 1 Char"/>
    <w:basedOn w:val="DefaultParagraphFont"/>
    <w:link w:val="Heading1"/>
    <w:rsid w:val="00A71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3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130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7130F"/>
    <w:rPr>
      <w:b/>
      <w:spacing w:val="0"/>
    </w:rPr>
  </w:style>
  <w:style w:type="character" w:styleId="Emphasis">
    <w:name w:val="Emphasis"/>
    <w:basedOn w:val="DefaultParagraphFont"/>
    <w:qFormat/>
    <w:rsid w:val="00A7130F"/>
    <w:rPr>
      <w:i/>
    </w:rPr>
  </w:style>
  <w:style w:type="paragraph" w:customStyle="1" w:styleId="SuperHeading">
    <w:name w:val="SuperHeading"/>
    <w:basedOn w:val="Normal"/>
    <w:rsid w:val="00A71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30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713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1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3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3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1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30F"/>
  </w:style>
  <w:style w:type="paragraph" w:styleId="TableofFigures">
    <w:name w:val="table of figures"/>
    <w:basedOn w:val="Normal"/>
    <w:next w:val="Normal"/>
    <w:semiHidden/>
    <w:rsid w:val="00A71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3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130F"/>
    <w:rPr>
      <w:rFonts w:ascii="Wingdings" w:hAnsi="Wingdings"/>
    </w:rPr>
  </w:style>
  <w:style w:type="paragraph" w:customStyle="1" w:styleId="TableHeading">
    <w:name w:val="Table Heading"/>
    <w:basedOn w:val="HeadingBase"/>
    <w:rsid w:val="00A71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30F"/>
    <w:rPr>
      <w:color w:val="0033CC"/>
      <w:u w:val="none"/>
    </w:rPr>
  </w:style>
  <w:style w:type="paragraph" w:customStyle="1" w:styleId="BodyTextRight">
    <w:name w:val="Body Text Right"/>
    <w:basedOn w:val="BodyText"/>
    <w:rsid w:val="00A71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3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30F"/>
    <w:rPr>
      <w:sz w:val="32"/>
    </w:rPr>
  </w:style>
  <w:style w:type="paragraph" w:customStyle="1" w:styleId="HeadingProcedure">
    <w:name w:val="Heading Procedure"/>
    <w:basedOn w:val="HeadingBase"/>
    <w:next w:val="Normal"/>
    <w:rsid w:val="00A71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30F"/>
    <w:pPr>
      <w:spacing w:before="60" w:after="60"/>
    </w:pPr>
  </w:style>
  <w:style w:type="paragraph" w:styleId="ListContinue">
    <w:name w:val="List Continue"/>
    <w:basedOn w:val="List"/>
    <w:rsid w:val="00A7130F"/>
    <w:pPr>
      <w:ind w:firstLine="0"/>
    </w:pPr>
  </w:style>
  <w:style w:type="paragraph" w:customStyle="1" w:styleId="ListNote">
    <w:name w:val="List Note"/>
    <w:basedOn w:val="List"/>
    <w:rsid w:val="00A71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30F"/>
    <w:rPr>
      <w:rFonts w:ascii="Courier New" w:hAnsi="Courier New"/>
    </w:rPr>
  </w:style>
  <w:style w:type="paragraph" w:customStyle="1" w:styleId="NoteBullet">
    <w:name w:val="Note Bullet"/>
    <w:basedOn w:val="Note"/>
    <w:rsid w:val="00A71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3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1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30F"/>
    <w:rPr>
      <w:b/>
      <w:smallCaps/>
    </w:rPr>
  </w:style>
  <w:style w:type="paragraph" w:customStyle="1" w:styleId="TableListNumber">
    <w:name w:val="Table List Number"/>
    <w:basedOn w:val="ListNumber"/>
    <w:rsid w:val="00A71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30F"/>
    <w:pPr>
      <w:numPr>
        <w:numId w:val="7"/>
      </w:numPr>
    </w:pPr>
  </w:style>
  <w:style w:type="paragraph" w:customStyle="1" w:styleId="ListAlpha2">
    <w:name w:val="List Alpha 2"/>
    <w:basedOn w:val="List2"/>
    <w:rsid w:val="00A7130F"/>
    <w:pPr>
      <w:numPr>
        <w:numId w:val="6"/>
      </w:numPr>
    </w:pPr>
  </w:style>
  <w:style w:type="paragraph" w:styleId="List2">
    <w:name w:val="List 2"/>
    <w:basedOn w:val="BodyText"/>
    <w:rsid w:val="00A71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3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3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130F"/>
    <w:pPr>
      <w:numPr>
        <w:numId w:val="2"/>
      </w:numPr>
    </w:pPr>
  </w:style>
  <w:style w:type="paragraph" w:styleId="ListContinue2">
    <w:name w:val="List Continue 2"/>
    <w:basedOn w:val="List2"/>
    <w:rsid w:val="00A7130F"/>
    <w:pPr>
      <w:ind w:firstLine="0"/>
    </w:pPr>
  </w:style>
  <w:style w:type="paragraph" w:styleId="ListContinue3">
    <w:name w:val="List Continue 3"/>
    <w:basedOn w:val="List3"/>
    <w:rsid w:val="00A7130F"/>
    <w:pPr>
      <w:ind w:left="1021" w:firstLine="0"/>
    </w:pPr>
  </w:style>
  <w:style w:type="paragraph" w:styleId="ListContinue4">
    <w:name w:val="List Continue 4"/>
    <w:basedOn w:val="List4"/>
    <w:rsid w:val="00A7130F"/>
    <w:pPr>
      <w:ind w:firstLine="0"/>
    </w:pPr>
  </w:style>
  <w:style w:type="paragraph" w:styleId="ListContinue5">
    <w:name w:val="List Continue 5"/>
    <w:basedOn w:val="List5"/>
    <w:rsid w:val="00A7130F"/>
    <w:pPr>
      <w:ind w:firstLine="0"/>
    </w:pPr>
  </w:style>
  <w:style w:type="paragraph" w:styleId="ListNumber3">
    <w:name w:val="List Number 3"/>
    <w:basedOn w:val="List3"/>
    <w:rsid w:val="00A7130F"/>
    <w:pPr>
      <w:numPr>
        <w:numId w:val="3"/>
      </w:numPr>
    </w:pPr>
  </w:style>
  <w:style w:type="paragraph" w:styleId="ListNumber4">
    <w:name w:val="List Number 4"/>
    <w:basedOn w:val="List4"/>
    <w:rsid w:val="00A7130F"/>
    <w:pPr>
      <w:numPr>
        <w:numId w:val="4"/>
      </w:numPr>
    </w:pPr>
  </w:style>
  <w:style w:type="paragraph" w:styleId="ListNumber5">
    <w:name w:val="List Number 5"/>
    <w:basedOn w:val="List5"/>
    <w:rsid w:val="00A7130F"/>
    <w:pPr>
      <w:numPr>
        <w:numId w:val="5"/>
      </w:numPr>
    </w:pPr>
  </w:style>
  <w:style w:type="paragraph" w:styleId="BlockText">
    <w:name w:val="Block Text"/>
    <w:basedOn w:val="Normal"/>
    <w:rsid w:val="00A71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30F"/>
    <w:rPr>
      <w:sz w:val="16"/>
      <w:vertAlign w:val="superscript"/>
    </w:rPr>
  </w:style>
  <w:style w:type="character" w:customStyle="1" w:styleId="Symbols">
    <w:name w:val="Symbols"/>
    <w:basedOn w:val="DefaultParagraphFont"/>
    <w:rsid w:val="00A7130F"/>
    <w:rPr>
      <w:rFonts w:ascii="Symbol" w:hAnsi="Symbol"/>
    </w:rPr>
  </w:style>
  <w:style w:type="character" w:customStyle="1" w:styleId="MenuOptions">
    <w:name w:val="Menu Options"/>
    <w:basedOn w:val="DefaultParagraphFont"/>
    <w:rsid w:val="00A71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30F"/>
    <w:rPr>
      <w:b/>
    </w:rPr>
  </w:style>
  <w:style w:type="character" w:customStyle="1" w:styleId="Underlined">
    <w:name w:val="Underlined"/>
    <w:basedOn w:val="DefaultParagraphFont"/>
    <w:rsid w:val="00A7130F"/>
    <w:rPr>
      <w:u w:val="single"/>
    </w:rPr>
  </w:style>
  <w:style w:type="paragraph" w:customStyle="1" w:styleId="TableBodyTextRight">
    <w:name w:val="Table Body Text Right"/>
    <w:basedOn w:val="TableBodyText"/>
    <w:rsid w:val="00A71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30F"/>
    <w:rPr>
      <w:sz w:val="18"/>
    </w:rPr>
  </w:style>
  <w:style w:type="paragraph" w:customStyle="1" w:styleId="BodySmallRight">
    <w:name w:val="Body Small Right"/>
    <w:basedOn w:val="BodyTextRight"/>
    <w:rsid w:val="00A7130F"/>
    <w:rPr>
      <w:sz w:val="18"/>
      <w:szCs w:val="18"/>
    </w:rPr>
  </w:style>
  <w:style w:type="paragraph" w:customStyle="1" w:styleId="MarginEdition">
    <w:name w:val="Margin Edition"/>
    <w:basedOn w:val="MarginNote"/>
    <w:rsid w:val="00A71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30F"/>
    <w:rPr>
      <w:sz w:val="2"/>
      <w:szCs w:val="2"/>
    </w:rPr>
  </w:style>
  <w:style w:type="character" w:customStyle="1" w:styleId="Small">
    <w:name w:val="Small"/>
    <w:basedOn w:val="DefaultParagraphFont"/>
    <w:rsid w:val="00A7130F"/>
    <w:rPr>
      <w:sz w:val="16"/>
    </w:rPr>
  </w:style>
  <w:style w:type="paragraph" w:customStyle="1" w:styleId="WideTable">
    <w:name w:val="Wide Table"/>
    <w:basedOn w:val="Normal"/>
    <w:rsid w:val="00A71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30F"/>
  </w:style>
  <w:style w:type="paragraph" w:styleId="Quote">
    <w:name w:val="Quote"/>
    <w:basedOn w:val="Heading1"/>
    <w:link w:val="QuoteChar"/>
    <w:qFormat/>
    <w:rsid w:val="00A71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30F"/>
    <w:pPr>
      <w:pageBreakBefore/>
    </w:pPr>
  </w:style>
  <w:style w:type="paragraph" w:customStyle="1" w:styleId="Border">
    <w:name w:val="Border"/>
    <w:basedOn w:val="Normal"/>
    <w:qFormat/>
    <w:rsid w:val="00A71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30F"/>
    <w:rPr>
      <w:u w:val="single"/>
    </w:rPr>
  </w:style>
  <w:style w:type="character" w:customStyle="1" w:styleId="BoldandItalics">
    <w:name w:val="Bold and Italics"/>
    <w:qFormat/>
    <w:rsid w:val="00A7130F"/>
    <w:rPr>
      <w:b/>
      <w:i/>
      <w:u w:val="none"/>
    </w:rPr>
  </w:style>
  <w:style w:type="paragraph" w:styleId="BalloonText">
    <w:name w:val="Balloon Text"/>
    <w:basedOn w:val="Normal"/>
    <w:link w:val="BalloonTextChar"/>
    <w:rsid w:val="00A71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30F"/>
    <w:pPr>
      <w:spacing w:before="0" w:after="0"/>
    </w:pPr>
  </w:style>
  <w:style w:type="paragraph" w:customStyle="1" w:styleId="BodyTextBold">
    <w:name w:val="Body Text Bold"/>
    <w:basedOn w:val="BodyText"/>
    <w:qFormat/>
    <w:rsid w:val="00A7130F"/>
    <w:rPr>
      <w:b/>
    </w:rPr>
  </w:style>
  <w:style w:type="character" w:styleId="Hyperlink">
    <w:name w:val="Hyperlink"/>
    <w:basedOn w:val="DefaultParagraphFont"/>
    <w:uiPriority w:val="99"/>
    <w:unhideWhenUsed/>
    <w:rsid w:val="00E51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3998</Characters>
  <Application>Microsoft Office Word</Application>
  <DocSecurity>0</DocSecurity>
  <Lines>121</Lines>
  <Paragraphs>58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CHCDIS018 Facilitate ongoing skills development using a person-centred approach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2023-07-01T03:53:00Z</dcterms:created>
  <dcterms:modified xsi:type="dcterms:W3CDTF">2023-07-01T03:53:00Z</dcterms:modified>
</cp:coreProperties>
</file>