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6583" w:rsidP="00C065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CHCDIS017 Facilitate community participation and social inclusion</w:t>
      </w:r>
      <w:r>
        <w:fldChar w:fldCharType="end"/>
      </w:r>
    </w:p>
    <w:p w:rsidR="00C06583" w:rsidP="00C06583">
      <w:pPr>
        <w:pStyle w:val="Version"/>
        <w:sectPr w:rsidSect="004E11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11C1" w:rsidP="004E11C1">
      <w:pPr>
        <w:pStyle w:val="SuperHeading"/>
      </w:pPr>
      <w:r w:rsidRPr="004E11C1">
        <w:t>Assessment Requirements for CHCDIS017 Facilitate community participation and social inclusion</w:t>
      </w:r>
    </w:p>
    <w:p w:rsidR="00000000" w:rsidRPr="004E11C1" w:rsidP="004E11C1">
      <w:pPr>
        <w:pStyle w:val="Heading1"/>
      </w:pPr>
      <w:bookmarkStart w:id="1" w:name="O_1224179"/>
      <w:bookmarkEnd w:id="1"/>
      <w:r w:rsidRPr="004E11C1">
        <w:t>Modification History</w:t>
      </w:r>
    </w:p>
    <w:p w:rsidR="00000000" w:rsidRPr="004E11C1" w:rsidP="00C06583">
      <w:pPr>
        <w:pStyle w:val="BodyText"/>
      </w:pPr>
      <w:r w:rsidRPr="004E11C1">
        <w:t>Not applicable.</w:t>
      </w:r>
    </w:p>
    <w:p w:rsidR="00000000" w:rsidRPr="004E11C1" w:rsidP="004E11C1">
      <w:pPr>
        <w:pStyle w:val="Heading1"/>
      </w:pPr>
      <w:bookmarkStart w:id="2" w:name="O_1224182"/>
      <w:bookmarkEnd w:id="2"/>
      <w:r w:rsidRPr="004E11C1">
        <w:t>Performance Evidence</w:t>
      </w:r>
    </w:p>
    <w:p w:rsidR="00000000" w:rsidRPr="004E11C1" w:rsidP="00C06583">
      <w:pPr>
        <w:pStyle w:val="BodyText"/>
      </w:pPr>
      <w:r w:rsidRPr="004E11C1">
        <w:t>Evidence of the ability to complete tasks outlined in elements and performance criteria of this unit in the context of the job role, and:</w:t>
      </w:r>
    </w:p>
    <w:p w:rsidR="00000000" w:rsidRPr="004E11C1" w:rsidP="004E11C1">
      <w:pPr>
        <w:pStyle w:val="ListBullet"/>
      </w:pPr>
      <w:r w:rsidRPr="004E11C1">
        <w:t>assist at least three people with disability to develop and implement community engagement plans within their individ</w:t>
      </w:r>
      <w:r w:rsidRPr="004E11C1">
        <w:t>ualised plan, including:</w:t>
      </w:r>
    </w:p>
    <w:p w:rsidR="00000000" w:rsidRPr="004E11C1" w:rsidP="004E11C1">
      <w:pPr>
        <w:pStyle w:val="ListBullet2"/>
      </w:pPr>
      <w:r w:rsidRPr="004E11C1">
        <w:t>identifying the person’s needs and preferences through a process of collaboration</w:t>
      </w:r>
    </w:p>
    <w:p w:rsidR="00000000" w:rsidRPr="004E11C1" w:rsidP="004E11C1">
      <w:pPr>
        <w:pStyle w:val="ListBullet2"/>
      </w:pPr>
      <w:r w:rsidRPr="004E11C1">
        <w:t>matching services and networks to the person’s needs and preferences</w:t>
      </w:r>
    </w:p>
    <w:p w:rsidR="00000000" w:rsidRPr="004E11C1" w:rsidP="004E11C1">
      <w:pPr>
        <w:pStyle w:val="ListBullet2"/>
      </w:pPr>
      <w:r w:rsidRPr="004E11C1">
        <w:t>facilitating access to opportunities for the person to establish connections an</w:t>
      </w:r>
      <w:r w:rsidRPr="004E11C1">
        <w:t>d minimise isolation</w:t>
      </w:r>
    </w:p>
    <w:p w:rsidR="00000000" w:rsidRPr="004E11C1" w:rsidP="004E11C1">
      <w:pPr>
        <w:pStyle w:val="ListBullet2"/>
      </w:pPr>
      <w:r w:rsidRPr="004E11C1">
        <w:t>identifying and addressing barriers to participation</w:t>
      </w:r>
    </w:p>
    <w:p w:rsidR="00000000" w:rsidRPr="004E11C1" w:rsidP="004E11C1">
      <w:pPr>
        <w:pStyle w:val="ListBullet2"/>
      </w:pPr>
      <w:r w:rsidRPr="004E11C1">
        <w:t>identifying and addressing risks.</w:t>
      </w:r>
    </w:p>
    <w:p w:rsidR="00000000" w:rsidRPr="004E11C1" w:rsidP="004E11C1">
      <w:pPr>
        <w:pStyle w:val="AllowPageBreak"/>
      </w:pPr>
    </w:p>
    <w:p w:rsidR="00000000" w:rsidRPr="004E11C1" w:rsidP="004E11C1">
      <w:pPr>
        <w:pStyle w:val="Heading1"/>
      </w:pPr>
      <w:bookmarkStart w:id="3" w:name="O_1224181"/>
      <w:bookmarkEnd w:id="3"/>
      <w:r w:rsidRPr="004E11C1">
        <w:t>Knowledge Evidence</w:t>
      </w:r>
    </w:p>
    <w:p w:rsidR="00000000" w:rsidRPr="004E11C1" w:rsidP="00C06583">
      <w:pPr>
        <w:pStyle w:val="BodyText"/>
      </w:pPr>
      <w:r w:rsidRPr="004E11C1">
        <w:t>Demonstrated knowledge required to complete the tasks outlined in elements and performance criteria of this unit:</w:t>
      </w:r>
    </w:p>
    <w:p w:rsidR="00000000" w:rsidRPr="004E11C1" w:rsidP="004E11C1">
      <w:pPr>
        <w:pStyle w:val="ListBullet"/>
      </w:pPr>
      <w:r w:rsidRPr="004E11C1">
        <w:t>elements of best practice in the area of community participation and social inclusion</w:t>
      </w:r>
    </w:p>
    <w:p w:rsidR="00000000" w:rsidRPr="004E11C1" w:rsidP="004E11C1">
      <w:pPr>
        <w:pStyle w:val="ListBullet"/>
      </w:pPr>
      <w:r w:rsidRPr="004E11C1">
        <w:t>the impact of social devaluation on an individual’s qua</w:t>
      </w:r>
      <w:r w:rsidRPr="004E11C1">
        <w:t>lity of life</w:t>
      </w:r>
    </w:p>
    <w:p w:rsidR="00000000" w:rsidRPr="004E11C1" w:rsidP="004E11C1">
      <w:pPr>
        <w:pStyle w:val="ListBullet"/>
      </w:pPr>
      <w:r w:rsidRPr="004E11C1">
        <w:t>principles of:</w:t>
      </w:r>
    </w:p>
    <w:p w:rsidR="00000000" w:rsidRPr="004E11C1" w:rsidP="004E11C1">
      <w:pPr>
        <w:pStyle w:val="ListBullet2"/>
      </w:pPr>
      <w:r w:rsidRPr="004E11C1">
        <w:t>active support</w:t>
      </w:r>
    </w:p>
    <w:p w:rsidR="00000000" w:rsidRPr="004E11C1" w:rsidP="004E11C1">
      <w:pPr>
        <w:pStyle w:val="ListBullet2"/>
      </w:pPr>
      <w:r w:rsidRPr="004E11C1">
        <w:t>lifespan development</w:t>
      </w:r>
    </w:p>
    <w:p w:rsidR="00000000" w:rsidRPr="004E11C1" w:rsidP="004E11C1">
      <w:pPr>
        <w:pStyle w:val="ListBullet2"/>
      </w:pPr>
      <w:r w:rsidRPr="004E11C1">
        <w:t>strengths-based and person-centred practice</w:t>
      </w:r>
    </w:p>
    <w:p w:rsidR="00000000" w:rsidRPr="004E11C1" w:rsidP="004E11C1">
      <w:pPr>
        <w:pStyle w:val="ListBullet2"/>
      </w:pPr>
      <w:r w:rsidRPr="004E11C1">
        <w:t>risk assessment and mitigation</w:t>
      </w:r>
    </w:p>
    <w:p w:rsidR="00000000" w:rsidRPr="004E11C1" w:rsidP="004E11C1">
      <w:pPr>
        <w:pStyle w:val="ListBullet2"/>
      </w:pPr>
      <w:r w:rsidRPr="004E11C1">
        <w:t>social and emotional wellbeing frameworks</w:t>
      </w:r>
    </w:p>
    <w:p w:rsidR="00000000" w:rsidRPr="004E11C1" w:rsidP="004E11C1">
      <w:pPr>
        <w:pStyle w:val="ListBullet"/>
      </w:pPr>
      <w:r w:rsidRPr="004E11C1">
        <w:t>human rights framework for service</w:t>
      </w:r>
    </w:p>
    <w:p w:rsidR="00000000" w:rsidRPr="004E11C1" w:rsidP="004E11C1">
      <w:pPr>
        <w:pStyle w:val="ListBullet"/>
      </w:pPr>
      <w:r w:rsidRPr="004E11C1">
        <w:t>systemic and structural barriers impac</w:t>
      </w:r>
      <w:r w:rsidRPr="004E11C1">
        <w:t>ting individual and community participation</w:t>
      </w:r>
    </w:p>
    <w:p w:rsidR="00000000" w:rsidRPr="004E11C1" w:rsidP="004E11C1">
      <w:pPr>
        <w:pStyle w:val="ListBullet"/>
      </w:pPr>
      <w:r w:rsidRPr="004E11C1">
        <w:t>funding frameworks and their impact on community participation</w:t>
      </w:r>
    </w:p>
    <w:p w:rsidR="00000000" w:rsidRPr="004E11C1" w:rsidP="004E11C1">
      <w:pPr>
        <w:pStyle w:val="ListBullet"/>
      </w:pPr>
      <w:r w:rsidRPr="004E11C1">
        <w:t>legal and ethical considerations relevant to working with people with disability:</w:t>
      </w:r>
    </w:p>
    <w:p w:rsidR="00000000" w:rsidRPr="004E11C1" w:rsidP="004E11C1">
      <w:pPr>
        <w:pStyle w:val="ListBullet2"/>
      </w:pPr>
      <w:r w:rsidRPr="004E11C1">
        <w:t>duty of care</w:t>
      </w:r>
    </w:p>
    <w:p w:rsidR="00000000" w:rsidRPr="004E11C1" w:rsidP="004E11C1">
      <w:pPr>
        <w:pStyle w:val="ListBullet2"/>
      </w:pPr>
      <w:r w:rsidRPr="004E11C1">
        <w:t>dignity of risk</w:t>
      </w:r>
    </w:p>
    <w:p w:rsidR="00000000" w:rsidRPr="004E11C1" w:rsidP="004E11C1">
      <w:pPr>
        <w:pStyle w:val="ListBullet2"/>
      </w:pPr>
      <w:r w:rsidRPr="004E11C1">
        <w:t>human rights, including the United Nations Convention on the Rights of Persons with Disabilities (UNCRPD)</w:t>
      </w:r>
    </w:p>
    <w:p w:rsidR="00000000" w:rsidRPr="004E11C1" w:rsidP="004E11C1">
      <w:pPr>
        <w:pStyle w:val="ListBullet"/>
      </w:pPr>
      <w:r w:rsidRPr="004E11C1">
        <w:t>strategies for:</w:t>
      </w:r>
    </w:p>
    <w:p w:rsidR="00000000" w:rsidRPr="004E11C1" w:rsidP="004E11C1">
      <w:pPr>
        <w:pStyle w:val="ListBullet2"/>
      </w:pPr>
      <w:r w:rsidRPr="004E11C1">
        <w:t>identifying interests, abilities and requirements of people with disability</w:t>
      </w:r>
    </w:p>
    <w:p w:rsidR="00000000" w:rsidRPr="004E11C1" w:rsidP="004E11C1">
      <w:pPr>
        <w:pStyle w:val="ListBullet2"/>
      </w:pPr>
      <w:r w:rsidRPr="004E11C1">
        <w:t>communication to assist with community participation</w:t>
      </w:r>
    </w:p>
    <w:p w:rsidR="00000000" w:rsidRPr="004E11C1" w:rsidP="004E11C1">
      <w:pPr>
        <w:pStyle w:val="ListBullet2"/>
      </w:pPr>
      <w:r w:rsidRPr="004E11C1">
        <w:t>sup</w:t>
      </w:r>
      <w:r w:rsidRPr="004E11C1">
        <w:t>porting the person’s participation in work</w:t>
      </w:r>
    </w:p>
    <w:p w:rsidR="00000000" w:rsidRPr="004E11C1" w:rsidP="004E11C1">
      <w:pPr>
        <w:pStyle w:val="ListBullet"/>
      </w:pPr>
      <w:r w:rsidRPr="004E11C1">
        <w:t>strategies that can be used by employers to facilitate the person’s inclusion and engagement in the workplace</w:t>
      </w:r>
    </w:p>
    <w:p w:rsidR="00000000" w:rsidRPr="004E11C1" w:rsidP="004E11C1">
      <w:pPr>
        <w:pStyle w:val="ListBullet"/>
      </w:pPr>
      <w:r w:rsidRPr="004E11C1">
        <w:t>organisational policies and procedures for:</w:t>
      </w:r>
    </w:p>
    <w:p w:rsidR="00000000" w:rsidRPr="004E11C1" w:rsidP="004E11C1">
      <w:pPr>
        <w:pStyle w:val="ListBullet2"/>
      </w:pPr>
      <w:r w:rsidRPr="004E11C1">
        <w:t>accessing resources</w:t>
      </w:r>
    </w:p>
    <w:p w:rsidR="00000000" w:rsidRPr="004E11C1" w:rsidP="004E11C1">
      <w:pPr>
        <w:pStyle w:val="ListBullet2"/>
      </w:pPr>
      <w:r w:rsidRPr="004E11C1">
        <w:t>evaluating implementation of strategi</w:t>
      </w:r>
      <w:r w:rsidRPr="004E11C1">
        <w:t>es.</w:t>
      </w:r>
    </w:p>
    <w:p w:rsidR="00000000" w:rsidRPr="004E11C1" w:rsidP="004E11C1">
      <w:pPr>
        <w:pStyle w:val="AllowPageBreak"/>
      </w:pPr>
    </w:p>
    <w:p w:rsidR="00000000" w:rsidRPr="004E11C1" w:rsidP="004E11C1">
      <w:pPr>
        <w:pStyle w:val="Heading1"/>
      </w:pPr>
      <w:bookmarkStart w:id="4" w:name="O_1224180"/>
      <w:bookmarkEnd w:id="4"/>
      <w:r w:rsidRPr="004E11C1">
        <w:t>Assessment Conditions</w:t>
      </w:r>
    </w:p>
    <w:p w:rsidR="00000000" w:rsidRPr="004E11C1" w:rsidP="00C06583">
      <w:pPr>
        <w:pStyle w:val="BodyText"/>
      </w:pPr>
      <w:r w:rsidRPr="004E11C1">
        <w:t>Skills must be demonstrated in the workplace or a simulated environment that reflects workplace conditions.</w:t>
      </w:r>
    </w:p>
    <w:p w:rsidR="00000000" w:rsidRPr="004E11C1" w:rsidP="00C06583">
      <w:pPr>
        <w:pStyle w:val="BodyText"/>
      </w:pPr>
      <w:r w:rsidRPr="004E11C1">
        <w:t>Assessment must ensure access to:</w:t>
      </w:r>
    </w:p>
    <w:p w:rsidR="00000000" w:rsidRPr="004E11C1" w:rsidP="004E11C1">
      <w:pPr>
        <w:pStyle w:val="ListBullet"/>
      </w:pPr>
      <w:r w:rsidRPr="004E11C1">
        <w:t>facilities, equipment and resources that reflect real working conditions and model industry operating conditions and contingencies</w:t>
      </w:r>
    </w:p>
    <w:p w:rsidR="00000000" w:rsidRPr="004E11C1" w:rsidP="004E11C1">
      <w:pPr>
        <w:pStyle w:val="ListBullet"/>
      </w:pPr>
      <w:r w:rsidRPr="004E11C1">
        <w:t>information on local resources, programs, agencies, transport services, aids and equipment available to people with disabilit</w:t>
      </w:r>
      <w:r w:rsidRPr="004E11C1">
        <w:t>y</w:t>
      </w:r>
    </w:p>
    <w:p w:rsidR="00000000" w:rsidRPr="004E11C1" w:rsidP="004E11C1">
      <w:pPr>
        <w:pStyle w:val="ListBullet"/>
      </w:pPr>
      <w:r w:rsidRPr="004E11C1">
        <w:t>organisational policies and procedures</w:t>
      </w:r>
    </w:p>
    <w:p w:rsidR="00000000" w:rsidRPr="004E11C1" w:rsidP="004E11C1">
      <w:pPr>
        <w:pStyle w:val="ListBullet"/>
      </w:pPr>
      <w:r w:rsidRPr="004E11C1">
        <w:t>individualised plans</w:t>
      </w:r>
    </w:p>
    <w:p w:rsidR="00000000" w:rsidRPr="004E11C1" w:rsidP="004E11C1">
      <w:pPr>
        <w:pStyle w:val="ListBullet"/>
      </w:pPr>
      <w:r w:rsidRPr="004E11C1">
        <w:t>equipment and resources outlined in individualised plans</w:t>
      </w:r>
    </w:p>
    <w:p w:rsidR="00000000" w:rsidRPr="004E11C1" w:rsidP="004E11C1">
      <w:pPr>
        <w:pStyle w:val="ListBullet"/>
      </w:pPr>
      <w:r w:rsidRPr="004E11C1">
        <w:t>risk assessment tools</w:t>
      </w:r>
    </w:p>
    <w:p w:rsidR="00000000" w:rsidRPr="004E11C1" w:rsidP="004E11C1">
      <w:pPr>
        <w:pStyle w:val="ListBullet"/>
      </w:pPr>
      <w:r w:rsidRPr="004E11C1">
        <w:t>opportunities for engagement with people with disability.</w:t>
      </w:r>
    </w:p>
    <w:p w:rsidR="00000000" w:rsidRPr="004E11C1" w:rsidP="00C06583">
      <w:pPr>
        <w:pStyle w:val="BodyText"/>
      </w:pPr>
      <w:r w:rsidRPr="004E11C1">
        <w:t>Assessors must satisfy the Standards for Registered Train</w:t>
      </w:r>
      <w:r w:rsidRPr="004E11C1">
        <w:t>ing Organisations’ requirements for assessors.</w:t>
      </w:r>
    </w:p>
    <w:p w:rsidR="00000000" w:rsidRPr="004E11C1" w:rsidP="004E11C1">
      <w:pPr>
        <w:pStyle w:val="Heading1"/>
      </w:pPr>
      <w:bookmarkStart w:id="5" w:name="O_1224178"/>
      <w:bookmarkEnd w:id="5"/>
      <w:r w:rsidRPr="004E11C1">
        <w:t>Links</w:t>
      </w:r>
    </w:p>
    <w:p w:rsidR="00000000" w:rsidRPr="004E11C1" w:rsidP="00C06583">
      <w:pPr>
        <w:pStyle w:val="BodyText"/>
      </w:pPr>
      <w:r w:rsidRPr="004E11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A5F2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E11C1" w:rsidP="004E11C1"/>
    <w:sectPr w:rsidSect="004E11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1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1C1" w:rsidRPr="00C06583" w:rsidP="00C065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1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583" w:rsidP="004E11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6583" w:rsidP="004E11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06583" w:rsidP="004E11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1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5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11C1" w:rsidRPr="00C06583" w:rsidP="00C065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1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583" w:rsidRPr="002D2AF8" w:rsidP="004E11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CHCDIS017 Facilitate community participation and social inclusion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06583" w:rsidP="004E11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D853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1A36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1EBB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1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11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11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11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11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11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11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11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11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11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11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11C1"/>
  </w:style>
  <w:style w:type="character" w:customStyle="1" w:styleId="Heading1Char">
    <w:name w:val="Heading 1 Char"/>
    <w:basedOn w:val="DefaultParagraphFont"/>
    <w:link w:val="Heading1"/>
    <w:rsid w:val="004E11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11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11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11C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E11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11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11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11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11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11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11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11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11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11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11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11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11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11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11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11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11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11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11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11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11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11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11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11C1"/>
    <w:rPr>
      <w:b/>
      <w:spacing w:val="0"/>
    </w:rPr>
  </w:style>
  <w:style w:type="paragraph" w:customStyle="1" w:styleId="SuperTitle">
    <w:name w:val="SuperTitle"/>
    <w:basedOn w:val="Title"/>
    <w:rsid w:val="004E11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11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11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11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11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11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11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11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11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11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11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11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11C1"/>
    <w:rPr>
      <w:i/>
    </w:rPr>
  </w:style>
  <w:style w:type="paragraph" w:styleId="Caption">
    <w:name w:val="caption"/>
    <w:basedOn w:val="BodyText"/>
    <w:next w:val="Normal"/>
    <w:qFormat/>
    <w:rsid w:val="004E11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11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11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11C1"/>
  </w:style>
  <w:style w:type="paragraph" w:styleId="TableofFigures">
    <w:name w:val="table of figures"/>
    <w:basedOn w:val="Normal"/>
    <w:next w:val="Normal"/>
    <w:semiHidden/>
    <w:rsid w:val="004E11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11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11C1"/>
    <w:rPr>
      <w:rFonts w:ascii="Wingdings" w:hAnsi="Wingdings"/>
    </w:rPr>
  </w:style>
  <w:style w:type="paragraph" w:customStyle="1" w:styleId="TableHeading">
    <w:name w:val="Table Heading"/>
    <w:basedOn w:val="HeadingBase"/>
    <w:rsid w:val="004E11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11C1"/>
    <w:rPr>
      <w:color w:val="0033CC"/>
      <w:u w:val="none"/>
    </w:rPr>
  </w:style>
  <w:style w:type="paragraph" w:customStyle="1" w:styleId="BodyTextRight">
    <w:name w:val="Body Text Right"/>
    <w:basedOn w:val="BodyText"/>
    <w:rsid w:val="004E11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11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11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11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11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11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11C1"/>
    <w:rPr>
      <w:sz w:val="32"/>
    </w:rPr>
  </w:style>
  <w:style w:type="paragraph" w:customStyle="1" w:styleId="HeadingProcedure">
    <w:name w:val="Heading Procedure"/>
    <w:basedOn w:val="HeadingBase"/>
    <w:next w:val="Normal"/>
    <w:rsid w:val="004E11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11C1"/>
    <w:pPr>
      <w:spacing w:before="60" w:after="60"/>
    </w:pPr>
  </w:style>
  <w:style w:type="paragraph" w:styleId="ListContinue">
    <w:name w:val="List Continue"/>
    <w:basedOn w:val="List"/>
    <w:rsid w:val="004E11C1"/>
    <w:pPr>
      <w:ind w:firstLine="0"/>
    </w:pPr>
  </w:style>
  <w:style w:type="paragraph" w:customStyle="1" w:styleId="ListNote">
    <w:name w:val="List Note"/>
    <w:basedOn w:val="List"/>
    <w:rsid w:val="004E11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11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11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11C1"/>
    <w:rPr>
      <w:rFonts w:ascii="Courier New" w:hAnsi="Courier New"/>
    </w:rPr>
  </w:style>
  <w:style w:type="paragraph" w:customStyle="1" w:styleId="NoteBullet">
    <w:name w:val="Note Bullet"/>
    <w:basedOn w:val="Note"/>
    <w:rsid w:val="004E11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11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11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11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11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11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11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11C1"/>
    <w:rPr>
      <w:b/>
      <w:smallCaps/>
    </w:rPr>
  </w:style>
  <w:style w:type="paragraph" w:customStyle="1" w:styleId="TableListNumber">
    <w:name w:val="Table List Number"/>
    <w:basedOn w:val="ListNumber"/>
    <w:rsid w:val="004E11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11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11C1"/>
    <w:pPr>
      <w:numPr>
        <w:numId w:val="9"/>
      </w:numPr>
    </w:pPr>
  </w:style>
  <w:style w:type="paragraph" w:customStyle="1" w:styleId="ListAlpha2">
    <w:name w:val="List Alpha 2"/>
    <w:basedOn w:val="List2"/>
    <w:rsid w:val="004E11C1"/>
    <w:pPr>
      <w:numPr>
        <w:numId w:val="8"/>
      </w:numPr>
    </w:pPr>
  </w:style>
  <w:style w:type="paragraph" w:styleId="List2">
    <w:name w:val="List 2"/>
    <w:basedOn w:val="BodyText"/>
    <w:rsid w:val="004E11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11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11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11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11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11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11C1"/>
    <w:pPr>
      <w:numPr>
        <w:numId w:val="4"/>
      </w:numPr>
    </w:pPr>
  </w:style>
  <w:style w:type="paragraph" w:styleId="ListContinue2">
    <w:name w:val="List Continue 2"/>
    <w:basedOn w:val="List2"/>
    <w:rsid w:val="004E11C1"/>
    <w:pPr>
      <w:ind w:firstLine="0"/>
    </w:pPr>
  </w:style>
  <w:style w:type="paragraph" w:styleId="ListContinue3">
    <w:name w:val="List Continue 3"/>
    <w:basedOn w:val="List3"/>
    <w:rsid w:val="004E11C1"/>
    <w:pPr>
      <w:ind w:left="1021" w:firstLine="0"/>
    </w:pPr>
  </w:style>
  <w:style w:type="paragraph" w:styleId="ListContinue4">
    <w:name w:val="List Continue 4"/>
    <w:basedOn w:val="List4"/>
    <w:rsid w:val="004E11C1"/>
    <w:pPr>
      <w:ind w:firstLine="0"/>
    </w:pPr>
  </w:style>
  <w:style w:type="paragraph" w:styleId="ListContinue5">
    <w:name w:val="List Continue 5"/>
    <w:basedOn w:val="List5"/>
    <w:rsid w:val="004E11C1"/>
    <w:pPr>
      <w:ind w:firstLine="0"/>
    </w:pPr>
  </w:style>
  <w:style w:type="paragraph" w:styleId="ListNumber3">
    <w:name w:val="List Number 3"/>
    <w:basedOn w:val="List3"/>
    <w:rsid w:val="004E11C1"/>
    <w:pPr>
      <w:numPr>
        <w:numId w:val="5"/>
      </w:numPr>
    </w:pPr>
  </w:style>
  <w:style w:type="paragraph" w:styleId="ListNumber4">
    <w:name w:val="List Number 4"/>
    <w:basedOn w:val="List4"/>
    <w:rsid w:val="004E11C1"/>
    <w:pPr>
      <w:numPr>
        <w:numId w:val="6"/>
      </w:numPr>
    </w:pPr>
  </w:style>
  <w:style w:type="paragraph" w:styleId="ListNumber5">
    <w:name w:val="List Number 5"/>
    <w:basedOn w:val="List5"/>
    <w:rsid w:val="004E11C1"/>
    <w:pPr>
      <w:numPr>
        <w:numId w:val="7"/>
      </w:numPr>
    </w:pPr>
  </w:style>
  <w:style w:type="paragraph" w:styleId="BlockText">
    <w:name w:val="Block Text"/>
    <w:basedOn w:val="Normal"/>
    <w:rsid w:val="004E11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11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11C1"/>
    <w:rPr>
      <w:sz w:val="16"/>
      <w:vertAlign w:val="superscript"/>
    </w:rPr>
  </w:style>
  <w:style w:type="character" w:customStyle="1" w:styleId="Symbols">
    <w:name w:val="Symbols"/>
    <w:basedOn w:val="DefaultParagraphFont"/>
    <w:rsid w:val="004E11C1"/>
    <w:rPr>
      <w:rFonts w:ascii="Symbol" w:hAnsi="Symbol"/>
    </w:rPr>
  </w:style>
  <w:style w:type="character" w:customStyle="1" w:styleId="MenuOptions">
    <w:name w:val="Menu Options"/>
    <w:basedOn w:val="DefaultParagraphFont"/>
    <w:rsid w:val="004E11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11C1"/>
    <w:rPr>
      <w:b/>
    </w:rPr>
  </w:style>
  <w:style w:type="character" w:customStyle="1" w:styleId="Underlined">
    <w:name w:val="Underlined"/>
    <w:basedOn w:val="DefaultParagraphFont"/>
    <w:rsid w:val="004E11C1"/>
    <w:rPr>
      <w:u w:val="single"/>
    </w:rPr>
  </w:style>
  <w:style w:type="paragraph" w:customStyle="1" w:styleId="TableBodyTextRight">
    <w:name w:val="Table Body Text Right"/>
    <w:basedOn w:val="TableBodyText"/>
    <w:rsid w:val="004E11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11C1"/>
    <w:rPr>
      <w:sz w:val="18"/>
    </w:rPr>
  </w:style>
  <w:style w:type="paragraph" w:customStyle="1" w:styleId="BodySmallRight">
    <w:name w:val="Body Small Right"/>
    <w:basedOn w:val="BodyTextRight"/>
    <w:rsid w:val="004E11C1"/>
    <w:rPr>
      <w:sz w:val="18"/>
      <w:szCs w:val="18"/>
    </w:rPr>
  </w:style>
  <w:style w:type="paragraph" w:customStyle="1" w:styleId="MarginEdition">
    <w:name w:val="Margin Edition"/>
    <w:basedOn w:val="MarginNote"/>
    <w:rsid w:val="004E11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11C1"/>
    <w:rPr>
      <w:sz w:val="2"/>
      <w:szCs w:val="2"/>
    </w:rPr>
  </w:style>
  <w:style w:type="character" w:customStyle="1" w:styleId="Small">
    <w:name w:val="Small"/>
    <w:basedOn w:val="DefaultParagraphFont"/>
    <w:rsid w:val="004E11C1"/>
    <w:rPr>
      <w:sz w:val="16"/>
    </w:rPr>
  </w:style>
  <w:style w:type="paragraph" w:customStyle="1" w:styleId="WideTable">
    <w:name w:val="Wide Table"/>
    <w:basedOn w:val="Normal"/>
    <w:rsid w:val="004E11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11C1"/>
  </w:style>
  <w:style w:type="paragraph" w:styleId="Quote">
    <w:name w:val="Quote"/>
    <w:basedOn w:val="Heading1"/>
    <w:link w:val="QuoteChar"/>
    <w:qFormat/>
    <w:rsid w:val="004E11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11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11C1"/>
    <w:pPr>
      <w:pageBreakBefore/>
    </w:pPr>
  </w:style>
  <w:style w:type="paragraph" w:customStyle="1" w:styleId="Border">
    <w:name w:val="Border"/>
    <w:basedOn w:val="Normal"/>
    <w:qFormat/>
    <w:rsid w:val="004E11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11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1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1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11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11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11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11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11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11C1"/>
    <w:rPr>
      <w:u w:val="single"/>
    </w:rPr>
  </w:style>
  <w:style w:type="character" w:customStyle="1" w:styleId="BoldandItalics">
    <w:name w:val="Bold and Italics"/>
    <w:qFormat/>
    <w:rsid w:val="004E11C1"/>
    <w:rPr>
      <w:b/>
      <w:i/>
      <w:u w:val="none"/>
    </w:rPr>
  </w:style>
  <w:style w:type="paragraph" w:styleId="BalloonText">
    <w:name w:val="Balloon Text"/>
    <w:basedOn w:val="Normal"/>
    <w:link w:val="BalloonTextChar"/>
    <w:rsid w:val="004E11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11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11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11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11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11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11C1"/>
    <w:pPr>
      <w:spacing w:before="0" w:after="0"/>
    </w:pPr>
  </w:style>
  <w:style w:type="paragraph" w:customStyle="1" w:styleId="BodyTextBold">
    <w:name w:val="Body Text Bold"/>
    <w:basedOn w:val="BodyText"/>
    <w:qFormat/>
    <w:rsid w:val="004E11C1"/>
    <w:rPr>
      <w:b/>
    </w:rPr>
  </w:style>
  <w:style w:type="character" w:styleId="Hyperlink">
    <w:name w:val="Hyperlink"/>
    <w:basedOn w:val="DefaultParagraphFont"/>
    <w:uiPriority w:val="99"/>
    <w:unhideWhenUsed/>
    <w:rsid w:val="00C065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2783</Characters>
  <Application>Microsoft Office Word</Application>
  <DocSecurity>0</DocSecurity>
  <Lines>73</Lines>
  <Paragraphs>60</Paragraphs>
  <ScaleCrop>false</ScaleCrop>
  <Company>Author-it Software Corporation Ltd.</Company>
  <LinksUpToDate>false</LinksUpToDate>
  <CharactersWithSpaces>3121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CHCDIS017 Facilitate community participation and social inclusion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2023-07-01T03:48:00Z</dcterms:created>
  <dcterms:modified xsi:type="dcterms:W3CDTF">2023-07-01T03:48:00Z</dcterms:modified>
</cp:coreProperties>
</file>