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58B4" w:rsidP="006758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CHCDIS013 Assist with communication using augmentative and alternative communication methods</w:t>
      </w:r>
      <w:r>
        <w:fldChar w:fldCharType="end"/>
      </w:r>
    </w:p>
    <w:p w:rsidR="006758B4" w:rsidP="006758B4">
      <w:pPr>
        <w:pStyle w:val="Version"/>
        <w:sectPr w:rsidSect="00293B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3B73" w:rsidP="00293B73">
      <w:pPr>
        <w:pStyle w:val="SuperHeading"/>
      </w:pPr>
      <w:r w:rsidRPr="00293B73">
        <w:t>Assessment Requirements for CHCDIS013 Assist with communication using augmentative and alternative communication methods</w:t>
      </w:r>
    </w:p>
    <w:p w:rsidR="00000000" w:rsidRPr="00293B73" w:rsidP="00293B73">
      <w:pPr>
        <w:pStyle w:val="Heading1"/>
      </w:pPr>
      <w:bookmarkStart w:id="1" w:name="O_1224121"/>
      <w:bookmarkEnd w:id="1"/>
      <w:r w:rsidRPr="00293B73">
        <w:t>Modification History</w:t>
      </w:r>
    </w:p>
    <w:p w:rsidR="00000000" w:rsidRPr="00293B73" w:rsidP="006758B4">
      <w:pPr>
        <w:pStyle w:val="BodyText"/>
      </w:pPr>
      <w:r w:rsidRPr="00293B73">
        <w:t>Not applicable.</w:t>
      </w:r>
    </w:p>
    <w:p w:rsidR="00000000" w:rsidRPr="00293B73" w:rsidP="00293B73">
      <w:pPr>
        <w:pStyle w:val="Heading1"/>
      </w:pPr>
      <w:bookmarkStart w:id="2" w:name="O_1224122"/>
      <w:bookmarkEnd w:id="2"/>
      <w:r w:rsidRPr="00293B73">
        <w:t>Performance Evidence</w:t>
      </w:r>
    </w:p>
    <w:p w:rsidR="00000000" w:rsidRPr="00293B73" w:rsidP="006758B4">
      <w:pPr>
        <w:pStyle w:val="BodyText"/>
      </w:pPr>
      <w:r w:rsidRPr="00293B73">
        <w:t>Evidence of the ability to complete tasks outlined in elements and performance criteria of this unit in the context of the job role, and:</w:t>
      </w:r>
    </w:p>
    <w:p w:rsidR="00000000" w:rsidRPr="00293B73" w:rsidP="00293B73">
      <w:pPr>
        <w:pStyle w:val="ListBullet"/>
      </w:pPr>
      <w:r w:rsidRPr="00293B73">
        <w:t>assist at least one person with complex communication needs to use AAC systems, including:</w:t>
      </w:r>
    </w:p>
    <w:p w:rsidR="00000000" w:rsidRPr="00293B73" w:rsidP="00293B73">
      <w:pPr>
        <w:pStyle w:val="ListBullet2"/>
      </w:pPr>
      <w:r w:rsidRPr="00293B73">
        <w:t xml:space="preserve">confirming communication </w:t>
      </w:r>
      <w:r w:rsidRPr="00293B73">
        <w:t>needs and preferences in collaboration with the person</w:t>
      </w:r>
    </w:p>
    <w:p w:rsidR="00000000" w:rsidRPr="00293B73" w:rsidP="00293B73">
      <w:pPr>
        <w:pStyle w:val="ListBullet2"/>
      </w:pPr>
      <w:r w:rsidRPr="00293B73">
        <w:t>assisting the person to select and access aided or unaided AAC systems within their individualised plan that meet their needs and preferences</w:t>
      </w:r>
    </w:p>
    <w:p w:rsidR="00000000" w:rsidRPr="00293B73" w:rsidP="00293B73">
      <w:pPr>
        <w:pStyle w:val="ListBullet2"/>
      </w:pPr>
      <w:r w:rsidRPr="00293B73">
        <w:t xml:space="preserve">identifying barriers to effective use of AAC by the person </w:t>
      </w:r>
      <w:r w:rsidRPr="00293B73">
        <w:t>and implementing strategies to overcome barriers</w:t>
      </w:r>
    </w:p>
    <w:p w:rsidR="00000000" w:rsidRPr="00293B73" w:rsidP="00293B73">
      <w:pPr>
        <w:pStyle w:val="ListBullet2"/>
      </w:pPr>
      <w:r w:rsidRPr="00293B73">
        <w:t>completing reports and documentation according to organisational policies and procedures.</w:t>
      </w:r>
    </w:p>
    <w:p w:rsidR="00000000" w:rsidRPr="00293B73" w:rsidP="00293B73">
      <w:pPr>
        <w:pStyle w:val="AllowPageBreak"/>
      </w:pPr>
    </w:p>
    <w:p w:rsidR="00000000" w:rsidRPr="00293B73" w:rsidP="00293B73">
      <w:pPr>
        <w:pStyle w:val="Heading1"/>
      </w:pPr>
      <w:bookmarkStart w:id="3" w:name="O_1224123"/>
      <w:bookmarkEnd w:id="3"/>
      <w:r w:rsidRPr="00293B73">
        <w:t>Knowledge Evidence</w:t>
      </w:r>
    </w:p>
    <w:p w:rsidR="00000000" w:rsidRPr="00293B73" w:rsidP="006758B4">
      <w:pPr>
        <w:pStyle w:val="BodyText"/>
      </w:pPr>
      <w:r w:rsidRPr="00293B73">
        <w:t xml:space="preserve">Demonstrated knowledge required to complete the tasks outlined in elements and </w:t>
      </w:r>
      <w:r w:rsidRPr="00293B73">
        <w:t>performance criteria of this unit:</w:t>
      </w:r>
    </w:p>
    <w:p w:rsidR="00000000" w:rsidRPr="00293B73" w:rsidP="00293B73">
      <w:pPr>
        <w:pStyle w:val="ListBullet"/>
      </w:pPr>
      <w:r w:rsidRPr="00293B73">
        <w:t>definitions of communication and different mechanisms people use to communicate</w:t>
      </w:r>
    </w:p>
    <w:p w:rsidR="00000000" w:rsidRPr="00293B73" w:rsidP="00293B73">
      <w:pPr>
        <w:pStyle w:val="ListBullet"/>
      </w:pPr>
      <w:r w:rsidRPr="00293B73">
        <w:t>how people with disability communicate and how to facilitate and support their communication</w:t>
      </w:r>
    </w:p>
    <w:p w:rsidR="00000000" w:rsidRPr="00293B73" w:rsidP="00293B73">
      <w:pPr>
        <w:pStyle w:val="ListBullet"/>
      </w:pPr>
      <w:r w:rsidRPr="00293B73">
        <w:t>principles and practices of AAC</w:t>
      </w:r>
    </w:p>
    <w:p w:rsidR="00000000" w:rsidRPr="00293B73" w:rsidP="00293B73">
      <w:pPr>
        <w:pStyle w:val="ListBullet"/>
      </w:pPr>
      <w:r w:rsidRPr="00293B73">
        <w:t>types of AAC and how they support people to communicate with others:</w:t>
      </w:r>
    </w:p>
    <w:p w:rsidR="00000000" w:rsidRPr="00293B73" w:rsidP="00293B73">
      <w:pPr>
        <w:pStyle w:val="ListBullet2"/>
      </w:pPr>
      <w:r w:rsidRPr="00293B73">
        <w:t>high-tech</w:t>
      </w:r>
    </w:p>
    <w:p w:rsidR="00000000" w:rsidRPr="00293B73" w:rsidP="00293B73">
      <w:pPr>
        <w:pStyle w:val="ListBullet2"/>
      </w:pPr>
      <w:r w:rsidRPr="00293B73">
        <w:t>low-tech</w:t>
      </w:r>
    </w:p>
    <w:p w:rsidR="00000000" w:rsidRPr="00293B73" w:rsidP="00293B73">
      <w:pPr>
        <w:pStyle w:val="ListBullet2"/>
      </w:pPr>
      <w:r w:rsidRPr="00293B73">
        <w:t>multi-modal</w:t>
      </w:r>
    </w:p>
    <w:p w:rsidR="00000000" w:rsidRPr="00293B73" w:rsidP="00293B73">
      <w:pPr>
        <w:pStyle w:val="ListBullet"/>
      </w:pPr>
      <w:r w:rsidRPr="00293B73">
        <w:t>components of AAC systems that are aided or unaided and their correct use for the person’s needs and level of communication, including:</w:t>
      </w:r>
    </w:p>
    <w:p w:rsidR="00000000" w:rsidRPr="00293B73" w:rsidP="00293B73">
      <w:pPr>
        <w:pStyle w:val="ListBullet2"/>
      </w:pPr>
      <w:r w:rsidRPr="00293B73">
        <w:t>communication aid</w:t>
      </w:r>
      <w:r w:rsidRPr="00293B73">
        <w:t>s</w:t>
      </w:r>
    </w:p>
    <w:p w:rsidR="00000000" w:rsidRPr="00293B73" w:rsidP="00293B73">
      <w:pPr>
        <w:pStyle w:val="ListBullet2"/>
      </w:pPr>
      <w:r w:rsidRPr="00293B73">
        <w:t>symbols</w:t>
      </w:r>
    </w:p>
    <w:p w:rsidR="00000000" w:rsidRPr="00293B73" w:rsidP="00293B73">
      <w:pPr>
        <w:pStyle w:val="ListBullet2"/>
      </w:pPr>
      <w:r w:rsidRPr="00293B73">
        <w:t>strategies</w:t>
      </w:r>
    </w:p>
    <w:p w:rsidR="00000000" w:rsidRPr="00293B73" w:rsidP="00293B73">
      <w:pPr>
        <w:pStyle w:val="ListBullet2"/>
      </w:pPr>
      <w:r w:rsidRPr="00293B73">
        <w:t>devices</w:t>
      </w:r>
    </w:p>
    <w:p w:rsidR="00000000" w:rsidRPr="00293B73" w:rsidP="00293B73">
      <w:pPr>
        <w:pStyle w:val="ListBullet2"/>
      </w:pPr>
      <w:r w:rsidRPr="00293B73">
        <w:t xml:space="preserve">tools </w:t>
      </w:r>
    </w:p>
    <w:p w:rsidR="00000000" w:rsidRPr="00293B73" w:rsidP="00293B73">
      <w:pPr>
        <w:pStyle w:val="ListBullet2"/>
      </w:pPr>
      <w:r w:rsidRPr="00293B73">
        <w:t>techniques and methods for use</w:t>
      </w:r>
    </w:p>
    <w:p w:rsidR="00000000" w:rsidRPr="00293B73" w:rsidP="00293B73">
      <w:pPr>
        <w:pStyle w:val="ListBullet"/>
      </w:pPr>
      <w:r w:rsidRPr="00293B73">
        <w:t>roles and functions of allied health professionals in assessing communication needs and establishing and implementing a person’s AAC system</w:t>
      </w:r>
    </w:p>
    <w:p w:rsidR="00000000" w:rsidRPr="00293B73" w:rsidP="00293B73">
      <w:pPr>
        <w:pStyle w:val="ListBullet"/>
      </w:pPr>
      <w:r w:rsidRPr="00293B73">
        <w:t>cross cultural communication protocols</w:t>
      </w:r>
    </w:p>
    <w:p w:rsidR="00000000" w:rsidRPr="00293B73" w:rsidP="00293B73">
      <w:pPr>
        <w:pStyle w:val="ListBullet"/>
      </w:pPr>
      <w:r w:rsidRPr="00293B73">
        <w:t>st</w:t>
      </w:r>
      <w:r w:rsidRPr="00293B73">
        <w:t>rategies used to provide and support opportunities for the person to use AAC in all settings and facilitate communication partnerships with others</w:t>
      </w:r>
    </w:p>
    <w:p w:rsidR="00000000" w:rsidRPr="00293B73" w:rsidP="00293B73">
      <w:pPr>
        <w:pStyle w:val="ListBullet"/>
      </w:pPr>
      <w:r w:rsidRPr="00293B73">
        <w:t>work role boundaries, responsibilities and limitations</w:t>
      </w:r>
    </w:p>
    <w:p w:rsidR="00000000" w:rsidRPr="00293B73" w:rsidP="00293B73">
      <w:pPr>
        <w:pStyle w:val="ListBullet"/>
      </w:pPr>
      <w:r w:rsidRPr="00293B73">
        <w:t>organisational policies and procedures for:</w:t>
      </w:r>
    </w:p>
    <w:p w:rsidR="00000000" w:rsidRPr="00293B73" w:rsidP="00293B73">
      <w:pPr>
        <w:pStyle w:val="ListBullet2"/>
      </w:pPr>
      <w:r w:rsidRPr="00293B73">
        <w:t>documenti</w:t>
      </w:r>
      <w:r w:rsidRPr="00293B73">
        <w:t>ng and reporting</w:t>
      </w:r>
    </w:p>
    <w:p w:rsidR="00000000" w:rsidRPr="00293B73" w:rsidP="00293B73">
      <w:pPr>
        <w:pStyle w:val="ListBullet2"/>
      </w:pPr>
      <w:r w:rsidRPr="00293B73">
        <w:t>referrals.</w:t>
      </w:r>
    </w:p>
    <w:p w:rsidR="00000000" w:rsidRPr="00293B73" w:rsidP="00293B73">
      <w:pPr>
        <w:pStyle w:val="AllowPageBreak"/>
      </w:pPr>
    </w:p>
    <w:p w:rsidR="00000000" w:rsidRPr="00293B73" w:rsidP="00293B73">
      <w:pPr>
        <w:pStyle w:val="Heading1"/>
      </w:pPr>
      <w:bookmarkStart w:id="4" w:name="O_1224124"/>
      <w:bookmarkEnd w:id="4"/>
      <w:r w:rsidRPr="00293B73">
        <w:t>Assessment Conditions</w:t>
      </w:r>
    </w:p>
    <w:p w:rsidR="00000000" w:rsidRPr="00293B73" w:rsidP="006758B4">
      <w:pPr>
        <w:pStyle w:val="BodyText"/>
      </w:pPr>
      <w:r w:rsidRPr="00293B73">
        <w:t>Skills must be demonstrated in a disability support workplace, with the addition of simulations and scenarios where the full range of contexts and situations have not been provided in the</w:t>
      </w:r>
      <w:r w:rsidRPr="00293B73">
        <w:t xml:space="preserve"> workplace. </w:t>
      </w:r>
    </w:p>
    <w:p w:rsidR="00000000" w:rsidRPr="00293B73" w:rsidP="006758B4">
      <w:pPr>
        <w:pStyle w:val="BodyText"/>
      </w:pPr>
      <w:r w:rsidRPr="00293B73">
        <w:t>Assessment must ensure access to:</w:t>
      </w:r>
    </w:p>
    <w:p w:rsidR="00000000" w:rsidRPr="00293B73" w:rsidP="00293B73">
      <w:pPr>
        <w:pStyle w:val="ListBullet"/>
      </w:pPr>
      <w:r w:rsidRPr="00293B73">
        <w:t>AAC devices</w:t>
      </w:r>
    </w:p>
    <w:p w:rsidR="00000000" w:rsidRPr="00293B73" w:rsidP="00293B73">
      <w:pPr>
        <w:pStyle w:val="ListBullet"/>
      </w:pPr>
      <w:r w:rsidRPr="00293B73">
        <w:t>individualised plans and any equipment outlined in the plan</w:t>
      </w:r>
    </w:p>
    <w:p w:rsidR="00000000" w:rsidRPr="00293B73" w:rsidP="00293B73">
      <w:pPr>
        <w:pStyle w:val="ListBullet"/>
      </w:pPr>
      <w:r w:rsidRPr="00293B73">
        <w:t>organisational policies and procedures relating to AAC</w:t>
      </w:r>
    </w:p>
    <w:p w:rsidR="00000000" w:rsidRPr="00293B73" w:rsidP="00293B73">
      <w:pPr>
        <w:pStyle w:val="ListBullet"/>
      </w:pPr>
      <w:r w:rsidRPr="00293B73">
        <w:t>opportunities for engagement with people with complex communication needs.</w:t>
      </w:r>
    </w:p>
    <w:p w:rsidR="00000000" w:rsidRPr="00293B73" w:rsidP="006758B4">
      <w:pPr>
        <w:pStyle w:val="BodyText"/>
      </w:pPr>
      <w:r w:rsidRPr="00293B73">
        <w:t>Assessors must satisfy the Standards for Registered Training Organisations’ requirements for assessors.</w:t>
      </w:r>
    </w:p>
    <w:p w:rsidR="00000000" w:rsidRPr="00293B73" w:rsidP="00293B73">
      <w:pPr>
        <w:pStyle w:val="Heading1"/>
      </w:pPr>
      <w:bookmarkStart w:id="5" w:name="O_1224127"/>
      <w:bookmarkEnd w:id="5"/>
      <w:r w:rsidRPr="00293B73">
        <w:t>Links</w:t>
      </w:r>
    </w:p>
    <w:p w:rsidR="00000000" w:rsidRPr="00293B73" w:rsidP="006758B4">
      <w:pPr>
        <w:pStyle w:val="BodyText"/>
      </w:pPr>
      <w:r w:rsidRPr="00293B73">
        <w:t xml:space="preserve">Companion Volume implementation guide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B59F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93B73" w:rsidP="00293B73"/>
    <w:sectPr w:rsidSect="00293B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73" w:rsidRPr="006758B4" w:rsidP="006758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B4" w:rsidP="00293B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58B4" w:rsidP="00293B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758B4" w:rsidP="00293B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3B73" w:rsidRPr="006758B4" w:rsidP="006758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B4" w:rsidRPr="002D2AF8" w:rsidP="00293B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CHCDIS013 Assist with communication using augmentative and alternative communication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6758B4" w:rsidP="00293B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2469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F48C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1291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B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3B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3B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3B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3B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3B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3B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3B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3B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3B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3B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3B73"/>
  </w:style>
  <w:style w:type="character" w:customStyle="1" w:styleId="Heading1Char">
    <w:name w:val="Heading 1 Char"/>
    <w:basedOn w:val="DefaultParagraphFont"/>
    <w:link w:val="Heading1"/>
    <w:rsid w:val="00293B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3B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3B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3B7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3B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3B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3B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3B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3B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3B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3B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3B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3B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3B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3B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3B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3B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3B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3B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3B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3B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3B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3B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3B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3B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3B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3B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3B73"/>
    <w:rPr>
      <w:b/>
      <w:spacing w:val="0"/>
    </w:rPr>
  </w:style>
  <w:style w:type="paragraph" w:customStyle="1" w:styleId="SuperTitle">
    <w:name w:val="SuperTitle"/>
    <w:basedOn w:val="Title"/>
    <w:rsid w:val="00293B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3B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3B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3B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3B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3B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3B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3B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3B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3B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3B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3B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3B73"/>
    <w:rPr>
      <w:i/>
    </w:rPr>
  </w:style>
  <w:style w:type="paragraph" w:styleId="Caption">
    <w:name w:val="caption"/>
    <w:basedOn w:val="BodyText"/>
    <w:next w:val="Normal"/>
    <w:qFormat/>
    <w:rsid w:val="00293B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3B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3B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3B73"/>
  </w:style>
  <w:style w:type="paragraph" w:styleId="TableofFigures">
    <w:name w:val="table of figures"/>
    <w:basedOn w:val="Normal"/>
    <w:next w:val="Normal"/>
    <w:semiHidden/>
    <w:rsid w:val="00293B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3B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3B73"/>
    <w:rPr>
      <w:rFonts w:ascii="Wingdings" w:hAnsi="Wingdings"/>
    </w:rPr>
  </w:style>
  <w:style w:type="paragraph" w:customStyle="1" w:styleId="TableHeading">
    <w:name w:val="Table Heading"/>
    <w:basedOn w:val="HeadingBase"/>
    <w:rsid w:val="00293B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3B73"/>
    <w:rPr>
      <w:color w:val="0033CC"/>
      <w:u w:val="none"/>
    </w:rPr>
  </w:style>
  <w:style w:type="paragraph" w:customStyle="1" w:styleId="BodyTextRight">
    <w:name w:val="Body Text Right"/>
    <w:basedOn w:val="BodyText"/>
    <w:rsid w:val="00293B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3B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3B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3B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3B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3B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3B73"/>
    <w:rPr>
      <w:sz w:val="32"/>
    </w:rPr>
  </w:style>
  <w:style w:type="paragraph" w:customStyle="1" w:styleId="HeadingProcedure">
    <w:name w:val="Heading Procedure"/>
    <w:basedOn w:val="HeadingBase"/>
    <w:next w:val="Normal"/>
    <w:rsid w:val="00293B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3B73"/>
    <w:pPr>
      <w:spacing w:before="60" w:after="60"/>
    </w:pPr>
  </w:style>
  <w:style w:type="paragraph" w:styleId="ListContinue">
    <w:name w:val="List Continue"/>
    <w:basedOn w:val="List"/>
    <w:rsid w:val="00293B73"/>
    <w:pPr>
      <w:ind w:firstLine="0"/>
    </w:pPr>
  </w:style>
  <w:style w:type="paragraph" w:customStyle="1" w:styleId="ListNote">
    <w:name w:val="List Note"/>
    <w:basedOn w:val="List"/>
    <w:rsid w:val="00293B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3B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3B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3B73"/>
    <w:rPr>
      <w:rFonts w:ascii="Courier New" w:hAnsi="Courier New"/>
    </w:rPr>
  </w:style>
  <w:style w:type="paragraph" w:customStyle="1" w:styleId="NoteBullet">
    <w:name w:val="Note Bullet"/>
    <w:basedOn w:val="Note"/>
    <w:rsid w:val="00293B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3B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3B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3B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3B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3B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3B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3B73"/>
    <w:rPr>
      <w:b/>
      <w:smallCaps/>
    </w:rPr>
  </w:style>
  <w:style w:type="paragraph" w:customStyle="1" w:styleId="TableListNumber">
    <w:name w:val="Table List Number"/>
    <w:basedOn w:val="ListNumber"/>
    <w:rsid w:val="00293B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3B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3B73"/>
    <w:pPr>
      <w:numPr>
        <w:numId w:val="9"/>
      </w:numPr>
    </w:pPr>
  </w:style>
  <w:style w:type="paragraph" w:customStyle="1" w:styleId="ListAlpha2">
    <w:name w:val="List Alpha 2"/>
    <w:basedOn w:val="List2"/>
    <w:rsid w:val="00293B73"/>
    <w:pPr>
      <w:numPr>
        <w:numId w:val="8"/>
      </w:numPr>
    </w:pPr>
  </w:style>
  <w:style w:type="paragraph" w:styleId="List2">
    <w:name w:val="List 2"/>
    <w:basedOn w:val="BodyText"/>
    <w:rsid w:val="00293B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3B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3B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3B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3B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3B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3B73"/>
    <w:pPr>
      <w:numPr>
        <w:numId w:val="4"/>
      </w:numPr>
    </w:pPr>
  </w:style>
  <w:style w:type="paragraph" w:styleId="ListContinue2">
    <w:name w:val="List Continue 2"/>
    <w:basedOn w:val="List2"/>
    <w:rsid w:val="00293B73"/>
    <w:pPr>
      <w:ind w:firstLine="0"/>
    </w:pPr>
  </w:style>
  <w:style w:type="paragraph" w:styleId="ListContinue3">
    <w:name w:val="List Continue 3"/>
    <w:basedOn w:val="List3"/>
    <w:rsid w:val="00293B73"/>
    <w:pPr>
      <w:ind w:left="1021" w:firstLine="0"/>
    </w:pPr>
  </w:style>
  <w:style w:type="paragraph" w:styleId="ListContinue4">
    <w:name w:val="List Continue 4"/>
    <w:basedOn w:val="List4"/>
    <w:rsid w:val="00293B73"/>
    <w:pPr>
      <w:ind w:firstLine="0"/>
    </w:pPr>
  </w:style>
  <w:style w:type="paragraph" w:styleId="ListContinue5">
    <w:name w:val="List Continue 5"/>
    <w:basedOn w:val="List5"/>
    <w:rsid w:val="00293B73"/>
    <w:pPr>
      <w:ind w:firstLine="0"/>
    </w:pPr>
  </w:style>
  <w:style w:type="paragraph" w:styleId="ListNumber3">
    <w:name w:val="List Number 3"/>
    <w:basedOn w:val="List3"/>
    <w:rsid w:val="00293B73"/>
    <w:pPr>
      <w:numPr>
        <w:numId w:val="5"/>
      </w:numPr>
    </w:pPr>
  </w:style>
  <w:style w:type="paragraph" w:styleId="ListNumber4">
    <w:name w:val="List Number 4"/>
    <w:basedOn w:val="List4"/>
    <w:rsid w:val="00293B73"/>
    <w:pPr>
      <w:numPr>
        <w:numId w:val="6"/>
      </w:numPr>
    </w:pPr>
  </w:style>
  <w:style w:type="paragraph" w:styleId="ListNumber5">
    <w:name w:val="List Number 5"/>
    <w:basedOn w:val="List5"/>
    <w:rsid w:val="00293B73"/>
    <w:pPr>
      <w:numPr>
        <w:numId w:val="7"/>
      </w:numPr>
    </w:pPr>
  </w:style>
  <w:style w:type="paragraph" w:styleId="BlockText">
    <w:name w:val="Block Text"/>
    <w:basedOn w:val="Normal"/>
    <w:rsid w:val="00293B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3B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3B73"/>
    <w:rPr>
      <w:sz w:val="16"/>
      <w:vertAlign w:val="superscript"/>
    </w:rPr>
  </w:style>
  <w:style w:type="character" w:customStyle="1" w:styleId="Symbols">
    <w:name w:val="Symbols"/>
    <w:basedOn w:val="DefaultParagraphFont"/>
    <w:rsid w:val="00293B73"/>
    <w:rPr>
      <w:rFonts w:ascii="Symbol" w:hAnsi="Symbol"/>
    </w:rPr>
  </w:style>
  <w:style w:type="character" w:customStyle="1" w:styleId="MenuOptions">
    <w:name w:val="Menu Options"/>
    <w:basedOn w:val="DefaultParagraphFont"/>
    <w:rsid w:val="00293B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3B73"/>
    <w:rPr>
      <w:b/>
    </w:rPr>
  </w:style>
  <w:style w:type="character" w:customStyle="1" w:styleId="Underlined">
    <w:name w:val="Underlined"/>
    <w:basedOn w:val="DefaultParagraphFont"/>
    <w:rsid w:val="00293B73"/>
    <w:rPr>
      <w:u w:val="single"/>
    </w:rPr>
  </w:style>
  <w:style w:type="paragraph" w:customStyle="1" w:styleId="TableBodyTextRight">
    <w:name w:val="Table Body Text Right"/>
    <w:basedOn w:val="TableBodyText"/>
    <w:rsid w:val="00293B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3B73"/>
    <w:rPr>
      <w:sz w:val="18"/>
    </w:rPr>
  </w:style>
  <w:style w:type="paragraph" w:customStyle="1" w:styleId="BodySmallRight">
    <w:name w:val="Body Small Right"/>
    <w:basedOn w:val="BodyTextRight"/>
    <w:rsid w:val="00293B73"/>
    <w:rPr>
      <w:sz w:val="18"/>
      <w:szCs w:val="18"/>
    </w:rPr>
  </w:style>
  <w:style w:type="paragraph" w:customStyle="1" w:styleId="MarginEdition">
    <w:name w:val="Margin Edition"/>
    <w:basedOn w:val="MarginNote"/>
    <w:rsid w:val="00293B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3B73"/>
    <w:rPr>
      <w:sz w:val="2"/>
      <w:szCs w:val="2"/>
    </w:rPr>
  </w:style>
  <w:style w:type="character" w:customStyle="1" w:styleId="Small">
    <w:name w:val="Small"/>
    <w:basedOn w:val="DefaultParagraphFont"/>
    <w:rsid w:val="00293B73"/>
    <w:rPr>
      <w:sz w:val="16"/>
    </w:rPr>
  </w:style>
  <w:style w:type="paragraph" w:customStyle="1" w:styleId="WideTable">
    <w:name w:val="Wide Table"/>
    <w:basedOn w:val="Normal"/>
    <w:rsid w:val="00293B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3B73"/>
  </w:style>
  <w:style w:type="paragraph" w:styleId="Quote">
    <w:name w:val="Quote"/>
    <w:basedOn w:val="Heading1"/>
    <w:link w:val="QuoteChar"/>
    <w:qFormat/>
    <w:rsid w:val="00293B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3B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3B73"/>
    <w:pPr>
      <w:pageBreakBefore/>
    </w:pPr>
  </w:style>
  <w:style w:type="paragraph" w:customStyle="1" w:styleId="Border">
    <w:name w:val="Border"/>
    <w:basedOn w:val="Normal"/>
    <w:qFormat/>
    <w:rsid w:val="00293B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3B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B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B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3B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3B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3B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3B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3B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3B73"/>
    <w:rPr>
      <w:u w:val="single"/>
    </w:rPr>
  </w:style>
  <w:style w:type="character" w:customStyle="1" w:styleId="BoldandItalics">
    <w:name w:val="Bold and Italics"/>
    <w:qFormat/>
    <w:rsid w:val="00293B73"/>
    <w:rPr>
      <w:b/>
      <w:i/>
      <w:u w:val="none"/>
    </w:rPr>
  </w:style>
  <w:style w:type="paragraph" w:styleId="BalloonText">
    <w:name w:val="Balloon Text"/>
    <w:basedOn w:val="Normal"/>
    <w:link w:val="BalloonTextChar"/>
    <w:rsid w:val="00293B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3B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3B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3B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3B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3B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3B73"/>
    <w:pPr>
      <w:spacing w:before="0" w:after="0"/>
    </w:pPr>
  </w:style>
  <w:style w:type="paragraph" w:customStyle="1" w:styleId="BodyTextBold">
    <w:name w:val="Body Text Bold"/>
    <w:basedOn w:val="BodyText"/>
    <w:qFormat/>
    <w:rsid w:val="00293B73"/>
    <w:rPr>
      <w:b/>
    </w:rPr>
  </w:style>
  <w:style w:type="character" w:styleId="Hyperlink">
    <w:name w:val="Hyperlink"/>
    <w:basedOn w:val="DefaultParagraphFont"/>
    <w:uiPriority w:val="99"/>
    <w:unhideWhenUsed/>
    <w:rsid w:val="006758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2577</Characters>
  <Application>Microsoft Office Word</Application>
  <DocSecurity>0</DocSecurity>
  <Lines>73</Lines>
  <Paragraphs>53</Paragraphs>
  <ScaleCrop>false</ScaleCrop>
  <Company>Author-it Software Corporation Ltd.</Company>
  <LinksUpToDate>false</LinksUpToDate>
  <CharactersWithSpaces>2915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CHCDIS013 Assist with communication using augmentative and alternative communication methods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2023-07-01T03:51:00Z</dcterms:created>
  <dcterms:modified xsi:type="dcterms:W3CDTF">2023-07-01T03:51:00Z</dcterms:modified>
</cp:coreProperties>
</file>