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7886" w:rsidP="005D7886">
      <w:pPr>
        <w:pStyle w:val="Title"/>
      </w:pPr>
      <w:r>
        <w:fldChar w:fldCharType="begin"/>
      </w:r>
      <w:r>
        <w:instrText xml:space="preserve"> TITLE   \* MERGEFORMAT </w:instrText>
      </w:r>
      <w:r>
        <w:fldChar w:fldCharType="separate"/>
      </w:r>
      <w:r>
        <w:t>CHCDIS012 Support community participation and social inclusion</w:t>
      </w:r>
      <w:r>
        <w:fldChar w:fldCharType="end"/>
      </w:r>
    </w:p>
    <w:p w:rsidR="005D7886" w:rsidP="005D7886">
      <w:pPr>
        <w:pStyle w:val="Version"/>
        <w:sectPr w:rsidSect="00A9354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9354C" w:rsidP="00A9354C">
      <w:pPr>
        <w:pStyle w:val="SuperHeading"/>
      </w:pPr>
      <w:r w:rsidRPr="00A9354C">
        <w:t>CHCDIS012</w:t>
      </w:r>
      <w:r w:rsidRPr="00A9354C">
        <w:t xml:space="preserve"> Support community participation and social inclusion</w:t>
      </w:r>
    </w:p>
    <w:p w:rsidR="00000000" w:rsidRPr="00A9354C" w:rsidP="00A9354C">
      <w:pPr>
        <w:pStyle w:val="Heading1"/>
      </w:pPr>
      <w:bookmarkStart w:id="1" w:name="O_1224104"/>
      <w:bookmarkEnd w:id="1"/>
      <w:r w:rsidRPr="00A9354C">
        <w:t>Modification History</w:t>
      </w:r>
    </w:p>
    <w:p w:rsidR="00000000" w:rsidRPr="00A9354C" w:rsidP="005D7886">
      <w:pPr>
        <w:pStyle w:val="BodyText"/>
      </w:pPr>
      <w:r w:rsidRPr="00A9354C">
        <w:t>Not applicable.</w:t>
      </w:r>
    </w:p>
    <w:p w:rsidR="00000000" w:rsidRPr="00A9354C" w:rsidP="00A9354C">
      <w:pPr>
        <w:pStyle w:val="Heading1"/>
      </w:pPr>
      <w:bookmarkStart w:id="2" w:name="O_1224108"/>
      <w:bookmarkEnd w:id="2"/>
      <w:r w:rsidRPr="00A9354C">
        <w:t>Application</w:t>
      </w:r>
    </w:p>
    <w:p w:rsidR="00000000" w:rsidRPr="00A9354C" w:rsidP="005D7886">
      <w:pPr>
        <w:pStyle w:val="BodyText"/>
      </w:pPr>
      <w:r w:rsidRPr="00A9354C">
        <w:t>This unit describes the performance outcomes, skills and knowledge required to assist with supporting people with disability in community participation and social inclusion using a person-centred approach. This involves enabling people to make choices to m</w:t>
      </w:r>
      <w:r w:rsidRPr="00A9354C">
        <w:t>aximise their participation in various community settings, functions and activities to enhance psychosocial wellbeing and lifestyle in accordance with the person’s needs and preferences.</w:t>
      </w:r>
    </w:p>
    <w:p w:rsidR="00000000" w:rsidRPr="00A9354C" w:rsidP="005D7886">
      <w:pPr>
        <w:pStyle w:val="BodyText"/>
      </w:pPr>
      <w:r w:rsidRPr="00A9354C">
        <w:t xml:space="preserve">This unit applies to workers in varied disability services contexts. </w:t>
      </w:r>
      <w:r w:rsidRPr="00A9354C">
        <w:t>Work performed requires some discretion and judgement and may be carried out under regular direct, indirect or remote supervision.</w:t>
      </w:r>
    </w:p>
    <w:p w:rsidR="00000000" w:rsidRPr="00A9354C" w:rsidP="005D7886">
      <w:pPr>
        <w:pStyle w:val="BodyText"/>
      </w:pPr>
      <w:r w:rsidRPr="00A9354C">
        <w:t>The skills in this unit must be applied in accordance with Commonwealth and State/Territory legislation, Australian standards</w:t>
      </w:r>
      <w:r w:rsidRPr="00A9354C">
        <w:t xml:space="preserve"> and industry codes of practice.</w:t>
      </w:r>
    </w:p>
    <w:p w:rsidR="00000000" w:rsidRPr="00A9354C" w:rsidP="005D7886">
      <w:pPr>
        <w:pStyle w:val="BodyText"/>
      </w:pPr>
      <w:r w:rsidRPr="00A9354C">
        <w:t>No occupational licensing, certification or specific legislative requirements apply to this unit at the time of publication.</w:t>
      </w:r>
    </w:p>
    <w:p w:rsidR="00000000" w:rsidRPr="00A9354C" w:rsidP="00A9354C">
      <w:pPr>
        <w:pStyle w:val="Heading1"/>
      </w:pPr>
      <w:bookmarkStart w:id="3" w:name="O_1226351"/>
      <w:bookmarkEnd w:id="3"/>
      <w:r w:rsidRPr="00A9354C">
        <w:t>Pre-requisite Unit</w:t>
      </w:r>
    </w:p>
    <w:p w:rsidR="00000000" w:rsidRPr="00A9354C" w:rsidP="005D7886">
      <w:pPr>
        <w:pStyle w:val="BodyText"/>
      </w:pPr>
      <w:r w:rsidRPr="00A9354C">
        <w:t>Nil</w:t>
      </w:r>
    </w:p>
    <w:p w:rsidR="00000000" w:rsidRPr="00A9354C" w:rsidP="00A9354C">
      <w:pPr>
        <w:pStyle w:val="Heading1"/>
      </w:pPr>
      <w:bookmarkStart w:id="4" w:name="O_1224571"/>
      <w:bookmarkEnd w:id="4"/>
      <w:r w:rsidRPr="00A9354C">
        <w:t>Unit Sector</w:t>
      </w:r>
    </w:p>
    <w:p w:rsidR="00000000" w:rsidRPr="00A9354C" w:rsidP="005D7886">
      <w:pPr>
        <w:pStyle w:val="BodyText"/>
      </w:pPr>
      <w:r w:rsidRPr="00A9354C">
        <w:t>Disability Support</w:t>
      </w:r>
    </w:p>
    <w:p w:rsidR="00000000" w:rsidRPr="00A9354C" w:rsidP="00A9354C">
      <w:pPr>
        <w:pStyle w:val="Heading1"/>
      </w:pPr>
      <w:bookmarkStart w:id="5" w:name="O_1224107"/>
      <w:bookmarkEnd w:id="5"/>
      <w:r w:rsidRPr="00A9354C">
        <w:t>Elements and Performance Criteria</w:t>
      </w:r>
    </w:p>
    <w:tbl>
      <w:tblPr>
        <w:tblW w:w="0" w:type="auto"/>
        <w:tblLayout w:type="fixed"/>
        <w:tblCellMar>
          <w:left w:w="62" w:type="dxa"/>
          <w:right w:w="62" w:type="dxa"/>
        </w:tblCellMar>
        <w:tblLook w:val="0000"/>
      </w:tblPr>
      <w:tblGrid>
        <w:gridCol w:w="2694"/>
        <w:gridCol w:w="6350"/>
      </w:tblGrid>
      <w:tr w:rsidTr="00A9354C">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A9354C" w:rsidP="00A9354C">
            <w:pPr>
              <w:pStyle w:val="BodyText"/>
            </w:pPr>
            <w:r w:rsidRPr="00A9354C">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A9354C">
            <w:pPr>
              <w:pStyle w:val="BodyText"/>
              <w:rPr>
                <w:lang w:val="en-NZ"/>
              </w:rPr>
            </w:pPr>
            <w:r w:rsidRPr="00A9354C">
              <w:rPr>
                <w:rStyle w:val="SpecialBold"/>
              </w:rPr>
              <w:t>PERFORMANCE</w:t>
            </w:r>
            <w:r w:rsidRPr="00A9354C">
              <w:t xml:space="preserve"> </w:t>
            </w:r>
            <w:r w:rsidRPr="00A9354C">
              <w:rPr>
                <w:rStyle w:val="SpecialBold"/>
              </w:rPr>
              <w:t>CRITERIA</w:t>
            </w:r>
          </w:p>
        </w:tc>
      </w:tr>
      <w:tr w:rsidTr="00A9354C">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A9354C" w:rsidP="00A9354C">
            <w:pPr>
              <w:pStyle w:val="BodyText"/>
            </w:pPr>
            <w:r w:rsidRPr="00A9354C">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A9354C">
            <w:pPr>
              <w:pStyle w:val="BodyText"/>
              <w:rPr>
                <w:lang w:val="en-NZ"/>
              </w:rPr>
            </w:pPr>
            <w:r w:rsidRPr="00A9354C">
              <w:rPr>
                <w:rStyle w:val="Emphasis"/>
              </w:rPr>
              <w:t>Performance criteria describe the performance needed to demonstrate achievement of the element.</w:t>
            </w:r>
          </w:p>
        </w:tc>
      </w:tr>
      <w:tr w:rsidTr="00A9354C">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A9354C">
            <w:pPr>
              <w:pStyle w:val="List"/>
              <w:rPr>
                <w:lang w:val="en-NZ"/>
              </w:rPr>
            </w:pPr>
            <w:r w:rsidRPr="00A9354C">
              <w:t>1.  Identify opportunities for community participation and social inclusion.</w:t>
            </w:r>
          </w:p>
        </w:tc>
        <w:tc>
          <w:tcPr>
            <w:tcW w:w="6350" w:type="dxa"/>
            <w:tcBorders>
              <w:top w:val="nil"/>
              <w:left w:val="nil"/>
              <w:bottom w:val="nil"/>
              <w:right w:val="nil"/>
            </w:tcBorders>
            <w:tcMar>
              <w:top w:w="0" w:type="dxa"/>
              <w:left w:w="62" w:type="dxa"/>
              <w:bottom w:w="0" w:type="dxa"/>
              <w:right w:w="62" w:type="dxa"/>
            </w:tcMar>
          </w:tcPr>
          <w:p w:rsidR="00000000" w:rsidRPr="00A9354C" w:rsidP="00A9354C">
            <w:pPr>
              <w:pStyle w:val="List"/>
            </w:pPr>
            <w:r w:rsidRPr="00A9354C">
              <w:t>1.1. Consult with the person with disability to determine their interests, needs, ability and preferences regarding engaging with a social network and requirements for their prefe</w:t>
            </w:r>
            <w:r w:rsidRPr="00A9354C">
              <w:t>rred manner of participation.</w:t>
            </w:r>
          </w:p>
          <w:p w:rsidR="00000000" w:rsidRPr="00A9354C" w:rsidP="00A9354C">
            <w:pPr>
              <w:pStyle w:val="List"/>
            </w:pPr>
            <w:r w:rsidRPr="00A9354C">
              <w:t xml:space="preserve">1.2. Identify and access community participation resources, programs, agencies, transport services, aids and equipment </w:t>
            </w:r>
            <w:r w:rsidRPr="00A9354C">
              <w:t>according to the person’s preferences and needs.</w:t>
            </w:r>
          </w:p>
          <w:p w:rsidR="00000000" w:rsidRPr="00A9354C" w:rsidP="00A9354C">
            <w:pPr>
              <w:pStyle w:val="List"/>
            </w:pPr>
            <w:r w:rsidRPr="00A9354C">
              <w:t>1.3. Provide the person with information on community part</w:t>
            </w:r>
            <w:r w:rsidRPr="00A9354C">
              <w:t>icipation options, networks and services that meet their needs and preferences.</w:t>
            </w:r>
          </w:p>
          <w:p w:rsidR="00000000" w:rsidP="00A9354C">
            <w:pPr>
              <w:pStyle w:val="List"/>
              <w:rPr>
                <w:lang w:val="en-NZ"/>
              </w:rPr>
            </w:pPr>
            <w:r w:rsidRPr="00A9354C">
              <w:t>1.4. Recognise and accommodate the cultural and religious needs of the person with disability.</w:t>
            </w:r>
          </w:p>
        </w:tc>
      </w:tr>
      <w:tr w:rsidTr="00A9354C">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A9354C">
            <w:pPr>
              <w:pStyle w:val="List"/>
              <w:rPr>
                <w:lang w:val="en-NZ"/>
              </w:rPr>
            </w:pPr>
            <w:r w:rsidRPr="00A9354C">
              <w:t xml:space="preserve">2.  Implement strategies for community participation and inclusion according to </w:t>
            </w:r>
            <w:r w:rsidRPr="00A9354C">
              <w:t>individualised plan.</w:t>
            </w:r>
          </w:p>
        </w:tc>
        <w:tc>
          <w:tcPr>
            <w:tcW w:w="6350" w:type="dxa"/>
            <w:tcBorders>
              <w:top w:val="nil"/>
              <w:left w:val="nil"/>
              <w:bottom w:val="nil"/>
              <w:right w:val="nil"/>
            </w:tcBorders>
            <w:tcMar>
              <w:top w:w="0" w:type="dxa"/>
              <w:left w:w="62" w:type="dxa"/>
              <w:bottom w:w="0" w:type="dxa"/>
              <w:right w:w="62" w:type="dxa"/>
            </w:tcMar>
          </w:tcPr>
          <w:p w:rsidR="00000000" w:rsidRPr="00A9354C" w:rsidP="00A9354C">
            <w:pPr>
              <w:pStyle w:val="List"/>
            </w:pPr>
            <w:r w:rsidRPr="00A9354C">
              <w:t>2.1. Work with the person to identify and access community options that will meet needs and preferences identified in their individualised plan.</w:t>
            </w:r>
          </w:p>
          <w:p w:rsidR="00000000" w:rsidRPr="00A9354C" w:rsidP="00A9354C">
            <w:pPr>
              <w:pStyle w:val="List"/>
            </w:pPr>
            <w:r w:rsidRPr="00A9354C">
              <w:t>2.2. Support the person to access opportunities to establish connections through shared in</w:t>
            </w:r>
            <w:r w:rsidRPr="00A9354C">
              <w:t>terests.</w:t>
            </w:r>
          </w:p>
          <w:p w:rsidR="00000000" w:rsidRPr="00A9354C" w:rsidP="00A9354C">
            <w:pPr>
              <w:pStyle w:val="List"/>
            </w:pPr>
            <w:r w:rsidRPr="00A9354C">
              <w:t>2.3. Support the person to access opportunities for participation in work and assist employer to facilitate the person’s participation and inclusion.</w:t>
            </w:r>
          </w:p>
          <w:p w:rsidR="00000000" w:rsidRPr="00A9354C" w:rsidP="00A9354C">
            <w:pPr>
              <w:pStyle w:val="List"/>
            </w:pPr>
            <w:r w:rsidRPr="00A9354C">
              <w:t>2.4. Support the person’s use of assistive technologies in meeting their individual needs.</w:t>
            </w:r>
          </w:p>
          <w:p w:rsidR="00000000" w:rsidRPr="00A9354C" w:rsidP="00A9354C">
            <w:pPr>
              <w:pStyle w:val="List"/>
            </w:pPr>
            <w:r w:rsidRPr="00A9354C">
              <w:t>2.5. S</w:t>
            </w:r>
            <w:r w:rsidRPr="00A9354C">
              <w:t>eek feedback from the person with disability, family, carer, others identified by the person, colleagues or supervisor to ensure that the support continues to meet the current and changing needs and preferences of the person.</w:t>
            </w:r>
          </w:p>
          <w:p w:rsidR="00000000" w:rsidRPr="00A9354C" w:rsidP="00A9354C">
            <w:pPr>
              <w:pStyle w:val="List"/>
            </w:pPr>
            <w:r w:rsidRPr="00A9354C">
              <w:t>2.6. Ensure strategies for com</w:t>
            </w:r>
            <w:r w:rsidRPr="00A9354C">
              <w:t>munity participation and social inclusion are regularly reviewed with the person and supervisor to facilitate positive outcomes.</w:t>
            </w:r>
          </w:p>
          <w:p w:rsidR="00000000" w:rsidP="00A9354C">
            <w:pPr>
              <w:pStyle w:val="List"/>
              <w:rPr>
                <w:lang w:val="en-NZ"/>
              </w:rPr>
            </w:pPr>
            <w:r w:rsidRPr="00A9354C">
              <w:t>2.7. Monitor level of the person’s engagement in community and social networks in consultation with the person and supervisor.</w:t>
            </w:r>
          </w:p>
        </w:tc>
      </w:tr>
      <w:tr w:rsidTr="00A9354C">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A9354C">
            <w:pPr>
              <w:pStyle w:val="List"/>
              <w:rPr>
                <w:lang w:val="en-NZ"/>
              </w:rPr>
            </w:pPr>
            <w:r w:rsidRPr="00A9354C">
              <w:t>3.  Identify, address and monitor barriers to community participation and social inclusion.</w:t>
            </w:r>
          </w:p>
        </w:tc>
        <w:tc>
          <w:tcPr>
            <w:tcW w:w="6350" w:type="dxa"/>
            <w:tcBorders>
              <w:top w:val="nil"/>
              <w:left w:val="nil"/>
              <w:bottom w:val="nil"/>
              <w:right w:val="nil"/>
            </w:tcBorders>
            <w:tcMar>
              <w:top w:w="0" w:type="dxa"/>
              <w:left w:w="62" w:type="dxa"/>
              <w:bottom w:w="0" w:type="dxa"/>
              <w:right w:w="62" w:type="dxa"/>
            </w:tcMar>
          </w:tcPr>
          <w:p w:rsidR="00000000" w:rsidRPr="00A9354C" w:rsidP="00A9354C">
            <w:pPr>
              <w:pStyle w:val="List"/>
            </w:pPr>
            <w:r w:rsidRPr="00A9354C">
              <w:t>3.1. Recognise barriers to community participation and social inclusion.</w:t>
            </w:r>
          </w:p>
          <w:p w:rsidR="00000000" w:rsidRPr="00A9354C" w:rsidP="00A9354C">
            <w:pPr>
              <w:pStyle w:val="List"/>
            </w:pPr>
            <w:r w:rsidRPr="00A9354C">
              <w:t>3.2. Consult with the person to identify gaps in assistive technology needs and report according to organisational policies and procedures.</w:t>
            </w:r>
          </w:p>
          <w:p w:rsidR="00000000" w:rsidRPr="00A9354C" w:rsidP="00A9354C">
            <w:pPr>
              <w:pStyle w:val="List"/>
            </w:pPr>
            <w:r w:rsidRPr="00A9354C">
              <w:t>3.3. Collaborate with the person with disability to identify solutions to overcome barriers, in consultation with su</w:t>
            </w:r>
            <w:r w:rsidRPr="00A9354C">
              <w:t>pervisor.</w:t>
            </w:r>
          </w:p>
          <w:p w:rsidR="00000000" w:rsidRPr="00A9354C" w:rsidP="00A9354C">
            <w:pPr>
              <w:pStyle w:val="List"/>
            </w:pPr>
            <w:r w:rsidRPr="00A9354C">
              <w:t>3.4. Support the person to implement strategies to address barriers to community participation according to their individualised plan and preferences.</w:t>
            </w:r>
          </w:p>
          <w:p w:rsidR="00000000" w:rsidRPr="00A9354C" w:rsidP="00A9354C">
            <w:pPr>
              <w:pStyle w:val="List"/>
            </w:pPr>
            <w:r w:rsidRPr="00A9354C">
              <w:t>3.5. Consult with the person to identify areas where advocacy is required to facilitate their p</w:t>
            </w:r>
            <w:r w:rsidRPr="00A9354C">
              <w:t>referred manner of participation.</w:t>
            </w:r>
          </w:p>
          <w:p w:rsidR="00000000" w:rsidRPr="00A9354C" w:rsidP="00A9354C">
            <w:pPr>
              <w:pStyle w:val="List"/>
            </w:pPr>
            <w:r w:rsidRPr="00A9354C">
              <w:t>3.6. Monitor the success of strategies to address barriers in consultation with the person and supervisor.</w:t>
            </w:r>
          </w:p>
          <w:p w:rsidR="00000000" w:rsidRPr="00A9354C" w:rsidP="00A9354C">
            <w:pPr>
              <w:pStyle w:val="List"/>
            </w:pPr>
            <w:r w:rsidRPr="00A9354C">
              <w:t>3.7. Recognise own limitations in addressing issues and seek advice from supervisor regarding issues outside of sco</w:t>
            </w:r>
            <w:r w:rsidRPr="00A9354C">
              <w:t>pe of own job role or ability.</w:t>
            </w:r>
          </w:p>
        </w:tc>
      </w:tr>
    </w:tbl>
    <w:p w:rsidR="00000000" w:rsidRPr="00A9354C" w:rsidP="00A9354C">
      <w:pPr>
        <w:pStyle w:val="BodyText"/>
      </w:pPr>
    </w:p>
    <w:p w:rsidR="00000000" w:rsidRPr="00A9354C" w:rsidP="00A9354C">
      <w:pPr>
        <w:pStyle w:val="AllowPageBreak"/>
      </w:pPr>
    </w:p>
    <w:p w:rsidR="00000000" w:rsidRPr="00A9354C" w:rsidP="00A9354C">
      <w:pPr>
        <w:pStyle w:val="Heading1"/>
      </w:pPr>
      <w:bookmarkStart w:id="6" w:name="O_1224106"/>
      <w:bookmarkEnd w:id="6"/>
      <w:r w:rsidRPr="00A9354C">
        <w:t>Foundation Skills</w:t>
      </w:r>
    </w:p>
    <w:p w:rsidR="00000000" w:rsidRPr="005D7886" w:rsidP="005D7886">
      <w:pPr>
        <w:pStyle w:val="BodyText"/>
        <w:rPr>
          <w:i/>
        </w:rPr>
      </w:pPr>
      <w:r w:rsidRPr="005D7886">
        <w:rPr>
          <w:rStyle w:val="Emphasis"/>
        </w:rPr>
        <w:t>Foundation skills essential to performance are explicit in the Performance Criteria of this unit of competency.</w:t>
      </w:r>
    </w:p>
    <w:p w:rsidR="00000000" w:rsidRPr="00A9354C" w:rsidP="00A9354C">
      <w:pPr>
        <w:pStyle w:val="Heading1"/>
      </w:pPr>
      <w:bookmarkStart w:id="7" w:name="O_1224105"/>
      <w:bookmarkEnd w:id="7"/>
      <w:r w:rsidRPr="00A9354C">
        <w:t>Unit Mapping Information</w:t>
      </w:r>
    </w:p>
    <w:p w:rsidR="00000000" w:rsidRPr="00A9354C" w:rsidP="005D7886">
      <w:pPr>
        <w:pStyle w:val="BodyText"/>
      </w:pPr>
      <w:r w:rsidRPr="00A9354C">
        <w:t>Supersedes and is equivalent t</w:t>
      </w:r>
      <w:r w:rsidRPr="00A9354C">
        <w:t>o CHCDIS003 Support community participation and social inclusion.</w:t>
      </w:r>
    </w:p>
    <w:p w:rsidR="00000000" w:rsidRPr="00A9354C" w:rsidP="00A9354C">
      <w:pPr>
        <w:pStyle w:val="Heading1"/>
      </w:pPr>
      <w:bookmarkStart w:id="8" w:name="O_1224098"/>
      <w:bookmarkEnd w:id="8"/>
      <w:r w:rsidRPr="00A9354C">
        <w:t>Links</w:t>
      </w:r>
    </w:p>
    <w:p w:rsidR="00000000" w:rsidRPr="00A9354C" w:rsidP="005D7886">
      <w:pPr>
        <w:pStyle w:val="BodyText"/>
      </w:pPr>
      <w:r w:rsidRPr="00A9354C">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EB2E10">
        <w:rPr>
          <w:rStyle w:val="Hyperlink"/>
        </w:rPr>
        <w:t>https://vetnet.gov.au/Pages/TrainingDocs.aspx?q=5e0c25cc-3d9d-4b43-80d3-bd22cc4f1e53</w:t>
      </w:r>
      <w:r>
        <w:fldChar w:fldCharType="end"/>
      </w:r>
    </w:p>
    <w:p w:rsidR="00000000" w:rsidRPr="00A9354C" w:rsidP="00A9354C"/>
    <w:sectPr w:rsidSect="00A9354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5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54C" w:rsidRPr="005D7886" w:rsidP="005D78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5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886" w:rsidP="00A935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D7886" w:rsidP="00A9354C">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5D7886" w:rsidP="00A9354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5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88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9354C" w:rsidRPr="005D7886" w:rsidP="005D788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5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886" w:rsidRPr="002D2AF8" w:rsidP="00A9354C">
    <w:pPr>
      <w:pStyle w:val="Header"/>
      <w:framePr w:wrap="around"/>
    </w:pPr>
    <w:r>
      <w:fldChar w:fldCharType="begin"/>
    </w:r>
    <w:r>
      <w:instrText xml:space="preserve"> TITLE   \* MERGEFORMAT </w:instrText>
    </w:r>
    <w:r>
      <w:fldChar w:fldCharType="separate"/>
    </w:r>
    <w:r>
      <w:t>CHCDIS012 Support community participation and social inclusion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5D7886" w:rsidP="00A9354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354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9354C"/>
    <w:pPr>
      <w:spacing w:before="360" w:after="60"/>
      <w:outlineLvl w:val="0"/>
    </w:pPr>
    <w:rPr>
      <w:sz w:val="32"/>
    </w:rPr>
  </w:style>
  <w:style w:type="paragraph" w:styleId="Heading2">
    <w:name w:val="heading 2"/>
    <w:basedOn w:val="HeadingBase"/>
    <w:next w:val="BodyText"/>
    <w:link w:val="Heading2Char"/>
    <w:qFormat/>
    <w:rsid w:val="00A9354C"/>
    <w:pPr>
      <w:keepLines/>
      <w:spacing w:before="240" w:after="120"/>
      <w:outlineLvl w:val="1"/>
    </w:pPr>
    <w:rPr>
      <w:sz w:val="28"/>
      <w:szCs w:val="40"/>
    </w:rPr>
  </w:style>
  <w:style w:type="paragraph" w:styleId="Heading3">
    <w:name w:val="heading 3"/>
    <w:basedOn w:val="HeadingBase"/>
    <w:next w:val="BodyText"/>
    <w:link w:val="Heading3Char"/>
    <w:qFormat/>
    <w:rsid w:val="00A9354C"/>
    <w:pPr>
      <w:spacing w:before="180" w:after="120"/>
      <w:outlineLvl w:val="2"/>
    </w:pPr>
    <w:rPr>
      <w:spacing w:val="-10"/>
      <w:kern w:val="32"/>
    </w:rPr>
  </w:style>
  <w:style w:type="paragraph" w:styleId="Heading4">
    <w:name w:val="heading 4"/>
    <w:basedOn w:val="HeadingBase"/>
    <w:next w:val="BodyText"/>
    <w:link w:val="Heading4Char"/>
    <w:qFormat/>
    <w:rsid w:val="00A9354C"/>
    <w:pPr>
      <w:spacing w:before="160" w:after="120"/>
      <w:outlineLvl w:val="3"/>
    </w:pPr>
    <w:rPr>
      <w:sz w:val="22"/>
    </w:rPr>
  </w:style>
  <w:style w:type="paragraph" w:styleId="Heading5">
    <w:name w:val="heading 5"/>
    <w:basedOn w:val="HeadingBase"/>
    <w:next w:val="Normal"/>
    <w:link w:val="Heading5Char"/>
    <w:qFormat/>
    <w:rsid w:val="00A9354C"/>
    <w:pPr>
      <w:spacing w:before="80"/>
      <w:outlineLvl w:val="4"/>
    </w:pPr>
    <w:rPr>
      <w:color w:val="918585"/>
      <w:sz w:val="20"/>
    </w:rPr>
  </w:style>
  <w:style w:type="paragraph" w:styleId="Heading6">
    <w:name w:val="heading 6"/>
    <w:basedOn w:val="HeadingBase"/>
    <w:next w:val="Normal"/>
    <w:link w:val="Heading6Char"/>
    <w:qFormat/>
    <w:rsid w:val="00A9354C"/>
    <w:pPr>
      <w:spacing w:before="60"/>
      <w:outlineLvl w:val="5"/>
    </w:pPr>
    <w:rPr>
      <w:color w:val="918585"/>
      <w:sz w:val="20"/>
    </w:rPr>
  </w:style>
  <w:style w:type="paragraph" w:styleId="Heading7">
    <w:name w:val="heading 7"/>
    <w:basedOn w:val="Normal"/>
    <w:next w:val="Normal"/>
    <w:link w:val="Heading7Char"/>
    <w:qFormat/>
    <w:rsid w:val="00A9354C"/>
    <w:pPr>
      <w:ind w:left="720"/>
      <w:outlineLvl w:val="6"/>
    </w:pPr>
    <w:rPr>
      <w:i/>
    </w:rPr>
  </w:style>
  <w:style w:type="paragraph" w:styleId="Heading8">
    <w:name w:val="heading 8"/>
    <w:basedOn w:val="Normal"/>
    <w:next w:val="Normal"/>
    <w:link w:val="Heading8Char"/>
    <w:qFormat/>
    <w:rsid w:val="00A9354C"/>
    <w:pPr>
      <w:ind w:left="720"/>
      <w:outlineLvl w:val="7"/>
    </w:pPr>
    <w:rPr>
      <w:i/>
    </w:rPr>
  </w:style>
  <w:style w:type="paragraph" w:styleId="Heading9">
    <w:name w:val="heading 9"/>
    <w:basedOn w:val="Normal"/>
    <w:next w:val="Normal"/>
    <w:link w:val="Heading9Char"/>
    <w:qFormat/>
    <w:rsid w:val="00A9354C"/>
    <w:pPr>
      <w:ind w:left="720"/>
      <w:outlineLvl w:val="8"/>
    </w:pPr>
    <w:rPr>
      <w:i/>
    </w:rPr>
  </w:style>
  <w:style w:type="character" w:default="1" w:styleId="DefaultParagraphFont">
    <w:name w:val="Default Paragraph Font"/>
    <w:uiPriority w:val="1"/>
    <w:unhideWhenUsed/>
    <w:rsid w:val="00A935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354C"/>
  </w:style>
  <w:style w:type="character" w:customStyle="1" w:styleId="Heading1Char">
    <w:name w:val="Heading 1 Char"/>
    <w:basedOn w:val="DefaultParagraphFont"/>
    <w:link w:val="Heading1"/>
    <w:rsid w:val="00A9354C"/>
    <w:rPr>
      <w:rFonts w:ascii="Times New Roman" w:eastAsia="Times New Roman" w:hAnsi="Times New Roman" w:cs="Times New Roman"/>
      <w:b/>
      <w:sz w:val="32"/>
      <w:szCs w:val="20"/>
      <w:lang w:eastAsia="en-US"/>
    </w:rPr>
  </w:style>
  <w:style w:type="paragraph" w:styleId="BodyText">
    <w:name w:val="Body Text"/>
    <w:basedOn w:val="Normal"/>
    <w:link w:val="BodyTextChar"/>
    <w:rsid w:val="00A9354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9354C"/>
    <w:rPr>
      <w:rFonts w:ascii="Times New Roman" w:eastAsia="Times New Roman" w:hAnsi="Times New Roman" w:cs="Times New Roman"/>
      <w:sz w:val="24"/>
      <w:lang w:eastAsia="en-US"/>
    </w:rPr>
  </w:style>
  <w:style w:type="paragraph" w:styleId="List">
    <w:name w:val="List"/>
    <w:basedOn w:val="BodyText"/>
    <w:next w:val="BodyText"/>
    <w:rsid w:val="00A9354C"/>
    <w:pPr>
      <w:tabs>
        <w:tab w:val="left" w:pos="340"/>
      </w:tabs>
      <w:spacing w:before="60" w:after="60"/>
      <w:ind w:left="340" w:hanging="340"/>
    </w:pPr>
  </w:style>
  <w:style w:type="character" w:customStyle="1" w:styleId="SpecialBold">
    <w:name w:val="Special Bold"/>
    <w:basedOn w:val="DefaultParagraphFont"/>
    <w:rsid w:val="00A9354C"/>
    <w:rPr>
      <w:b/>
      <w:spacing w:val="0"/>
    </w:rPr>
  </w:style>
  <w:style w:type="character" w:styleId="Emphasis">
    <w:name w:val="Emphasis"/>
    <w:basedOn w:val="DefaultParagraphFont"/>
    <w:qFormat/>
    <w:rsid w:val="00A9354C"/>
    <w:rPr>
      <w:i/>
    </w:rPr>
  </w:style>
  <w:style w:type="paragraph" w:customStyle="1" w:styleId="SuperHeading">
    <w:name w:val="SuperHeading"/>
    <w:basedOn w:val="Normal"/>
    <w:rsid w:val="00A9354C"/>
    <w:pPr>
      <w:spacing w:before="240" w:after="120"/>
      <w:outlineLvl w:val="0"/>
    </w:pPr>
    <w:rPr>
      <w:rFonts w:ascii="Times New Roman" w:hAnsi="Times New Roman"/>
      <w:b/>
      <w:sz w:val="32"/>
    </w:rPr>
  </w:style>
  <w:style w:type="paragraph" w:customStyle="1" w:styleId="AllowPageBreak">
    <w:name w:val="AllowPageBreak"/>
    <w:rsid w:val="00A9354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935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35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35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35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35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354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9354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9354C"/>
    <w:rPr>
      <w:rFonts w:ascii="Courier New" w:eastAsia="Times New Roman" w:hAnsi="Courier New" w:cs="Times New Roman"/>
      <w:i/>
      <w:szCs w:val="20"/>
      <w:lang w:eastAsia="en-US"/>
    </w:rPr>
  </w:style>
  <w:style w:type="paragraph" w:customStyle="1" w:styleId="HeadingBase">
    <w:name w:val="Heading Base"/>
    <w:rsid w:val="00A935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354C"/>
    <w:pPr>
      <w:tabs>
        <w:tab w:val="right" w:leader="dot" w:pos="9072"/>
      </w:tabs>
      <w:ind w:left="567"/>
    </w:pPr>
    <w:rPr>
      <w:szCs w:val="22"/>
    </w:rPr>
  </w:style>
  <w:style w:type="paragraph" w:customStyle="1" w:styleId="TOCBase">
    <w:name w:val="TOC Base"/>
    <w:rsid w:val="00A935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354C"/>
    <w:pPr>
      <w:tabs>
        <w:tab w:val="right" w:leader="dot" w:pos="9072"/>
      </w:tabs>
      <w:spacing w:before="40" w:after="40"/>
      <w:ind w:left="284"/>
    </w:pPr>
    <w:rPr>
      <w:rFonts w:ascii="Times New Roman" w:hAnsi="Times New Roman"/>
    </w:rPr>
  </w:style>
  <w:style w:type="paragraph" w:styleId="TOC1">
    <w:name w:val="toc 1"/>
    <w:basedOn w:val="TOCBase"/>
    <w:next w:val="Normal"/>
    <w:rsid w:val="00A9354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935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354C"/>
    <w:rPr>
      <w:rFonts w:ascii="Times New Roman" w:eastAsia="Times New Roman" w:hAnsi="Times New Roman" w:cs="Times New Roman"/>
      <w:sz w:val="16"/>
      <w:lang w:eastAsia="en-US"/>
    </w:rPr>
  </w:style>
  <w:style w:type="paragraph" w:styleId="Title">
    <w:name w:val="Title"/>
    <w:basedOn w:val="HeadingBase"/>
    <w:link w:val="TitleChar"/>
    <w:qFormat/>
    <w:rsid w:val="00A9354C"/>
    <w:pPr>
      <w:spacing w:before="5040"/>
      <w:jc w:val="center"/>
    </w:pPr>
    <w:rPr>
      <w:sz w:val="48"/>
      <w:szCs w:val="72"/>
      <w:lang w:val="en-US"/>
    </w:rPr>
  </w:style>
  <w:style w:type="character" w:customStyle="1" w:styleId="TitleChar">
    <w:name w:val="Title Char"/>
    <w:basedOn w:val="DefaultParagraphFont"/>
    <w:link w:val="Title"/>
    <w:rsid w:val="00A935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354C"/>
    <w:pPr>
      <w:tabs>
        <w:tab w:val="left" w:pos="3600"/>
        <w:tab w:val="left" w:pos="3958"/>
      </w:tabs>
    </w:pPr>
  </w:style>
  <w:style w:type="paragraph" w:styleId="ListBullet">
    <w:name w:val="List Bullet"/>
    <w:basedOn w:val="List"/>
    <w:rsid w:val="00A9354C"/>
    <w:pPr>
      <w:numPr>
        <w:numId w:val="10"/>
      </w:numPr>
      <w:tabs>
        <w:tab w:val="clear" w:pos="340"/>
      </w:tabs>
      <w:spacing w:before="40" w:after="40"/>
    </w:pPr>
  </w:style>
  <w:style w:type="paragraph" w:customStyle="1" w:styleId="Note">
    <w:name w:val="Note"/>
    <w:basedOn w:val="BodyText"/>
    <w:rsid w:val="00A9354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354C"/>
    <w:pPr>
      <w:framePr w:wrap="auto" w:hAnchor="text" w:y="6049"/>
    </w:pPr>
    <w:rPr>
      <w:color w:val="000000"/>
      <w:sz w:val="40"/>
    </w:rPr>
  </w:style>
  <w:style w:type="paragraph" w:customStyle="1" w:styleId="TOCTitle">
    <w:name w:val="TOCTitle"/>
    <w:basedOn w:val="Heading1"/>
    <w:rsid w:val="00A9354C"/>
    <w:pPr>
      <w:spacing w:after="240"/>
      <w:jc w:val="center"/>
      <w:outlineLvl w:val="9"/>
    </w:pPr>
    <w:rPr>
      <w:caps/>
    </w:rPr>
  </w:style>
  <w:style w:type="paragraph" w:customStyle="1" w:styleId="Version">
    <w:name w:val="Version"/>
    <w:rsid w:val="00A9354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9354C"/>
    <w:pPr>
      <w:numPr>
        <w:numId w:val="11"/>
      </w:numPr>
      <w:tabs>
        <w:tab w:val="clear" w:pos="680"/>
      </w:tabs>
    </w:pPr>
  </w:style>
  <w:style w:type="paragraph" w:styleId="Index1">
    <w:name w:val="index 1"/>
    <w:basedOn w:val="Normal"/>
    <w:next w:val="Normal"/>
    <w:semiHidden/>
    <w:rsid w:val="00A9354C"/>
    <w:pPr>
      <w:keepNext w:val="0"/>
      <w:tabs>
        <w:tab w:val="right" w:pos="4176"/>
      </w:tabs>
      <w:ind w:left="198" w:hanging="198"/>
    </w:pPr>
    <w:rPr>
      <w:rFonts w:ascii="Garamond" w:hAnsi="Garamond"/>
    </w:rPr>
  </w:style>
  <w:style w:type="paragraph" w:styleId="IndexHeading">
    <w:name w:val="index heading"/>
    <w:basedOn w:val="Normal"/>
    <w:next w:val="Index1"/>
    <w:semiHidden/>
    <w:rsid w:val="00A9354C"/>
    <w:pPr>
      <w:spacing w:before="120" w:after="120"/>
    </w:pPr>
    <w:rPr>
      <w:rFonts w:ascii="Arial" w:hAnsi="Arial"/>
      <w:b/>
      <w:color w:val="918585"/>
      <w:sz w:val="24"/>
    </w:rPr>
  </w:style>
  <w:style w:type="paragraph" w:styleId="Header">
    <w:name w:val="header"/>
    <w:basedOn w:val="Normal"/>
    <w:link w:val="HeaderChar"/>
    <w:rsid w:val="00A935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354C"/>
    <w:rPr>
      <w:rFonts w:ascii="Times New Roman" w:eastAsia="Times New Roman" w:hAnsi="Times New Roman" w:cs="Times New Roman"/>
      <w:sz w:val="16"/>
      <w:szCs w:val="20"/>
      <w:lang w:val="en-GB" w:eastAsia="en-US"/>
    </w:rPr>
  </w:style>
  <w:style w:type="paragraph" w:customStyle="1" w:styleId="Chapter">
    <w:name w:val="Chapter"/>
    <w:basedOn w:val="Normal"/>
    <w:rsid w:val="00A9354C"/>
    <w:pPr>
      <w:spacing w:before="240"/>
    </w:pPr>
    <w:rPr>
      <w:rFonts w:ascii="Times New Roman" w:hAnsi="Times New Roman"/>
      <w:smallCaps/>
      <w:spacing w:val="80"/>
      <w:sz w:val="28"/>
    </w:rPr>
  </w:style>
  <w:style w:type="paragraph" w:customStyle="1" w:styleId="InChapter">
    <w:name w:val="InChapter"/>
    <w:basedOn w:val="Heading3"/>
    <w:rsid w:val="00A9354C"/>
    <w:pPr>
      <w:spacing w:after="240"/>
      <w:outlineLvl w:val="9"/>
    </w:pPr>
    <w:rPr>
      <w:noProof/>
    </w:rPr>
  </w:style>
  <w:style w:type="paragraph" w:styleId="Index2">
    <w:name w:val="index 2"/>
    <w:basedOn w:val="Normal"/>
    <w:next w:val="Normal"/>
    <w:semiHidden/>
    <w:rsid w:val="00A9354C"/>
    <w:pPr>
      <w:tabs>
        <w:tab w:val="right" w:pos="4176"/>
      </w:tabs>
      <w:ind w:left="568" w:hanging="284"/>
    </w:pPr>
    <w:rPr>
      <w:rFonts w:ascii="Garamond" w:hAnsi="Garamond"/>
    </w:rPr>
  </w:style>
  <w:style w:type="paragraph" w:customStyle="1" w:styleId="Byline">
    <w:name w:val="Byline"/>
    <w:rsid w:val="00A935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354C"/>
    <w:pPr>
      <w:tabs>
        <w:tab w:val="clear" w:pos="3600"/>
        <w:tab w:val="clear" w:pos="3958"/>
      </w:tabs>
      <w:jc w:val="right"/>
    </w:pPr>
  </w:style>
  <w:style w:type="paragraph" w:styleId="Caption">
    <w:name w:val="caption"/>
    <w:basedOn w:val="BodyText"/>
    <w:next w:val="Normal"/>
    <w:qFormat/>
    <w:rsid w:val="00A9354C"/>
    <w:pPr>
      <w:framePr w:w="2268" w:hSpace="181" w:vSpace="181" w:wrap="around" w:vAnchor="text" w:hAnchor="page" w:x="1135" w:y="285" w:anchorLock="1"/>
    </w:pPr>
    <w:rPr>
      <w:i/>
    </w:rPr>
  </w:style>
  <w:style w:type="paragraph" w:customStyle="1" w:styleId="MiniTOCTitle">
    <w:name w:val="MiniTOCTitle"/>
    <w:basedOn w:val="Heading4"/>
    <w:rsid w:val="00A9354C"/>
    <w:pPr>
      <w:spacing w:before="240"/>
      <w:outlineLvl w:val="9"/>
    </w:pPr>
    <w:rPr>
      <w:noProof/>
      <w:sz w:val="24"/>
    </w:rPr>
  </w:style>
  <w:style w:type="paragraph" w:customStyle="1" w:styleId="MiniTOCItem">
    <w:name w:val="MiniTOCItem"/>
    <w:basedOn w:val="ListBullet"/>
    <w:rsid w:val="00A9354C"/>
    <w:pPr>
      <w:numPr>
        <w:numId w:val="0"/>
      </w:numPr>
      <w:tabs>
        <w:tab w:val="right" w:leader="dot" w:pos="6521"/>
      </w:tabs>
      <w:spacing w:before="0" w:after="0"/>
    </w:pPr>
  </w:style>
  <w:style w:type="paragraph" w:customStyle="1" w:styleId="TOFTitle">
    <w:name w:val="TOFTitle"/>
    <w:basedOn w:val="TOCTitle"/>
    <w:rsid w:val="00A9354C"/>
  </w:style>
  <w:style w:type="paragraph" w:styleId="TableofFigures">
    <w:name w:val="table of figures"/>
    <w:basedOn w:val="Normal"/>
    <w:next w:val="Normal"/>
    <w:semiHidden/>
    <w:rsid w:val="00A9354C"/>
    <w:pPr>
      <w:tabs>
        <w:tab w:val="right" w:leader="dot" w:pos="9072"/>
      </w:tabs>
      <w:ind w:left="970" w:hanging="403"/>
    </w:pPr>
    <w:rPr>
      <w:rFonts w:ascii="Times New Roman" w:hAnsi="Times New Roman"/>
      <w:b/>
    </w:rPr>
  </w:style>
  <w:style w:type="paragraph" w:styleId="ListNumber">
    <w:name w:val="List Number"/>
    <w:basedOn w:val="List"/>
    <w:rsid w:val="00A9354C"/>
    <w:pPr>
      <w:numPr>
        <w:numId w:val="13"/>
      </w:numPr>
      <w:tabs>
        <w:tab w:val="clear" w:pos="340"/>
      </w:tabs>
    </w:pPr>
  </w:style>
  <w:style w:type="character" w:customStyle="1" w:styleId="WingdingSymbols">
    <w:name w:val="Wingding Symbols"/>
    <w:rsid w:val="00A9354C"/>
    <w:rPr>
      <w:rFonts w:ascii="Wingdings" w:hAnsi="Wingdings"/>
    </w:rPr>
  </w:style>
  <w:style w:type="paragraph" w:customStyle="1" w:styleId="TableHeading">
    <w:name w:val="Table Heading"/>
    <w:basedOn w:val="HeadingBase"/>
    <w:rsid w:val="00A9354C"/>
    <w:pPr>
      <w:keepLines/>
      <w:pBdr>
        <w:bottom w:val="single" w:sz="6" w:space="1" w:color="918585"/>
      </w:pBdr>
      <w:spacing w:before="240"/>
    </w:pPr>
  </w:style>
  <w:style w:type="character" w:customStyle="1" w:styleId="HotSpot">
    <w:name w:val="HotSpot"/>
    <w:rsid w:val="00A9354C"/>
    <w:rPr>
      <w:color w:val="0033CC"/>
      <w:u w:val="none"/>
    </w:rPr>
  </w:style>
  <w:style w:type="paragraph" w:customStyle="1" w:styleId="BodyTextRight">
    <w:name w:val="Body Text Right"/>
    <w:basedOn w:val="BodyText"/>
    <w:rsid w:val="00A9354C"/>
    <w:pPr>
      <w:spacing w:before="0" w:after="0"/>
      <w:jc w:val="right"/>
    </w:pPr>
  </w:style>
  <w:style w:type="paragraph" w:styleId="Index3">
    <w:name w:val="index 3"/>
    <w:basedOn w:val="ListNumber2"/>
    <w:next w:val="Normal"/>
    <w:semiHidden/>
    <w:rsid w:val="00A9354C"/>
    <w:pPr>
      <w:numPr>
        <w:numId w:val="0"/>
      </w:numPr>
      <w:tabs>
        <w:tab w:val="right" w:leader="dot" w:pos="4176"/>
      </w:tabs>
    </w:pPr>
  </w:style>
  <w:style w:type="paragraph" w:styleId="ListNumber2">
    <w:name w:val="List Number 2"/>
    <w:basedOn w:val="List2"/>
    <w:rsid w:val="00A9354C"/>
    <w:pPr>
      <w:numPr>
        <w:numId w:val="8"/>
      </w:numPr>
      <w:tabs>
        <w:tab w:val="clear" w:pos="1060"/>
      </w:tabs>
    </w:pPr>
  </w:style>
  <w:style w:type="paragraph" w:customStyle="1" w:styleId="MarginNote">
    <w:name w:val="Margin Note"/>
    <w:basedOn w:val="BodyText"/>
    <w:rsid w:val="00A935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35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354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9354C"/>
    <w:rPr>
      <w:sz w:val="32"/>
    </w:rPr>
  </w:style>
  <w:style w:type="paragraph" w:customStyle="1" w:styleId="HeadingProcedure">
    <w:name w:val="Heading Procedure"/>
    <w:basedOn w:val="HeadingBase"/>
    <w:next w:val="Normal"/>
    <w:rsid w:val="00A9354C"/>
    <w:pPr>
      <w:tabs>
        <w:tab w:val="left" w:pos="0"/>
      </w:tabs>
      <w:spacing w:before="120" w:after="60"/>
    </w:pPr>
    <w:rPr>
      <w:i/>
      <w:color w:val="918585"/>
      <w:sz w:val="22"/>
    </w:rPr>
  </w:style>
  <w:style w:type="paragraph" w:customStyle="1" w:styleId="TableBodyText">
    <w:name w:val="Table Body Text"/>
    <w:basedOn w:val="BodyText"/>
    <w:rsid w:val="00A9354C"/>
    <w:pPr>
      <w:spacing w:before="60" w:after="60"/>
    </w:pPr>
  </w:style>
  <w:style w:type="paragraph" w:styleId="ListContinue">
    <w:name w:val="List Continue"/>
    <w:basedOn w:val="List"/>
    <w:rsid w:val="00A9354C"/>
    <w:pPr>
      <w:ind w:firstLine="0"/>
    </w:pPr>
  </w:style>
  <w:style w:type="paragraph" w:customStyle="1" w:styleId="ListNote">
    <w:name w:val="List Note"/>
    <w:basedOn w:val="List"/>
    <w:rsid w:val="00A9354C"/>
    <w:pPr>
      <w:pBdr>
        <w:top w:val="single" w:sz="6" w:space="2" w:color="918585"/>
        <w:bottom w:val="single" w:sz="6" w:space="2" w:color="918585"/>
      </w:pBdr>
      <w:tabs>
        <w:tab w:val="left" w:pos="1021"/>
      </w:tabs>
      <w:ind w:firstLine="0"/>
    </w:pPr>
  </w:style>
  <w:style w:type="paragraph" w:customStyle="1" w:styleId="Warning">
    <w:name w:val="Warning"/>
    <w:basedOn w:val="BodyText"/>
    <w:rsid w:val="00A9354C"/>
    <w:pPr>
      <w:shd w:val="clear" w:color="auto" w:fill="D9D9D9"/>
      <w:tabs>
        <w:tab w:val="left" w:pos="992"/>
      </w:tabs>
      <w:ind w:left="119" w:right="119"/>
    </w:pPr>
    <w:rPr>
      <w:sz w:val="20"/>
    </w:rPr>
  </w:style>
  <w:style w:type="paragraph" w:customStyle="1" w:styleId="MarginIcons">
    <w:name w:val="Margin Icons"/>
    <w:basedOn w:val="BodyText"/>
    <w:rsid w:val="00A935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354C"/>
    <w:rPr>
      <w:rFonts w:ascii="Courier New" w:hAnsi="Courier New"/>
    </w:rPr>
  </w:style>
  <w:style w:type="paragraph" w:customStyle="1" w:styleId="NoteBullet">
    <w:name w:val="Note Bullet"/>
    <w:basedOn w:val="Note"/>
    <w:rsid w:val="00A9354C"/>
    <w:pPr>
      <w:tabs>
        <w:tab w:val="clear" w:pos="680"/>
      </w:tabs>
      <w:spacing w:before="60" w:after="60"/>
    </w:pPr>
  </w:style>
  <w:style w:type="paragraph" w:customStyle="1" w:styleId="SubHeading2">
    <w:name w:val="SubHeading2"/>
    <w:basedOn w:val="HeadingBase"/>
    <w:rsid w:val="00A9354C"/>
    <w:pPr>
      <w:spacing w:before="240" w:after="60"/>
    </w:pPr>
    <w:rPr>
      <w:sz w:val="20"/>
    </w:rPr>
  </w:style>
  <w:style w:type="paragraph" w:customStyle="1" w:styleId="SubHeading1">
    <w:name w:val="SubHeading1"/>
    <w:basedOn w:val="HeadingBase"/>
    <w:rsid w:val="00A9354C"/>
    <w:pPr>
      <w:spacing w:before="240" w:after="60"/>
    </w:pPr>
    <w:rPr>
      <w:color w:val="918585"/>
      <w:sz w:val="22"/>
    </w:rPr>
  </w:style>
  <w:style w:type="paragraph" w:customStyle="1" w:styleId="SideHeading">
    <w:name w:val="Side Heading"/>
    <w:basedOn w:val="HeadingBase"/>
    <w:rsid w:val="00A935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354C"/>
    <w:pPr>
      <w:numPr>
        <w:numId w:val="9"/>
      </w:numPr>
    </w:pPr>
  </w:style>
  <w:style w:type="paragraph" w:styleId="PlainText">
    <w:name w:val="Plain Text"/>
    <w:basedOn w:val="Normal"/>
    <w:link w:val="PlainTextChar"/>
    <w:rsid w:val="00A9354C"/>
    <w:rPr>
      <w:sz w:val="20"/>
    </w:rPr>
  </w:style>
  <w:style w:type="character" w:customStyle="1" w:styleId="PlainTextChar">
    <w:name w:val="Plain Text Char"/>
    <w:basedOn w:val="DefaultParagraphFont"/>
    <w:link w:val="PlainText"/>
    <w:rsid w:val="00A9354C"/>
    <w:rPr>
      <w:rFonts w:ascii="Courier New" w:eastAsia="Times New Roman" w:hAnsi="Courier New" w:cs="Times New Roman"/>
      <w:sz w:val="20"/>
      <w:szCs w:val="20"/>
      <w:lang w:eastAsia="en-US"/>
    </w:rPr>
  </w:style>
  <w:style w:type="character" w:customStyle="1" w:styleId="MenuOption">
    <w:name w:val="Menu Option"/>
    <w:basedOn w:val="DefaultParagraphFont"/>
    <w:rsid w:val="00A9354C"/>
    <w:rPr>
      <w:b/>
      <w:smallCaps/>
    </w:rPr>
  </w:style>
  <w:style w:type="paragraph" w:customStyle="1" w:styleId="TableListNumber">
    <w:name w:val="Table List Number"/>
    <w:basedOn w:val="ListNumber"/>
    <w:rsid w:val="00A9354C"/>
    <w:pPr>
      <w:numPr>
        <w:numId w:val="0"/>
      </w:numPr>
    </w:pPr>
  </w:style>
  <w:style w:type="paragraph" w:styleId="TOC4">
    <w:name w:val="toc 4"/>
    <w:basedOn w:val="TOCBase"/>
    <w:next w:val="Normal"/>
    <w:semiHidden/>
    <w:rsid w:val="00A9354C"/>
    <w:pPr>
      <w:tabs>
        <w:tab w:val="right" w:leader="dot" w:pos="9071"/>
      </w:tabs>
      <w:ind w:left="1701"/>
    </w:pPr>
  </w:style>
  <w:style w:type="paragraph" w:customStyle="1" w:styleId="ListAlpha">
    <w:name w:val="List Alpha"/>
    <w:basedOn w:val="List"/>
    <w:rsid w:val="00A9354C"/>
    <w:pPr>
      <w:numPr>
        <w:numId w:val="7"/>
      </w:numPr>
    </w:pPr>
  </w:style>
  <w:style w:type="paragraph" w:customStyle="1" w:styleId="ListAlpha2">
    <w:name w:val="List Alpha 2"/>
    <w:basedOn w:val="List2"/>
    <w:rsid w:val="00A9354C"/>
    <w:pPr>
      <w:numPr>
        <w:numId w:val="6"/>
      </w:numPr>
    </w:pPr>
  </w:style>
  <w:style w:type="paragraph" w:styleId="List2">
    <w:name w:val="List 2"/>
    <w:basedOn w:val="BodyText"/>
    <w:rsid w:val="00A9354C"/>
    <w:pPr>
      <w:tabs>
        <w:tab w:val="left" w:pos="680"/>
      </w:tabs>
      <w:spacing w:before="60" w:after="60"/>
      <w:ind w:left="680" w:hanging="340"/>
    </w:pPr>
  </w:style>
  <w:style w:type="paragraph" w:styleId="List3">
    <w:name w:val="List 3"/>
    <w:basedOn w:val="BodyText"/>
    <w:rsid w:val="00A9354C"/>
    <w:pPr>
      <w:tabs>
        <w:tab w:val="left" w:pos="1021"/>
      </w:tabs>
      <w:spacing w:before="60" w:after="60"/>
      <w:ind w:left="1020" w:hanging="340"/>
    </w:pPr>
  </w:style>
  <w:style w:type="paragraph" w:styleId="List4">
    <w:name w:val="List 4"/>
    <w:basedOn w:val="BodyText"/>
    <w:rsid w:val="00A9354C"/>
    <w:pPr>
      <w:tabs>
        <w:tab w:val="left" w:pos="1361"/>
      </w:tabs>
      <w:spacing w:before="60" w:after="60"/>
      <w:ind w:left="1361" w:hanging="340"/>
    </w:pPr>
  </w:style>
  <w:style w:type="paragraph" w:styleId="List5">
    <w:name w:val="List 5"/>
    <w:basedOn w:val="BodyText"/>
    <w:rsid w:val="00A9354C"/>
    <w:pPr>
      <w:tabs>
        <w:tab w:val="left" w:pos="1701"/>
      </w:tabs>
      <w:spacing w:before="60" w:after="60"/>
      <w:ind w:left="1701" w:hanging="340"/>
    </w:pPr>
  </w:style>
  <w:style w:type="paragraph" w:styleId="ListBullet3">
    <w:name w:val="List Bullet 3"/>
    <w:basedOn w:val="List3"/>
    <w:rsid w:val="00A9354C"/>
    <w:pPr>
      <w:numPr>
        <w:numId w:val="12"/>
      </w:numPr>
      <w:tabs>
        <w:tab w:val="clear" w:pos="1021"/>
      </w:tabs>
      <w:ind w:left="1037" w:hanging="357"/>
    </w:pPr>
  </w:style>
  <w:style w:type="paragraph" w:styleId="ListBullet4">
    <w:name w:val="List Bullet 4"/>
    <w:basedOn w:val="List4"/>
    <w:rsid w:val="00A9354C"/>
    <w:pPr>
      <w:numPr>
        <w:numId w:val="1"/>
      </w:numPr>
      <w:tabs>
        <w:tab w:val="clear" w:pos="1361"/>
      </w:tabs>
    </w:pPr>
  </w:style>
  <w:style w:type="paragraph" w:styleId="ListBullet5">
    <w:name w:val="List Bullet 5"/>
    <w:basedOn w:val="List5"/>
    <w:rsid w:val="00A9354C"/>
    <w:pPr>
      <w:numPr>
        <w:numId w:val="2"/>
      </w:numPr>
    </w:pPr>
  </w:style>
  <w:style w:type="paragraph" w:styleId="ListContinue2">
    <w:name w:val="List Continue 2"/>
    <w:basedOn w:val="List2"/>
    <w:rsid w:val="00A9354C"/>
    <w:pPr>
      <w:ind w:firstLine="0"/>
    </w:pPr>
  </w:style>
  <w:style w:type="paragraph" w:styleId="ListContinue3">
    <w:name w:val="List Continue 3"/>
    <w:basedOn w:val="List3"/>
    <w:rsid w:val="00A9354C"/>
    <w:pPr>
      <w:ind w:left="1021" w:firstLine="0"/>
    </w:pPr>
  </w:style>
  <w:style w:type="paragraph" w:styleId="ListContinue4">
    <w:name w:val="List Continue 4"/>
    <w:basedOn w:val="List4"/>
    <w:rsid w:val="00A9354C"/>
    <w:pPr>
      <w:ind w:firstLine="0"/>
    </w:pPr>
  </w:style>
  <w:style w:type="paragraph" w:styleId="ListContinue5">
    <w:name w:val="List Continue 5"/>
    <w:basedOn w:val="List5"/>
    <w:rsid w:val="00A9354C"/>
    <w:pPr>
      <w:ind w:firstLine="0"/>
    </w:pPr>
  </w:style>
  <w:style w:type="paragraph" w:styleId="ListNumber3">
    <w:name w:val="List Number 3"/>
    <w:basedOn w:val="List3"/>
    <w:rsid w:val="00A9354C"/>
    <w:pPr>
      <w:numPr>
        <w:numId w:val="3"/>
      </w:numPr>
    </w:pPr>
  </w:style>
  <w:style w:type="paragraph" w:styleId="ListNumber4">
    <w:name w:val="List Number 4"/>
    <w:basedOn w:val="List4"/>
    <w:rsid w:val="00A9354C"/>
    <w:pPr>
      <w:numPr>
        <w:numId w:val="4"/>
      </w:numPr>
    </w:pPr>
  </w:style>
  <w:style w:type="paragraph" w:styleId="ListNumber5">
    <w:name w:val="List Number 5"/>
    <w:basedOn w:val="List5"/>
    <w:rsid w:val="00A9354C"/>
    <w:pPr>
      <w:numPr>
        <w:numId w:val="5"/>
      </w:numPr>
    </w:pPr>
  </w:style>
  <w:style w:type="paragraph" w:styleId="BlockText">
    <w:name w:val="Block Text"/>
    <w:basedOn w:val="Normal"/>
    <w:rsid w:val="00A9354C"/>
    <w:pPr>
      <w:spacing w:after="120"/>
      <w:ind w:left="1440" w:right="1440"/>
    </w:pPr>
  </w:style>
  <w:style w:type="character" w:customStyle="1" w:styleId="Subscript">
    <w:name w:val="Subscript"/>
    <w:basedOn w:val="DefaultParagraphFont"/>
    <w:rsid w:val="00A9354C"/>
    <w:rPr>
      <w:sz w:val="16"/>
      <w:vertAlign w:val="subscript"/>
    </w:rPr>
  </w:style>
  <w:style w:type="character" w:customStyle="1" w:styleId="Superscript">
    <w:name w:val="Superscript"/>
    <w:basedOn w:val="DefaultParagraphFont"/>
    <w:rsid w:val="00A9354C"/>
    <w:rPr>
      <w:sz w:val="16"/>
      <w:vertAlign w:val="superscript"/>
    </w:rPr>
  </w:style>
  <w:style w:type="character" w:customStyle="1" w:styleId="Symbols">
    <w:name w:val="Symbols"/>
    <w:basedOn w:val="DefaultParagraphFont"/>
    <w:rsid w:val="00A9354C"/>
    <w:rPr>
      <w:rFonts w:ascii="Symbol" w:hAnsi="Symbol"/>
    </w:rPr>
  </w:style>
  <w:style w:type="character" w:customStyle="1" w:styleId="MenuOptions">
    <w:name w:val="Menu Options"/>
    <w:basedOn w:val="DefaultParagraphFont"/>
    <w:rsid w:val="00A9354C"/>
    <w:rPr>
      <w:rFonts w:ascii="Arial Narrow" w:hAnsi="Arial Narrow"/>
      <w:smallCaps/>
    </w:rPr>
  </w:style>
  <w:style w:type="character" w:customStyle="1" w:styleId="Buttons">
    <w:name w:val="Buttons"/>
    <w:basedOn w:val="DefaultParagraphFont"/>
    <w:rsid w:val="00A9354C"/>
    <w:rPr>
      <w:b/>
    </w:rPr>
  </w:style>
  <w:style w:type="character" w:customStyle="1" w:styleId="Underlined">
    <w:name w:val="Underlined"/>
    <w:basedOn w:val="DefaultParagraphFont"/>
    <w:rsid w:val="00A9354C"/>
    <w:rPr>
      <w:u w:val="single"/>
    </w:rPr>
  </w:style>
  <w:style w:type="paragraph" w:customStyle="1" w:styleId="TableBodyTextRight">
    <w:name w:val="Table Body Text Right"/>
    <w:basedOn w:val="TableBodyText"/>
    <w:rsid w:val="00A9354C"/>
    <w:pPr>
      <w:widowControl w:val="0"/>
      <w:autoSpaceDE w:val="0"/>
      <w:autoSpaceDN w:val="0"/>
      <w:adjustRightInd w:val="0"/>
      <w:jc w:val="right"/>
    </w:pPr>
    <w:rPr>
      <w:rFonts w:cs="Arial"/>
      <w:szCs w:val="18"/>
    </w:rPr>
  </w:style>
  <w:style w:type="paragraph" w:customStyle="1" w:styleId="CopyrightText">
    <w:name w:val="Copyright Text"/>
    <w:basedOn w:val="BodyText"/>
    <w:rsid w:val="00A9354C"/>
    <w:rPr>
      <w:sz w:val="18"/>
    </w:rPr>
  </w:style>
  <w:style w:type="paragraph" w:customStyle="1" w:styleId="BodySmallRight">
    <w:name w:val="Body Small Right"/>
    <w:basedOn w:val="BodyTextRight"/>
    <w:rsid w:val="00A9354C"/>
    <w:rPr>
      <w:sz w:val="18"/>
      <w:szCs w:val="18"/>
    </w:rPr>
  </w:style>
  <w:style w:type="paragraph" w:customStyle="1" w:styleId="MarginEdition">
    <w:name w:val="Margin Edition"/>
    <w:basedOn w:val="MarginNote"/>
    <w:rsid w:val="00A9354C"/>
    <w:pPr>
      <w:spacing w:before="0" w:after="0"/>
    </w:pPr>
    <w:rPr>
      <w:rFonts w:ascii="Times New Roman" w:hAnsi="Times New Roman"/>
      <w:color w:val="999999"/>
    </w:rPr>
  </w:style>
  <w:style w:type="paragraph" w:customStyle="1" w:styleId="Spacer">
    <w:name w:val="Spacer"/>
    <w:basedOn w:val="Normal"/>
    <w:rsid w:val="00A9354C"/>
    <w:rPr>
      <w:sz w:val="2"/>
      <w:szCs w:val="2"/>
    </w:rPr>
  </w:style>
  <w:style w:type="character" w:customStyle="1" w:styleId="Small">
    <w:name w:val="Small"/>
    <w:basedOn w:val="DefaultParagraphFont"/>
    <w:rsid w:val="00A9354C"/>
    <w:rPr>
      <w:sz w:val="16"/>
    </w:rPr>
  </w:style>
  <w:style w:type="paragraph" w:customStyle="1" w:styleId="WideTable">
    <w:name w:val="Wide Table"/>
    <w:basedOn w:val="Normal"/>
    <w:rsid w:val="00A9354C"/>
    <w:pPr>
      <w:ind w:left="-1418"/>
    </w:pPr>
    <w:rPr>
      <w:sz w:val="2"/>
      <w:szCs w:val="2"/>
    </w:rPr>
  </w:style>
  <w:style w:type="character" w:styleId="PageNumber">
    <w:name w:val="page number"/>
    <w:basedOn w:val="DefaultParagraphFont"/>
    <w:rsid w:val="00A9354C"/>
  </w:style>
  <w:style w:type="paragraph" w:styleId="Quote">
    <w:name w:val="Quote"/>
    <w:basedOn w:val="Heading1"/>
    <w:link w:val="QuoteChar"/>
    <w:qFormat/>
    <w:rsid w:val="00A9354C"/>
    <w:rPr>
      <w:b w:val="0"/>
      <w:sz w:val="72"/>
      <w:szCs w:val="72"/>
      <w:lang w:val="en-NZ"/>
    </w:rPr>
  </w:style>
  <w:style w:type="character" w:customStyle="1" w:styleId="QuoteChar">
    <w:name w:val="Quote Char"/>
    <w:basedOn w:val="DefaultParagraphFont"/>
    <w:link w:val="Quote"/>
    <w:rsid w:val="00A935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354C"/>
    <w:pPr>
      <w:pageBreakBefore/>
    </w:pPr>
  </w:style>
  <w:style w:type="paragraph" w:customStyle="1" w:styleId="Border">
    <w:name w:val="Border"/>
    <w:basedOn w:val="Normal"/>
    <w:qFormat/>
    <w:rsid w:val="00A935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354C"/>
    <w:rPr>
      <w:b/>
      <w:bCs/>
      <w:i/>
      <w:iCs/>
      <w:color w:val="auto"/>
    </w:rPr>
  </w:style>
  <w:style w:type="paragraph" w:styleId="IntenseQuote">
    <w:name w:val="Intense Quote"/>
    <w:basedOn w:val="Normal"/>
    <w:next w:val="Normal"/>
    <w:link w:val="IntenseQuoteChar"/>
    <w:uiPriority w:val="30"/>
    <w:qFormat/>
    <w:rsid w:val="00A935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354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9354C"/>
    <w:rPr>
      <w:smallCaps/>
      <w:color w:val="auto"/>
      <w:u w:val="single"/>
    </w:rPr>
  </w:style>
  <w:style w:type="character" w:styleId="IntenseReference">
    <w:name w:val="Intense Reference"/>
    <w:basedOn w:val="DefaultParagraphFont"/>
    <w:uiPriority w:val="32"/>
    <w:qFormat/>
    <w:rsid w:val="00A9354C"/>
    <w:rPr>
      <w:b/>
      <w:bCs/>
      <w:smallCaps/>
      <w:color w:val="auto"/>
      <w:spacing w:val="5"/>
      <w:u w:val="single"/>
    </w:rPr>
  </w:style>
  <w:style w:type="paragraph" w:customStyle="1" w:styleId="2ColumnHeading">
    <w:name w:val="2Column Heading"/>
    <w:basedOn w:val="BodyText"/>
    <w:qFormat/>
    <w:rsid w:val="00A9354C"/>
    <w:pPr>
      <w:spacing w:after="60"/>
      <w:ind w:left="-2268"/>
    </w:pPr>
    <w:rPr>
      <w:b/>
    </w:rPr>
  </w:style>
  <w:style w:type="paragraph" w:customStyle="1" w:styleId="Heading1TOC">
    <w:name w:val="Heading1 TOC"/>
    <w:basedOn w:val="Normal"/>
    <w:qFormat/>
    <w:rsid w:val="00A9354C"/>
    <w:pPr>
      <w:spacing w:before="240" w:after="120"/>
    </w:pPr>
    <w:rPr>
      <w:rFonts w:ascii="Times New Roman" w:hAnsi="Times New Roman"/>
      <w:b/>
      <w:sz w:val="32"/>
    </w:rPr>
  </w:style>
  <w:style w:type="paragraph" w:customStyle="1" w:styleId="Heading2TOC">
    <w:name w:val="Heading2 TOC"/>
    <w:basedOn w:val="Normal"/>
    <w:qFormat/>
    <w:rsid w:val="00A9354C"/>
    <w:pPr>
      <w:spacing w:before="240" w:after="60"/>
    </w:pPr>
    <w:rPr>
      <w:rFonts w:ascii="Times New Roman" w:hAnsi="Times New Roman"/>
      <w:b/>
      <w:sz w:val="28"/>
    </w:rPr>
  </w:style>
  <w:style w:type="character" w:customStyle="1" w:styleId="Underline">
    <w:name w:val="Underline"/>
    <w:basedOn w:val="DefaultParagraphFont"/>
    <w:qFormat/>
    <w:rsid w:val="00A9354C"/>
    <w:rPr>
      <w:u w:val="single"/>
    </w:rPr>
  </w:style>
  <w:style w:type="character" w:customStyle="1" w:styleId="BoldandItalics">
    <w:name w:val="Bold and Italics"/>
    <w:qFormat/>
    <w:rsid w:val="00A9354C"/>
    <w:rPr>
      <w:b/>
      <w:i/>
      <w:u w:val="none"/>
    </w:rPr>
  </w:style>
  <w:style w:type="paragraph" w:styleId="BalloonText">
    <w:name w:val="Balloon Text"/>
    <w:basedOn w:val="Normal"/>
    <w:link w:val="BalloonTextChar"/>
    <w:rsid w:val="00A9354C"/>
    <w:rPr>
      <w:rFonts w:ascii="Tahoma" w:hAnsi="Tahoma" w:cs="Tahoma"/>
      <w:sz w:val="16"/>
      <w:szCs w:val="16"/>
    </w:rPr>
  </w:style>
  <w:style w:type="character" w:customStyle="1" w:styleId="BalloonTextChar">
    <w:name w:val="Balloon Text Char"/>
    <w:basedOn w:val="DefaultParagraphFont"/>
    <w:link w:val="BalloonText"/>
    <w:rsid w:val="00A9354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9354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9354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9354C"/>
    <w:rPr>
      <w:b/>
      <w:color w:val="660033"/>
      <w:spacing w:val="0"/>
    </w:rPr>
  </w:style>
  <w:style w:type="paragraph" w:customStyle="1" w:styleId="Nameditemlist">
    <w:name w:val="Named item list"/>
    <w:basedOn w:val="BodyText"/>
    <w:qFormat/>
    <w:rsid w:val="00A9354C"/>
    <w:pPr>
      <w:tabs>
        <w:tab w:val="left" w:pos="2835"/>
      </w:tabs>
      <w:ind w:left="2835" w:hanging="2835"/>
    </w:pPr>
  </w:style>
  <w:style w:type="paragraph" w:customStyle="1" w:styleId="BodyTextnopadding">
    <w:name w:val="Body Text no padding"/>
    <w:basedOn w:val="BodyText"/>
    <w:qFormat/>
    <w:rsid w:val="00A9354C"/>
    <w:pPr>
      <w:spacing w:before="0" w:after="0"/>
    </w:pPr>
  </w:style>
  <w:style w:type="paragraph" w:customStyle="1" w:styleId="BodyTextBold">
    <w:name w:val="Body Text Bold"/>
    <w:basedOn w:val="BodyText"/>
    <w:qFormat/>
    <w:rsid w:val="00A9354C"/>
    <w:rPr>
      <w:b/>
    </w:rPr>
  </w:style>
  <w:style w:type="character" w:styleId="Hyperlink">
    <w:name w:val="Hyperlink"/>
    <w:basedOn w:val="DefaultParagraphFont"/>
    <w:uiPriority w:val="99"/>
    <w:unhideWhenUsed/>
    <w:rsid w:val="005D788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632</Words>
  <Characters>4071</Characters>
  <Application>Microsoft Office Word</Application>
  <DocSecurity>0</DocSecurity>
  <Lines>119</Lines>
  <Paragraphs>54</Paragraphs>
  <ScaleCrop>false</ScaleCrop>
  <Company>Author-it Software Corporation Ltd.</Company>
  <LinksUpToDate>false</LinksUpToDate>
  <CharactersWithSpaces>4649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CHCDIS012 Support community participation and social inclusion</dc:title>
  <dc:subject>Approved</dc:subject>
  <dc:creator>SkillsIQ</dc:creator>
  <cp:keywords>Release: 1</cp:keywords>
  <dc:description>Review Date: 12 April 2008</dc:description>
  <cp:lastModifiedBy>HSD_TPCMSd.prod</cp:lastModifiedBy>
  <cp:revision>3</cp:revision>
  <dcterms:created xsi:type="dcterms:W3CDTF">2023-07-01T03:02:00Z</dcterms:created>
  <dcterms:modified xsi:type="dcterms:W3CDTF">2023-07-01T03:02:00Z</dcterms:modified>
</cp:coreProperties>
</file>