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70D5C" w:rsidP="00A70D5C">
      <w:pPr>
        <w:pStyle w:val="Title"/>
      </w:pPr>
      <w:r>
        <w:fldChar w:fldCharType="begin"/>
      </w:r>
      <w:r>
        <w:instrText xml:space="preserve"> TITLE   \* MERGEFORMAT </w:instrText>
      </w:r>
      <w:r>
        <w:fldChar w:fldCharType="separate"/>
      </w:r>
      <w:r>
        <w:t xml:space="preserve">Assessment Requirements for CHCDIS007 Facilitate the empowerment of people with disability </w:t>
      </w:r>
      <w:r>
        <w:fldChar w:fldCharType="end"/>
      </w:r>
    </w:p>
    <w:p w:rsidR="00A70D5C" w:rsidP="00A70D5C">
      <w:pPr>
        <w:pStyle w:val="Version"/>
        <w:sectPr w:rsidSect="00744A9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44A93" w:rsidP="00744A93">
      <w:pPr>
        <w:pStyle w:val="SuperHeading"/>
      </w:pPr>
      <w:r w:rsidRPr="00744A93">
        <w:t xml:space="preserve">Assessment Requirements for CHCDIS007 Facilitate the empowerment of people with disability </w:t>
      </w:r>
    </w:p>
    <w:p w:rsidR="00000000" w:rsidRPr="00744A93" w:rsidP="00744A93">
      <w:pPr>
        <w:pStyle w:val="Heading1"/>
      </w:pPr>
      <w:bookmarkStart w:id="1" w:name="O_653373"/>
      <w:bookmarkEnd w:id="1"/>
      <w:r w:rsidRPr="00744A93">
        <w:t>Modification History</w:t>
      </w:r>
    </w:p>
    <w:tbl>
      <w:tblPr>
        <w:tblW w:w="0" w:type="auto"/>
        <w:tblLayout w:type="fixed"/>
        <w:tblCellMar>
          <w:left w:w="62" w:type="dxa"/>
          <w:right w:w="62" w:type="dxa"/>
        </w:tblCellMar>
        <w:tblLook w:val="0000"/>
      </w:tblPr>
      <w:tblGrid>
        <w:gridCol w:w="2790"/>
        <w:gridCol w:w="6344"/>
      </w:tblGrid>
      <w:tr w:rsidTr="00744A93">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4A93" w:rsidP="00744A93">
            <w:pPr>
              <w:pStyle w:val="BodyText"/>
            </w:pPr>
            <w:r w:rsidRPr="00744A93">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4A93">
            <w:pPr>
              <w:pStyle w:val="BodyText"/>
              <w:rPr>
                <w:lang w:val="en-NZ"/>
              </w:rPr>
            </w:pPr>
            <w:r w:rsidRPr="00744A93">
              <w:rPr>
                <w:rStyle w:val="SpecialBold"/>
              </w:rPr>
              <w:t>Comments</w:t>
            </w:r>
          </w:p>
        </w:tc>
      </w:tr>
      <w:tr w:rsidTr="00744A93">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4A93">
            <w:pPr>
              <w:pStyle w:val="BodyText"/>
              <w:rPr>
                <w:lang w:val="en-NZ"/>
              </w:rPr>
            </w:pPr>
            <w:r w:rsidRPr="00744A93">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4A93" w:rsidP="00744A93">
            <w:pPr>
              <w:pStyle w:val="BodyText"/>
            </w:pPr>
            <w:r w:rsidRPr="00744A93">
              <w:t xml:space="preserve">This version was released in </w:t>
            </w:r>
            <w:r w:rsidRPr="00744A93">
              <w:rPr>
                <w:rStyle w:val="Emphasis"/>
              </w:rPr>
              <w:t>CHC Community Services Training Package release 2.0</w:t>
            </w:r>
            <w:r w:rsidRPr="00744A93">
              <w:t xml:space="preserve"> and meets the requirements of the 2012 Standards for Training Packages.</w:t>
            </w:r>
          </w:p>
          <w:p w:rsidR="00000000" w:rsidRPr="00744A93" w:rsidP="00744A93">
            <w:pPr>
              <w:pStyle w:val="BodyText"/>
            </w:pPr>
            <w:r w:rsidRPr="00744A93">
              <w:t>Merged CHCDIS302A/CHCDIS301C/CHCDIS220B. Significant change to the elements and performance criteria. New evidence requirements for assessment including volume and frequency requireme</w:t>
            </w:r>
            <w:r w:rsidRPr="00744A93">
              <w:t>nts. Significant changes to knowledge evidence.</w:t>
            </w:r>
          </w:p>
        </w:tc>
      </w:tr>
    </w:tbl>
    <w:p w:rsidR="00000000" w:rsidRPr="00744A93" w:rsidP="00744A93">
      <w:pPr>
        <w:pStyle w:val="BodyText"/>
      </w:pPr>
    </w:p>
    <w:p w:rsidR="00000000" w:rsidRPr="00744A93" w:rsidP="00744A93">
      <w:pPr>
        <w:pStyle w:val="AllowPageBreak"/>
      </w:pPr>
    </w:p>
    <w:p w:rsidR="00000000" w:rsidRPr="00744A93" w:rsidP="00744A93">
      <w:pPr>
        <w:pStyle w:val="Heading1"/>
      </w:pPr>
      <w:bookmarkStart w:id="2" w:name="O_653374"/>
      <w:bookmarkEnd w:id="2"/>
      <w:r w:rsidRPr="00744A93">
        <w:t>Performance Evidence</w:t>
      </w:r>
    </w:p>
    <w:p w:rsidR="00000000" w:rsidRPr="00744A93" w:rsidP="00A70D5C">
      <w:pPr>
        <w:pStyle w:val="BodyText"/>
      </w:pPr>
      <w:r w:rsidRPr="00744A93">
        <w:t>The candidate must show evidence of the ability to complete tasks outlined in elements and performance criteria of this unit, manage tasks and manage contingencies in t</w:t>
      </w:r>
      <w:r w:rsidRPr="00744A93">
        <w:t>he context of the job role. There must be evidence that the candidate has:</w:t>
      </w:r>
    </w:p>
    <w:p w:rsidR="00000000" w:rsidRPr="00744A93" w:rsidP="00744A93">
      <w:pPr>
        <w:pStyle w:val="ListBullet"/>
      </w:pPr>
      <w:r w:rsidRPr="00744A93">
        <w:t>facilitated access to a wide variety of choices that will assist 2 people with disability to reach their personal goals, using:</w:t>
      </w:r>
    </w:p>
    <w:p w:rsidR="00000000" w:rsidRPr="00744A93" w:rsidP="00744A93">
      <w:pPr>
        <w:pStyle w:val="ListBullet2"/>
      </w:pPr>
      <w:r w:rsidRPr="00744A93">
        <w:t xml:space="preserve">oral communication skills to maintain positive and </w:t>
      </w:r>
      <w:r w:rsidRPr="00744A93">
        <w:t xml:space="preserve">respectful relationships with the person with disability </w:t>
      </w:r>
    </w:p>
    <w:p w:rsidR="00000000" w:rsidRPr="00744A93" w:rsidP="00744A93">
      <w:pPr>
        <w:pStyle w:val="ListBullet2"/>
      </w:pPr>
      <w:r w:rsidRPr="00744A93">
        <w:t>appropriate non-verbal communication strategies</w:t>
      </w:r>
    </w:p>
    <w:p w:rsidR="00000000" w:rsidRPr="00744A93" w:rsidP="00744A93">
      <w:pPr>
        <w:pStyle w:val="AllowPageBreak"/>
      </w:pPr>
    </w:p>
    <w:p w:rsidR="00000000" w:rsidRPr="00744A93" w:rsidP="00744A93">
      <w:pPr>
        <w:pStyle w:val="Heading1"/>
      </w:pPr>
      <w:bookmarkStart w:id="3" w:name="O_653375"/>
      <w:bookmarkEnd w:id="3"/>
      <w:r w:rsidRPr="00744A93">
        <w:t>Knowledge Evidence</w:t>
      </w:r>
    </w:p>
    <w:p w:rsidR="00000000" w:rsidRPr="00744A93" w:rsidP="00A70D5C">
      <w:pPr>
        <w:pStyle w:val="BodyText"/>
      </w:pPr>
      <w:r w:rsidRPr="00744A93">
        <w:t>The candidate must be able to demonstrate essential knowledge required to effectively manage tasks outlined in elements and performance criteria of this unit, manage tasks and manage contingencies in the context of the work role. This includes knowledge of</w:t>
      </w:r>
      <w:r w:rsidRPr="00744A93">
        <w:t>:</w:t>
      </w:r>
    </w:p>
    <w:p w:rsidR="00000000" w:rsidRPr="00744A93" w:rsidP="00744A93">
      <w:pPr>
        <w:pStyle w:val="ListBullet"/>
      </w:pPr>
      <w:r w:rsidRPr="00744A93">
        <w:t>history and recent developments in disability</w:t>
      </w:r>
    </w:p>
    <w:p w:rsidR="00000000" w:rsidRPr="00744A93" w:rsidP="00744A93">
      <w:pPr>
        <w:pStyle w:val="ListBullet2"/>
      </w:pPr>
      <w:r w:rsidRPr="00744A93">
        <w:t>social versus medical model of service</w:t>
      </w:r>
    </w:p>
    <w:p w:rsidR="00000000" w:rsidRPr="00744A93" w:rsidP="00744A93">
      <w:pPr>
        <w:pStyle w:val="ListBullet2"/>
      </w:pPr>
      <w:r w:rsidRPr="00744A93">
        <w:t>institutionalised versus person-centred, self-directed model of support</w:t>
      </w:r>
    </w:p>
    <w:p w:rsidR="00000000" w:rsidRPr="00744A93" w:rsidP="00744A93">
      <w:pPr>
        <w:pStyle w:val="ListBullet"/>
      </w:pPr>
      <w:r w:rsidRPr="00744A93">
        <w:t>social constructs of disability and the impact of own attitudes on working with people with di</w:t>
      </w:r>
      <w:r w:rsidRPr="00744A93">
        <w:t>sabilities</w:t>
      </w:r>
    </w:p>
    <w:p w:rsidR="00000000" w:rsidRPr="00744A93" w:rsidP="00744A93">
      <w:pPr>
        <w:pStyle w:val="ListBullet"/>
      </w:pPr>
      <w:r w:rsidRPr="00744A93">
        <w:t>how and when to seek support from more experienced and qualified staff</w:t>
      </w:r>
    </w:p>
    <w:p w:rsidR="00000000" w:rsidRPr="00744A93" w:rsidP="00744A93">
      <w:pPr>
        <w:pStyle w:val="ListBullet"/>
      </w:pPr>
      <w:r w:rsidRPr="00744A93">
        <w:t>types of disability, including:</w:t>
      </w:r>
    </w:p>
    <w:p w:rsidR="00000000" w:rsidRPr="00744A93" w:rsidP="00744A93">
      <w:pPr>
        <w:pStyle w:val="ListBullet2"/>
      </w:pPr>
      <w:r w:rsidRPr="00744A93">
        <w:t>acquired brain injury</w:t>
      </w:r>
    </w:p>
    <w:p w:rsidR="00000000" w:rsidRPr="00744A93" w:rsidP="00744A93">
      <w:pPr>
        <w:pStyle w:val="ListBullet2"/>
      </w:pPr>
      <w:r w:rsidRPr="00744A93">
        <w:t>autism spectrum disorder</w:t>
      </w:r>
    </w:p>
    <w:p w:rsidR="00000000" w:rsidRPr="00744A93" w:rsidP="00744A93">
      <w:pPr>
        <w:pStyle w:val="ListBullet2"/>
      </w:pPr>
      <w:r w:rsidRPr="00744A93">
        <w:t>cognitive disability</w:t>
      </w:r>
    </w:p>
    <w:p w:rsidR="00000000" w:rsidRPr="00744A93" w:rsidP="00744A93">
      <w:pPr>
        <w:pStyle w:val="ListBullet2"/>
      </w:pPr>
      <w:r w:rsidRPr="00744A93">
        <w:t>developmental delay</w:t>
      </w:r>
    </w:p>
    <w:p w:rsidR="00000000" w:rsidRPr="00744A93" w:rsidP="00744A93">
      <w:pPr>
        <w:pStyle w:val="ListBullet2"/>
      </w:pPr>
      <w:r w:rsidRPr="00744A93">
        <w:t>intellectual disability</w:t>
      </w:r>
    </w:p>
    <w:p w:rsidR="00000000" w:rsidRPr="00744A93" w:rsidP="00744A93">
      <w:pPr>
        <w:pStyle w:val="ListBullet2"/>
      </w:pPr>
      <w:r w:rsidRPr="00744A93">
        <w:t>neurological impairment</w:t>
      </w:r>
    </w:p>
    <w:p w:rsidR="00000000" w:rsidRPr="00744A93" w:rsidP="00744A93">
      <w:pPr>
        <w:pStyle w:val="ListBullet2"/>
      </w:pPr>
      <w:r w:rsidRPr="00744A93">
        <w:t>physical disability</w:t>
      </w:r>
    </w:p>
    <w:p w:rsidR="00000000" w:rsidRPr="00744A93" w:rsidP="00744A93">
      <w:pPr>
        <w:pStyle w:val="ListBullet2"/>
      </w:pPr>
      <w:r w:rsidRPr="00744A93">
        <w:t>sensory disability, including hearing, vision impairment</w:t>
      </w:r>
    </w:p>
    <w:p w:rsidR="00000000" w:rsidRPr="00744A93" w:rsidP="00744A93">
      <w:pPr>
        <w:pStyle w:val="ListBullet2"/>
      </w:pPr>
      <w:r w:rsidRPr="00744A93">
        <w:t>speech/language disability</w:t>
      </w:r>
    </w:p>
    <w:p w:rsidR="00000000" w:rsidRPr="00744A93" w:rsidP="00744A93">
      <w:pPr>
        <w:pStyle w:val="ListBullet"/>
      </w:pPr>
      <w:r w:rsidRPr="00744A93">
        <w:t>support practices for people, including but not limited to, the following conditions:</w:t>
      </w:r>
    </w:p>
    <w:p w:rsidR="00000000" w:rsidRPr="00744A93" w:rsidP="00744A93">
      <w:pPr>
        <w:pStyle w:val="ListBullet2"/>
      </w:pPr>
      <w:r w:rsidRPr="00744A93">
        <w:t>genetic factors</w:t>
      </w:r>
    </w:p>
    <w:p w:rsidR="00000000" w:rsidRPr="00744A93" w:rsidP="00744A93">
      <w:pPr>
        <w:pStyle w:val="ListBullet2"/>
      </w:pPr>
      <w:r w:rsidRPr="00744A93">
        <w:t>physical trauma</w:t>
      </w:r>
    </w:p>
    <w:p w:rsidR="00000000" w:rsidRPr="00744A93" w:rsidP="00744A93">
      <w:pPr>
        <w:pStyle w:val="ListBullet2"/>
      </w:pPr>
      <w:r w:rsidRPr="00744A93">
        <w:t>psychological trauma</w:t>
      </w:r>
    </w:p>
    <w:p w:rsidR="00000000" w:rsidRPr="00744A93" w:rsidP="00744A93">
      <w:pPr>
        <w:pStyle w:val="ListBullet2"/>
      </w:pPr>
      <w:r w:rsidRPr="00744A93">
        <w:t>chronic lif</w:t>
      </w:r>
      <w:r w:rsidRPr="00744A93">
        <w:t>estyle conditions</w:t>
      </w:r>
    </w:p>
    <w:p w:rsidR="00000000" w:rsidRPr="00744A93" w:rsidP="00744A93">
      <w:pPr>
        <w:pStyle w:val="ListBullet2"/>
      </w:pPr>
      <w:r w:rsidRPr="00744A93">
        <w:t>acquired brain injury</w:t>
      </w:r>
    </w:p>
    <w:p w:rsidR="00000000" w:rsidRPr="00744A93" w:rsidP="00744A93">
      <w:pPr>
        <w:pStyle w:val="ListBullet"/>
      </w:pPr>
      <w:r w:rsidRPr="00744A93">
        <w:t>legal and ethical considerations for working with people with disability:</w:t>
      </w:r>
    </w:p>
    <w:p w:rsidR="00000000" w:rsidRPr="00744A93" w:rsidP="00744A93">
      <w:pPr>
        <w:pStyle w:val="ListBullet2"/>
      </w:pPr>
      <w:r w:rsidRPr="00744A93">
        <w:t>codes of conduct</w:t>
      </w:r>
    </w:p>
    <w:p w:rsidR="00000000" w:rsidRPr="00744A93" w:rsidP="00744A93">
      <w:pPr>
        <w:pStyle w:val="ListBullet2"/>
      </w:pPr>
      <w:r w:rsidRPr="00744A93">
        <w:t>discrimination</w:t>
      </w:r>
    </w:p>
    <w:p w:rsidR="00000000" w:rsidRPr="00744A93" w:rsidP="00744A93">
      <w:pPr>
        <w:pStyle w:val="ListBullet2"/>
      </w:pPr>
      <w:r w:rsidRPr="00744A93">
        <w:t>dignity of risk</w:t>
      </w:r>
    </w:p>
    <w:p w:rsidR="00000000" w:rsidRPr="00744A93" w:rsidP="00744A93">
      <w:pPr>
        <w:pStyle w:val="ListBullet2"/>
      </w:pPr>
      <w:r w:rsidRPr="00744A93">
        <w:t>duty of care</w:t>
      </w:r>
    </w:p>
    <w:p w:rsidR="00000000" w:rsidRPr="00744A93" w:rsidP="00744A93">
      <w:pPr>
        <w:pStyle w:val="ListBullet2"/>
      </w:pPr>
      <w:r w:rsidRPr="00744A93">
        <w:t xml:space="preserve">human rights, including the </w:t>
      </w:r>
      <w:r w:rsidRPr="00744A93">
        <w:rPr>
          <w:rStyle w:val="Emphasis"/>
        </w:rPr>
        <w:t>United nations convention on the rights of persons with disabilities</w:t>
      </w:r>
      <w:r w:rsidRPr="00744A93">
        <w:t xml:space="preserve"> (UNCRPD)</w:t>
      </w:r>
    </w:p>
    <w:p w:rsidR="00000000" w:rsidRPr="00744A93" w:rsidP="00744A93">
      <w:pPr>
        <w:pStyle w:val="ListBullet2"/>
      </w:pPr>
      <w:r w:rsidRPr="00744A93">
        <w:t>informed consent</w:t>
      </w:r>
    </w:p>
    <w:p w:rsidR="00000000" w:rsidRPr="00744A93" w:rsidP="00744A93">
      <w:pPr>
        <w:pStyle w:val="ListBullet2"/>
      </w:pPr>
      <w:r w:rsidRPr="00744A93">
        <w:t>mandatory reporting</w:t>
      </w:r>
    </w:p>
    <w:p w:rsidR="00000000" w:rsidRPr="00744A93" w:rsidP="00744A93">
      <w:pPr>
        <w:pStyle w:val="ListBullet2"/>
      </w:pPr>
      <w:r w:rsidRPr="00744A93">
        <w:t>privacy, confidentiality and disclosure</w:t>
      </w:r>
    </w:p>
    <w:p w:rsidR="00000000" w:rsidRPr="00744A93" w:rsidP="00744A93">
      <w:pPr>
        <w:pStyle w:val="ListBullet2"/>
      </w:pPr>
      <w:r w:rsidRPr="00744A93">
        <w:t>work role boundaries – responsibilities and limitations</w:t>
      </w:r>
    </w:p>
    <w:p w:rsidR="00000000" w:rsidRPr="00744A93" w:rsidP="00744A93">
      <w:pPr>
        <w:pStyle w:val="ListBullet2"/>
      </w:pPr>
      <w:r w:rsidRPr="00744A93">
        <w:t>work health and safety</w:t>
      </w:r>
    </w:p>
    <w:p w:rsidR="00000000" w:rsidRPr="00744A93" w:rsidP="00744A93">
      <w:pPr>
        <w:pStyle w:val="ListBullet"/>
      </w:pPr>
      <w:r w:rsidRPr="00744A93">
        <w:t>principles of:</w:t>
      </w:r>
    </w:p>
    <w:p w:rsidR="00000000" w:rsidRPr="00744A93" w:rsidP="00744A93">
      <w:pPr>
        <w:pStyle w:val="ListBullet2"/>
      </w:pPr>
      <w:r w:rsidRPr="00744A93">
        <w:t>empow</w:t>
      </w:r>
      <w:r w:rsidRPr="00744A93">
        <w:t>erment</w:t>
      </w:r>
    </w:p>
    <w:p w:rsidR="00000000" w:rsidRPr="00744A93" w:rsidP="00744A93">
      <w:pPr>
        <w:pStyle w:val="ListBullet2"/>
      </w:pPr>
      <w:r w:rsidRPr="00744A93">
        <w:t>rights-based approaches</w:t>
      </w:r>
    </w:p>
    <w:p w:rsidR="00000000" w:rsidRPr="00744A93" w:rsidP="00744A93">
      <w:pPr>
        <w:pStyle w:val="ListBullet2"/>
      </w:pPr>
      <w:r w:rsidRPr="00744A93">
        <w:t>person-centred practices</w:t>
      </w:r>
    </w:p>
    <w:p w:rsidR="00000000" w:rsidRPr="00744A93" w:rsidP="00744A93">
      <w:pPr>
        <w:pStyle w:val="ListBullet2"/>
      </w:pPr>
      <w:r w:rsidRPr="00744A93">
        <w:t>self-advocacy</w:t>
      </w:r>
    </w:p>
    <w:p w:rsidR="00000000" w:rsidRPr="00744A93" w:rsidP="00744A93">
      <w:pPr>
        <w:pStyle w:val="ListBullet2"/>
      </w:pPr>
      <w:r w:rsidRPr="00744A93">
        <w:t>active support</w:t>
      </w:r>
    </w:p>
    <w:p w:rsidR="00000000" w:rsidRPr="00744A93" w:rsidP="00744A93">
      <w:pPr>
        <w:pStyle w:val="ListBullet2"/>
      </w:pPr>
      <w:r w:rsidRPr="00744A93">
        <w:t>active listening</w:t>
      </w:r>
    </w:p>
    <w:p w:rsidR="00000000" w:rsidRPr="00744A93" w:rsidP="00744A93">
      <w:pPr>
        <w:pStyle w:val="ListBullet2"/>
      </w:pPr>
      <w:r w:rsidRPr="00744A93">
        <w:t>social justice, and the importance of knowing and respecting each person as an individual</w:t>
      </w:r>
    </w:p>
    <w:p w:rsidR="00000000" w:rsidRPr="00744A93" w:rsidP="00744A93">
      <w:pPr>
        <w:pStyle w:val="ListBullet2"/>
      </w:pPr>
      <w:r w:rsidRPr="00744A93">
        <w:t>strengths-based approaches</w:t>
      </w:r>
    </w:p>
    <w:p w:rsidR="00000000" w:rsidRPr="00744A93" w:rsidP="00744A93">
      <w:pPr>
        <w:pStyle w:val="ListBullet"/>
      </w:pPr>
      <w:r w:rsidRPr="00744A93">
        <w:t>strategies that assist people with disabilities to exercise their rights and support independent action and thinking, including use of technology (e.g. laptops or tablets) to facilitate choice</w:t>
      </w:r>
    </w:p>
    <w:p w:rsidR="00000000" w:rsidRPr="00744A93" w:rsidP="00744A93">
      <w:pPr>
        <w:pStyle w:val="ListBullet"/>
      </w:pPr>
      <w:r w:rsidRPr="00744A93">
        <w:t>how to access and use advocacy services and complaint mechanism</w:t>
      </w:r>
      <w:r w:rsidRPr="00744A93">
        <w:t>s</w:t>
      </w:r>
    </w:p>
    <w:p w:rsidR="00000000" w:rsidRPr="00744A93" w:rsidP="00744A93">
      <w:pPr>
        <w:pStyle w:val="ListBullet"/>
      </w:pPr>
      <w:r w:rsidRPr="00744A93">
        <w:t>indicators of abuse and/or neglect in relation to people with disabilities</w:t>
      </w:r>
    </w:p>
    <w:p w:rsidR="00000000" w:rsidRPr="00744A93" w:rsidP="00744A93">
      <w:pPr>
        <w:pStyle w:val="AllowPageBreak"/>
      </w:pPr>
    </w:p>
    <w:p w:rsidR="00000000" w:rsidRPr="00744A93" w:rsidP="00744A93">
      <w:pPr>
        <w:pStyle w:val="Heading1"/>
      </w:pPr>
      <w:bookmarkStart w:id="4" w:name="O_653376"/>
      <w:bookmarkEnd w:id="4"/>
      <w:r w:rsidRPr="00744A93">
        <w:t>Assessment Conditions</w:t>
      </w:r>
    </w:p>
    <w:p w:rsidR="00000000" w:rsidRPr="00744A93" w:rsidP="00A70D5C">
      <w:pPr>
        <w:pStyle w:val="BodyText"/>
      </w:pPr>
      <w:r w:rsidRPr="00744A93">
        <w:t>Skills must have been demonstrated in the disabilities workplace with the addition of simulations and scenarios where the full range of cont</w:t>
      </w:r>
      <w:r w:rsidRPr="00744A93">
        <w:t xml:space="preserve">exts and situations have not been provided in the workplace. These are situations relating to emergency or unplanned procedures where assessment in these circumstances would be unsafe, impractical or threatens the dignity of the person with disability. </w:t>
      </w:r>
    </w:p>
    <w:p w:rsidR="00000000" w:rsidRPr="00744A93" w:rsidP="00A70D5C">
      <w:pPr>
        <w:pStyle w:val="BodyText"/>
      </w:pPr>
      <w:r w:rsidRPr="00744A93">
        <w:t>T</w:t>
      </w:r>
      <w:r w:rsidRPr="00744A93">
        <w:t>he following conditions must be met for this unit:</w:t>
      </w:r>
    </w:p>
    <w:p w:rsidR="00000000" w:rsidRPr="00744A93" w:rsidP="00744A93">
      <w:pPr>
        <w:pStyle w:val="ListBullet"/>
      </w:pPr>
      <w:r w:rsidRPr="00744A93">
        <w:t>access to individualised plans and any equipment outlined in the plan</w:t>
      </w:r>
    </w:p>
    <w:p w:rsidR="00000000" w:rsidRPr="00744A93" w:rsidP="00744A93">
      <w:pPr>
        <w:pStyle w:val="BodyText"/>
      </w:pPr>
    </w:p>
    <w:p w:rsidR="00000000" w:rsidRPr="00744A93" w:rsidP="00A70D5C">
      <w:pPr>
        <w:pStyle w:val="BodyText"/>
      </w:pPr>
      <w:r w:rsidRPr="00744A93">
        <w:t>Overall, assessment must involve real interactions with people with disability, their families/carers/relevant others and the person’</w:t>
      </w:r>
      <w:r w:rsidRPr="00744A93">
        <w:t>s individualised plan.</w:t>
      </w:r>
    </w:p>
    <w:p w:rsidR="00000000" w:rsidRPr="00744A93" w:rsidP="00A70D5C">
      <w:pPr>
        <w:pStyle w:val="BodyText"/>
      </w:pPr>
      <w:r w:rsidRPr="00744A93">
        <w:t>Assessors must satisfy the Standards for Registered Training Organisations (RTOs) 2015/AQTF mandatory competency requirements for assessors.</w:t>
      </w:r>
    </w:p>
    <w:p w:rsidR="00000000" w:rsidRPr="00744A93" w:rsidP="00744A93">
      <w:pPr>
        <w:pStyle w:val="Heading1"/>
      </w:pPr>
      <w:bookmarkStart w:id="5" w:name="O_653379"/>
      <w:bookmarkEnd w:id="5"/>
      <w:r w:rsidRPr="00744A93">
        <w:t>Links</w:t>
      </w:r>
    </w:p>
    <w:p w:rsidR="00000000" w:rsidRPr="00744A93" w:rsidP="00A70D5C">
      <w:pPr>
        <w:pStyle w:val="BodyText"/>
      </w:pPr>
      <w:r w:rsidRPr="00744A93">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0432A5">
        <w:rPr>
          <w:rStyle w:val="Hyperlink"/>
        </w:rPr>
        <w:t>https://vetnet.gov.au/Pages/TrainingDocs.aspx?q=5e0c25cc-3d9d-4b43-80d3-bd22cc4f1e53</w:t>
      </w:r>
      <w:r>
        <w:fldChar w:fldCharType="end"/>
      </w:r>
    </w:p>
    <w:p w:rsidR="00000000" w:rsidRPr="00744A93" w:rsidP="00744A93"/>
    <w:sectPr w:rsidSect="00744A9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4A9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4A93" w:rsidRPr="00A70D5C" w:rsidP="00A70D5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4A9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0D5C" w:rsidP="00744A9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70D5C" w:rsidP="00744A93">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A70D5C" w:rsidP="00744A9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4A9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0D5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44A93" w:rsidRPr="00A70D5C" w:rsidP="00A70D5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4A9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0D5C" w:rsidRPr="002D2AF8" w:rsidP="00744A93">
    <w:pPr>
      <w:pStyle w:val="Header"/>
      <w:framePr w:wrap="around"/>
    </w:pPr>
    <w:r>
      <w:fldChar w:fldCharType="begin"/>
    </w:r>
    <w:r>
      <w:instrText xml:space="preserve"> TITLE   \* MERGEFORMAT </w:instrText>
    </w:r>
    <w:r>
      <w:fldChar w:fldCharType="separate"/>
    </w:r>
    <w:r>
      <w:t xml:space="preserve">Assessment Requirements for CHCDIS007 Facilitate the empowerment of people with disability </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2023</w:t>
    </w:r>
    <w:r>
      <w:fldChar w:fldCharType="end"/>
    </w:r>
  </w:p>
  <w:p w:rsidR="00A70D5C" w:rsidP="00744A9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57A622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D8C164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9D459C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4A9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44A93"/>
    <w:pPr>
      <w:spacing w:before="360" w:after="60"/>
      <w:outlineLvl w:val="0"/>
    </w:pPr>
    <w:rPr>
      <w:sz w:val="32"/>
    </w:rPr>
  </w:style>
  <w:style w:type="paragraph" w:styleId="Heading2">
    <w:name w:val="heading 2"/>
    <w:basedOn w:val="HeadingBase"/>
    <w:next w:val="BodyText"/>
    <w:link w:val="Heading2Char"/>
    <w:qFormat/>
    <w:rsid w:val="00744A93"/>
    <w:pPr>
      <w:keepLines/>
      <w:spacing w:before="240" w:after="120"/>
      <w:outlineLvl w:val="1"/>
    </w:pPr>
    <w:rPr>
      <w:sz w:val="28"/>
      <w:szCs w:val="40"/>
    </w:rPr>
  </w:style>
  <w:style w:type="paragraph" w:styleId="Heading3">
    <w:name w:val="heading 3"/>
    <w:basedOn w:val="HeadingBase"/>
    <w:next w:val="BodyText"/>
    <w:link w:val="Heading3Char"/>
    <w:qFormat/>
    <w:rsid w:val="00744A93"/>
    <w:pPr>
      <w:spacing w:before="180" w:after="120"/>
      <w:outlineLvl w:val="2"/>
    </w:pPr>
    <w:rPr>
      <w:spacing w:val="-10"/>
      <w:kern w:val="32"/>
    </w:rPr>
  </w:style>
  <w:style w:type="paragraph" w:styleId="Heading4">
    <w:name w:val="heading 4"/>
    <w:basedOn w:val="HeadingBase"/>
    <w:next w:val="BodyText"/>
    <w:link w:val="Heading4Char"/>
    <w:qFormat/>
    <w:rsid w:val="00744A93"/>
    <w:pPr>
      <w:spacing w:before="160" w:after="120"/>
      <w:outlineLvl w:val="3"/>
    </w:pPr>
    <w:rPr>
      <w:sz w:val="22"/>
    </w:rPr>
  </w:style>
  <w:style w:type="paragraph" w:styleId="Heading5">
    <w:name w:val="heading 5"/>
    <w:basedOn w:val="HeadingBase"/>
    <w:next w:val="Normal"/>
    <w:link w:val="Heading5Char"/>
    <w:qFormat/>
    <w:rsid w:val="00744A93"/>
    <w:pPr>
      <w:spacing w:before="80"/>
      <w:outlineLvl w:val="4"/>
    </w:pPr>
    <w:rPr>
      <w:color w:val="918585"/>
      <w:sz w:val="20"/>
    </w:rPr>
  </w:style>
  <w:style w:type="paragraph" w:styleId="Heading6">
    <w:name w:val="heading 6"/>
    <w:basedOn w:val="HeadingBase"/>
    <w:next w:val="Normal"/>
    <w:link w:val="Heading6Char"/>
    <w:qFormat/>
    <w:rsid w:val="00744A93"/>
    <w:pPr>
      <w:spacing w:before="60"/>
      <w:outlineLvl w:val="5"/>
    </w:pPr>
    <w:rPr>
      <w:color w:val="918585"/>
      <w:sz w:val="20"/>
    </w:rPr>
  </w:style>
  <w:style w:type="paragraph" w:styleId="Heading7">
    <w:name w:val="heading 7"/>
    <w:basedOn w:val="Normal"/>
    <w:next w:val="Normal"/>
    <w:link w:val="Heading7Char"/>
    <w:qFormat/>
    <w:rsid w:val="00744A93"/>
    <w:pPr>
      <w:ind w:left="720"/>
      <w:outlineLvl w:val="6"/>
    </w:pPr>
    <w:rPr>
      <w:i/>
    </w:rPr>
  </w:style>
  <w:style w:type="paragraph" w:styleId="Heading8">
    <w:name w:val="heading 8"/>
    <w:basedOn w:val="Normal"/>
    <w:next w:val="Normal"/>
    <w:link w:val="Heading8Char"/>
    <w:qFormat/>
    <w:rsid w:val="00744A93"/>
    <w:pPr>
      <w:ind w:left="720"/>
      <w:outlineLvl w:val="7"/>
    </w:pPr>
    <w:rPr>
      <w:i/>
    </w:rPr>
  </w:style>
  <w:style w:type="paragraph" w:styleId="Heading9">
    <w:name w:val="heading 9"/>
    <w:basedOn w:val="Normal"/>
    <w:next w:val="Normal"/>
    <w:link w:val="Heading9Char"/>
    <w:qFormat/>
    <w:rsid w:val="00744A93"/>
    <w:pPr>
      <w:ind w:left="720"/>
      <w:outlineLvl w:val="8"/>
    </w:pPr>
    <w:rPr>
      <w:i/>
    </w:rPr>
  </w:style>
  <w:style w:type="character" w:default="1" w:styleId="DefaultParagraphFont">
    <w:name w:val="Default Paragraph Font"/>
    <w:uiPriority w:val="1"/>
    <w:unhideWhenUsed/>
    <w:rsid w:val="00744A9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44A93"/>
  </w:style>
  <w:style w:type="character" w:customStyle="1" w:styleId="Heading1Char">
    <w:name w:val="Heading 1 Char"/>
    <w:basedOn w:val="DefaultParagraphFont"/>
    <w:link w:val="Heading1"/>
    <w:rsid w:val="00744A93"/>
    <w:rPr>
      <w:rFonts w:ascii="Times New Roman" w:eastAsia="Times New Roman" w:hAnsi="Times New Roman" w:cs="Times New Roman"/>
      <w:b/>
      <w:sz w:val="32"/>
      <w:szCs w:val="20"/>
      <w:lang w:eastAsia="en-US"/>
    </w:rPr>
  </w:style>
  <w:style w:type="paragraph" w:styleId="BodyText">
    <w:name w:val="Body Text"/>
    <w:basedOn w:val="Normal"/>
    <w:link w:val="BodyTextChar"/>
    <w:rsid w:val="00744A9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44A93"/>
    <w:rPr>
      <w:rFonts w:ascii="Times New Roman" w:eastAsia="Times New Roman" w:hAnsi="Times New Roman" w:cs="Times New Roman"/>
      <w:sz w:val="24"/>
      <w:lang w:eastAsia="en-US"/>
    </w:rPr>
  </w:style>
  <w:style w:type="paragraph" w:styleId="ListBullet">
    <w:name w:val="List Bullet"/>
    <w:basedOn w:val="List"/>
    <w:rsid w:val="00744A93"/>
    <w:pPr>
      <w:numPr>
        <w:numId w:val="12"/>
      </w:numPr>
      <w:tabs>
        <w:tab w:val="clear" w:pos="340"/>
      </w:tabs>
      <w:spacing w:before="40" w:after="40"/>
    </w:pPr>
  </w:style>
  <w:style w:type="character" w:customStyle="1" w:styleId="SpecialBold">
    <w:name w:val="Special Bold"/>
    <w:basedOn w:val="DefaultParagraphFont"/>
    <w:rsid w:val="00744A93"/>
    <w:rPr>
      <w:b/>
      <w:spacing w:val="0"/>
    </w:rPr>
  </w:style>
  <w:style w:type="paragraph" w:styleId="ListBullet2">
    <w:name w:val="List Bullet 2"/>
    <w:basedOn w:val="List2"/>
    <w:rsid w:val="00744A93"/>
    <w:pPr>
      <w:numPr>
        <w:numId w:val="13"/>
      </w:numPr>
      <w:tabs>
        <w:tab w:val="clear" w:pos="680"/>
      </w:tabs>
    </w:pPr>
  </w:style>
  <w:style w:type="character" w:styleId="Emphasis">
    <w:name w:val="Emphasis"/>
    <w:basedOn w:val="DefaultParagraphFont"/>
    <w:qFormat/>
    <w:rsid w:val="00744A93"/>
    <w:rPr>
      <w:i/>
    </w:rPr>
  </w:style>
  <w:style w:type="paragraph" w:customStyle="1" w:styleId="SuperHeading">
    <w:name w:val="SuperHeading"/>
    <w:basedOn w:val="Normal"/>
    <w:rsid w:val="00744A93"/>
    <w:pPr>
      <w:spacing w:before="240" w:after="120"/>
      <w:outlineLvl w:val="0"/>
    </w:pPr>
    <w:rPr>
      <w:rFonts w:ascii="Times New Roman" w:hAnsi="Times New Roman"/>
      <w:b/>
      <w:sz w:val="32"/>
    </w:rPr>
  </w:style>
  <w:style w:type="paragraph" w:customStyle="1" w:styleId="AllowPageBreak">
    <w:name w:val="AllowPageBreak"/>
    <w:rsid w:val="00744A9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44A9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44A9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44A9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44A9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44A9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44A9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44A9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44A93"/>
    <w:rPr>
      <w:rFonts w:ascii="Courier New" w:eastAsia="Times New Roman" w:hAnsi="Courier New" w:cs="Times New Roman"/>
      <w:i/>
      <w:szCs w:val="20"/>
      <w:lang w:eastAsia="en-US"/>
    </w:rPr>
  </w:style>
  <w:style w:type="paragraph" w:customStyle="1" w:styleId="HeadingBase">
    <w:name w:val="Heading Base"/>
    <w:rsid w:val="00744A9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44A93"/>
    <w:pPr>
      <w:tabs>
        <w:tab w:val="right" w:leader="dot" w:pos="9072"/>
      </w:tabs>
      <w:ind w:left="567"/>
    </w:pPr>
    <w:rPr>
      <w:szCs w:val="22"/>
    </w:rPr>
  </w:style>
  <w:style w:type="paragraph" w:customStyle="1" w:styleId="TOCBase">
    <w:name w:val="TOC Base"/>
    <w:rsid w:val="00744A9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44A93"/>
    <w:pPr>
      <w:tabs>
        <w:tab w:val="right" w:leader="dot" w:pos="9072"/>
      </w:tabs>
      <w:spacing w:before="40" w:after="40"/>
      <w:ind w:left="284"/>
    </w:pPr>
    <w:rPr>
      <w:rFonts w:ascii="Times New Roman" w:hAnsi="Times New Roman"/>
    </w:rPr>
  </w:style>
  <w:style w:type="paragraph" w:styleId="TOC1">
    <w:name w:val="toc 1"/>
    <w:basedOn w:val="TOCBase"/>
    <w:next w:val="Normal"/>
    <w:rsid w:val="00744A9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44A9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44A93"/>
    <w:rPr>
      <w:rFonts w:ascii="Times New Roman" w:eastAsia="Times New Roman" w:hAnsi="Times New Roman" w:cs="Times New Roman"/>
      <w:sz w:val="16"/>
      <w:lang w:eastAsia="en-US"/>
    </w:rPr>
  </w:style>
  <w:style w:type="paragraph" w:styleId="Title">
    <w:name w:val="Title"/>
    <w:basedOn w:val="HeadingBase"/>
    <w:link w:val="TitleChar"/>
    <w:qFormat/>
    <w:rsid w:val="00744A93"/>
    <w:pPr>
      <w:spacing w:before="5040"/>
      <w:jc w:val="center"/>
    </w:pPr>
    <w:rPr>
      <w:sz w:val="48"/>
      <w:szCs w:val="72"/>
      <w:lang w:val="en-US"/>
    </w:rPr>
  </w:style>
  <w:style w:type="character" w:customStyle="1" w:styleId="TitleChar">
    <w:name w:val="Title Char"/>
    <w:basedOn w:val="DefaultParagraphFont"/>
    <w:link w:val="Title"/>
    <w:rsid w:val="00744A9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44A93"/>
    <w:pPr>
      <w:tabs>
        <w:tab w:val="left" w:pos="3600"/>
        <w:tab w:val="left" w:pos="3958"/>
      </w:tabs>
    </w:pPr>
  </w:style>
  <w:style w:type="paragraph" w:styleId="List">
    <w:name w:val="List"/>
    <w:basedOn w:val="BodyText"/>
    <w:next w:val="BodyText"/>
    <w:rsid w:val="00744A93"/>
    <w:pPr>
      <w:tabs>
        <w:tab w:val="left" w:pos="340"/>
      </w:tabs>
      <w:spacing w:before="60" w:after="60"/>
      <w:ind w:left="340" w:hanging="340"/>
    </w:pPr>
  </w:style>
  <w:style w:type="paragraph" w:customStyle="1" w:styleId="Note">
    <w:name w:val="Note"/>
    <w:basedOn w:val="BodyText"/>
    <w:rsid w:val="00744A9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44A93"/>
    <w:pPr>
      <w:framePr w:wrap="auto" w:hAnchor="text" w:y="6049"/>
    </w:pPr>
    <w:rPr>
      <w:color w:val="000000"/>
      <w:sz w:val="40"/>
    </w:rPr>
  </w:style>
  <w:style w:type="paragraph" w:customStyle="1" w:styleId="TOCTitle">
    <w:name w:val="TOCTitle"/>
    <w:basedOn w:val="Heading1"/>
    <w:rsid w:val="00744A93"/>
    <w:pPr>
      <w:spacing w:after="240"/>
      <w:jc w:val="center"/>
      <w:outlineLvl w:val="9"/>
    </w:pPr>
    <w:rPr>
      <w:caps/>
    </w:rPr>
  </w:style>
  <w:style w:type="paragraph" w:customStyle="1" w:styleId="Version">
    <w:name w:val="Version"/>
    <w:rsid w:val="00744A9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44A93"/>
    <w:pPr>
      <w:keepNext w:val="0"/>
      <w:tabs>
        <w:tab w:val="right" w:pos="4176"/>
      </w:tabs>
      <w:ind w:left="198" w:hanging="198"/>
    </w:pPr>
    <w:rPr>
      <w:rFonts w:ascii="Garamond" w:hAnsi="Garamond"/>
    </w:rPr>
  </w:style>
  <w:style w:type="paragraph" w:styleId="IndexHeading">
    <w:name w:val="index heading"/>
    <w:basedOn w:val="Normal"/>
    <w:next w:val="Index1"/>
    <w:semiHidden/>
    <w:rsid w:val="00744A93"/>
    <w:pPr>
      <w:spacing w:before="120" w:after="120"/>
    </w:pPr>
    <w:rPr>
      <w:rFonts w:ascii="Arial" w:hAnsi="Arial"/>
      <w:b/>
      <w:color w:val="918585"/>
      <w:sz w:val="24"/>
    </w:rPr>
  </w:style>
  <w:style w:type="paragraph" w:styleId="Header">
    <w:name w:val="header"/>
    <w:basedOn w:val="Normal"/>
    <w:link w:val="HeaderChar"/>
    <w:rsid w:val="00744A9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44A93"/>
    <w:rPr>
      <w:rFonts w:ascii="Times New Roman" w:eastAsia="Times New Roman" w:hAnsi="Times New Roman" w:cs="Times New Roman"/>
      <w:sz w:val="16"/>
      <w:szCs w:val="20"/>
      <w:lang w:val="en-GB" w:eastAsia="en-US"/>
    </w:rPr>
  </w:style>
  <w:style w:type="paragraph" w:customStyle="1" w:styleId="Chapter">
    <w:name w:val="Chapter"/>
    <w:basedOn w:val="Normal"/>
    <w:rsid w:val="00744A93"/>
    <w:pPr>
      <w:spacing w:before="240"/>
    </w:pPr>
    <w:rPr>
      <w:rFonts w:ascii="Times New Roman" w:hAnsi="Times New Roman"/>
      <w:smallCaps/>
      <w:spacing w:val="80"/>
      <w:sz w:val="28"/>
    </w:rPr>
  </w:style>
  <w:style w:type="paragraph" w:customStyle="1" w:styleId="InChapter">
    <w:name w:val="InChapter"/>
    <w:basedOn w:val="Heading3"/>
    <w:rsid w:val="00744A93"/>
    <w:pPr>
      <w:spacing w:after="240"/>
      <w:outlineLvl w:val="9"/>
    </w:pPr>
    <w:rPr>
      <w:noProof/>
    </w:rPr>
  </w:style>
  <w:style w:type="paragraph" w:styleId="Index2">
    <w:name w:val="index 2"/>
    <w:basedOn w:val="Normal"/>
    <w:next w:val="Normal"/>
    <w:semiHidden/>
    <w:rsid w:val="00744A93"/>
    <w:pPr>
      <w:tabs>
        <w:tab w:val="right" w:pos="4176"/>
      </w:tabs>
      <w:ind w:left="568" w:hanging="284"/>
    </w:pPr>
    <w:rPr>
      <w:rFonts w:ascii="Garamond" w:hAnsi="Garamond"/>
    </w:rPr>
  </w:style>
  <w:style w:type="paragraph" w:customStyle="1" w:styleId="Byline">
    <w:name w:val="Byline"/>
    <w:rsid w:val="00744A9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44A93"/>
    <w:pPr>
      <w:tabs>
        <w:tab w:val="clear" w:pos="3600"/>
        <w:tab w:val="clear" w:pos="3958"/>
      </w:tabs>
      <w:jc w:val="right"/>
    </w:pPr>
  </w:style>
  <w:style w:type="paragraph" w:styleId="Caption">
    <w:name w:val="caption"/>
    <w:basedOn w:val="BodyText"/>
    <w:next w:val="Normal"/>
    <w:qFormat/>
    <w:rsid w:val="00744A93"/>
    <w:pPr>
      <w:framePr w:w="2268" w:hSpace="181" w:vSpace="181" w:wrap="around" w:vAnchor="text" w:hAnchor="page" w:x="1135" w:y="285" w:anchorLock="1"/>
    </w:pPr>
    <w:rPr>
      <w:i/>
    </w:rPr>
  </w:style>
  <w:style w:type="paragraph" w:customStyle="1" w:styleId="MiniTOCTitle">
    <w:name w:val="MiniTOCTitle"/>
    <w:basedOn w:val="Heading4"/>
    <w:rsid w:val="00744A93"/>
    <w:pPr>
      <w:spacing w:before="240"/>
      <w:outlineLvl w:val="9"/>
    </w:pPr>
    <w:rPr>
      <w:noProof/>
      <w:sz w:val="24"/>
    </w:rPr>
  </w:style>
  <w:style w:type="paragraph" w:customStyle="1" w:styleId="MiniTOCItem">
    <w:name w:val="MiniTOCItem"/>
    <w:basedOn w:val="ListBullet"/>
    <w:rsid w:val="00744A93"/>
    <w:pPr>
      <w:numPr>
        <w:numId w:val="0"/>
      </w:numPr>
      <w:tabs>
        <w:tab w:val="right" w:leader="dot" w:pos="6521"/>
      </w:tabs>
      <w:spacing w:before="0" w:after="0"/>
    </w:pPr>
  </w:style>
  <w:style w:type="paragraph" w:customStyle="1" w:styleId="TOFTitle">
    <w:name w:val="TOFTitle"/>
    <w:basedOn w:val="TOCTitle"/>
    <w:rsid w:val="00744A93"/>
  </w:style>
  <w:style w:type="paragraph" w:styleId="TableofFigures">
    <w:name w:val="table of figures"/>
    <w:basedOn w:val="Normal"/>
    <w:next w:val="Normal"/>
    <w:semiHidden/>
    <w:rsid w:val="00744A93"/>
    <w:pPr>
      <w:tabs>
        <w:tab w:val="right" w:leader="dot" w:pos="9072"/>
      </w:tabs>
      <w:ind w:left="970" w:hanging="403"/>
    </w:pPr>
    <w:rPr>
      <w:rFonts w:ascii="Times New Roman" w:hAnsi="Times New Roman"/>
      <w:b/>
    </w:rPr>
  </w:style>
  <w:style w:type="paragraph" w:styleId="ListNumber">
    <w:name w:val="List Number"/>
    <w:basedOn w:val="List"/>
    <w:rsid w:val="00744A93"/>
    <w:pPr>
      <w:numPr>
        <w:numId w:val="15"/>
      </w:numPr>
      <w:tabs>
        <w:tab w:val="clear" w:pos="340"/>
      </w:tabs>
    </w:pPr>
  </w:style>
  <w:style w:type="character" w:customStyle="1" w:styleId="WingdingSymbols">
    <w:name w:val="Wingding Symbols"/>
    <w:rsid w:val="00744A93"/>
    <w:rPr>
      <w:rFonts w:ascii="Wingdings" w:hAnsi="Wingdings"/>
    </w:rPr>
  </w:style>
  <w:style w:type="paragraph" w:customStyle="1" w:styleId="TableHeading">
    <w:name w:val="Table Heading"/>
    <w:basedOn w:val="HeadingBase"/>
    <w:rsid w:val="00744A93"/>
    <w:pPr>
      <w:keepLines/>
      <w:pBdr>
        <w:bottom w:val="single" w:sz="6" w:space="1" w:color="918585"/>
      </w:pBdr>
      <w:spacing w:before="240"/>
    </w:pPr>
  </w:style>
  <w:style w:type="character" w:customStyle="1" w:styleId="HotSpot">
    <w:name w:val="HotSpot"/>
    <w:rsid w:val="00744A93"/>
    <w:rPr>
      <w:color w:val="0033CC"/>
      <w:u w:val="none"/>
    </w:rPr>
  </w:style>
  <w:style w:type="paragraph" w:customStyle="1" w:styleId="BodyTextRight">
    <w:name w:val="Body Text Right"/>
    <w:basedOn w:val="BodyText"/>
    <w:rsid w:val="00744A93"/>
    <w:pPr>
      <w:spacing w:before="0" w:after="0"/>
      <w:jc w:val="right"/>
    </w:pPr>
  </w:style>
  <w:style w:type="paragraph" w:styleId="Index3">
    <w:name w:val="index 3"/>
    <w:basedOn w:val="ListNumber2"/>
    <w:next w:val="Normal"/>
    <w:semiHidden/>
    <w:rsid w:val="00744A93"/>
    <w:pPr>
      <w:numPr>
        <w:numId w:val="0"/>
      </w:numPr>
      <w:tabs>
        <w:tab w:val="right" w:leader="dot" w:pos="4176"/>
      </w:tabs>
    </w:pPr>
  </w:style>
  <w:style w:type="paragraph" w:styleId="ListNumber2">
    <w:name w:val="List Number 2"/>
    <w:basedOn w:val="List2"/>
    <w:rsid w:val="00744A93"/>
    <w:pPr>
      <w:numPr>
        <w:numId w:val="10"/>
      </w:numPr>
      <w:tabs>
        <w:tab w:val="clear" w:pos="1060"/>
      </w:tabs>
    </w:pPr>
  </w:style>
  <w:style w:type="paragraph" w:customStyle="1" w:styleId="MarginNote">
    <w:name w:val="Margin Note"/>
    <w:basedOn w:val="BodyText"/>
    <w:rsid w:val="00744A9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44A9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44A9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44A93"/>
    <w:rPr>
      <w:sz w:val="32"/>
    </w:rPr>
  </w:style>
  <w:style w:type="paragraph" w:customStyle="1" w:styleId="HeadingProcedure">
    <w:name w:val="Heading Procedure"/>
    <w:basedOn w:val="HeadingBase"/>
    <w:next w:val="Normal"/>
    <w:rsid w:val="00744A93"/>
    <w:pPr>
      <w:tabs>
        <w:tab w:val="left" w:pos="0"/>
      </w:tabs>
      <w:spacing w:before="120" w:after="60"/>
    </w:pPr>
    <w:rPr>
      <w:i/>
      <w:color w:val="918585"/>
      <w:sz w:val="22"/>
    </w:rPr>
  </w:style>
  <w:style w:type="paragraph" w:customStyle="1" w:styleId="TableBodyText">
    <w:name w:val="Table Body Text"/>
    <w:basedOn w:val="BodyText"/>
    <w:rsid w:val="00744A93"/>
    <w:pPr>
      <w:spacing w:before="60" w:after="60"/>
    </w:pPr>
  </w:style>
  <w:style w:type="paragraph" w:styleId="ListContinue">
    <w:name w:val="List Continue"/>
    <w:basedOn w:val="List"/>
    <w:rsid w:val="00744A93"/>
    <w:pPr>
      <w:ind w:firstLine="0"/>
    </w:pPr>
  </w:style>
  <w:style w:type="paragraph" w:customStyle="1" w:styleId="ListNote">
    <w:name w:val="List Note"/>
    <w:basedOn w:val="List"/>
    <w:rsid w:val="00744A93"/>
    <w:pPr>
      <w:pBdr>
        <w:top w:val="single" w:sz="6" w:space="2" w:color="918585"/>
        <w:bottom w:val="single" w:sz="6" w:space="2" w:color="918585"/>
      </w:pBdr>
      <w:tabs>
        <w:tab w:val="left" w:pos="1021"/>
      </w:tabs>
      <w:ind w:firstLine="0"/>
    </w:pPr>
  </w:style>
  <w:style w:type="paragraph" w:customStyle="1" w:styleId="Warning">
    <w:name w:val="Warning"/>
    <w:basedOn w:val="BodyText"/>
    <w:rsid w:val="00744A93"/>
    <w:pPr>
      <w:shd w:val="clear" w:color="auto" w:fill="D9D9D9"/>
      <w:tabs>
        <w:tab w:val="left" w:pos="992"/>
      </w:tabs>
      <w:ind w:left="119" w:right="119"/>
    </w:pPr>
    <w:rPr>
      <w:sz w:val="20"/>
    </w:rPr>
  </w:style>
  <w:style w:type="paragraph" w:customStyle="1" w:styleId="MarginIcons">
    <w:name w:val="Margin Icons"/>
    <w:basedOn w:val="BodyText"/>
    <w:rsid w:val="00744A9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44A93"/>
    <w:rPr>
      <w:rFonts w:ascii="Courier New" w:hAnsi="Courier New"/>
    </w:rPr>
  </w:style>
  <w:style w:type="paragraph" w:customStyle="1" w:styleId="NoteBullet">
    <w:name w:val="Note Bullet"/>
    <w:basedOn w:val="Note"/>
    <w:rsid w:val="00744A93"/>
    <w:pPr>
      <w:tabs>
        <w:tab w:val="clear" w:pos="680"/>
      </w:tabs>
      <w:spacing w:before="60" w:after="60"/>
    </w:pPr>
  </w:style>
  <w:style w:type="paragraph" w:customStyle="1" w:styleId="SubHeading2">
    <w:name w:val="SubHeading2"/>
    <w:basedOn w:val="HeadingBase"/>
    <w:rsid w:val="00744A93"/>
    <w:pPr>
      <w:spacing w:before="240" w:after="60"/>
    </w:pPr>
    <w:rPr>
      <w:sz w:val="20"/>
    </w:rPr>
  </w:style>
  <w:style w:type="paragraph" w:customStyle="1" w:styleId="SubHeading1">
    <w:name w:val="SubHeading1"/>
    <w:basedOn w:val="HeadingBase"/>
    <w:rsid w:val="00744A93"/>
    <w:pPr>
      <w:spacing w:before="240" w:after="60"/>
    </w:pPr>
    <w:rPr>
      <w:color w:val="918585"/>
      <w:sz w:val="22"/>
    </w:rPr>
  </w:style>
  <w:style w:type="paragraph" w:customStyle="1" w:styleId="SideHeading">
    <w:name w:val="Side Heading"/>
    <w:basedOn w:val="HeadingBase"/>
    <w:rsid w:val="00744A9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44A93"/>
    <w:pPr>
      <w:tabs>
        <w:tab w:val="num" w:pos="360"/>
      </w:tabs>
    </w:pPr>
  </w:style>
  <w:style w:type="paragraph" w:styleId="PlainText">
    <w:name w:val="Plain Text"/>
    <w:basedOn w:val="Normal"/>
    <w:link w:val="PlainTextChar"/>
    <w:rsid w:val="00744A93"/>
    <w:rPr>
      <w:sz w:val="20"/>
    </w:rPr>
  </w:style>
  <w:style w:type="character" w:customStyle="1" w:styleId="PlainTextChar">
    <w:name w:val="Plain Text Char"/>
    <w:basedOn w:val="DefaultParagraphFont"/>
    <w:link w:val="PlainText"/>
    <w:rsid w:val="00744A93"/>
    <w:rPr>
      <w:rFonts w:ascii="Courier New" w:eastAsia="Times New Roman" w:hAnsi="Courier New" w:cs="Times New Roman"/>
      <w:sz w:val="20"/>
      <w:szCs w:val="20"/>
      <w:lang w:eastAsia="en-US"/>
    </w:rPr>
  </w:style>
  <w:style w:type="character" w:customStyle="1" w:styleId="MenuOption">
    <w:name w:val="Menu Option"/>
    <w:basedOn w:val="DefaultParagraphFont"/>
    <w:rsid w:val="00744A93"/>
    <w:rPr>
      <w:b/>
      <w:smallCaps/>
    </w:rPr>
  </w:style>
  <w:style w:type="paragraph" w:customStyle="1" w:styleId="TableListNumber">
    <w:name w:val="Table List Number"/>
    <w:basedOn w:val="ListNumber"/>
    <w:rsid w:val="00744A93"/>
    <w:pPr>
      <w:numPr>
        <w:numId w:val="0"/>
      </w:numPr>
    </w:pPr>
  </w:style>
  <w:style w:type="paragraph" w:styleId="TOC4">
    <w:name w:val="toc 4"/>
    <w:basedOn w:val="TOCBase"/>
    <w:next w:val="Normal"/>
    <w:semiHidden/>
    <w:rsid w:val="00744A93"/>
    <w:pPr>
      <w:tabs>
        <w:tab w:val="right" w:leader="dot" w:pos="9071"/>
      </w:tabs>
      <w:ind w:left="1701"/>
    </w:pPr>
  </w:style>
  <w:style w:type="paragraph" w:customStyle="1" w:styleId="ListAlpha">
    <w:name w:val="List Alpha"/>
    <w:basedOn w:val="List"/>
    <w:rsid w:val="00744A93"/>
    <w:pPr>
      <w:numPr>
        <w:numId w:val="9"/>
      </w:numPr>
    </w:pPr>
  </w:style>
  <w:style w:type="paragraph" w:customStyle="1" w:styleId="ListAlpha2">
    <w:name w:val="List Alpha 2"/>
    <w:basedOn w:val="List2"/>
    <w:rsid w:val="00744A93"/>
    <w:pPr>
      <w:numPr>
        <w:numId w:val="8"/>
      </w:numPr>
    </w:pPr>
  </w:style>
  <w:style w:type="paragraph" w:styleId="List2">
    <w:name w:val="List 2"/>
    <w:basedOn w:val="BodyText"/>
    <w:rsid w:val="00744A93"/>
    <w:pPr>
      <w:tabs>
        <w:tab w:val="left" w:pos="680"/>
      </w:tabs>
      <w:spacing w:before="60" w:after="60"/>
      <w:ind w:left="680" w:hanging="340"/>
    </w:pPr>
  </w:style>
  <w:style w:type="paragraph" w:styleId="List3">
    <w:name w:val="List 3"/>
    <w:basedOn w:val="BodyText"/>
    <w:rsid w:val="00744A93"/>
    <w:pPr>
      <w:tabs>
        <w:tab w:val="left" w:pos="1021"/>
      </w:tabs>
      <w:spacing w:before="60" w:after="60"/>
      <w:ind w:left="1020" w:hanging="340"/>
    </w:pPr>
  </w:style>
  <w:style w:type="paragraph" w:styleId="List4">
    <w:name w:val="List 4"/>
    <w:basedOn w:val="BodyText"/>
    <w:rsid w:val="00744A93"/>
    <w:pPr>
      <w:tabs>
        <w:tab w:val="left" w:pos="1361"/>
      </w:tabs>
      <w:spacing w:before="60" w:after="60"/>
      <w:ind w:left="1361" w:hanging="340"/>
    </w:pPr>
  </w:style>
  <w:style w:type="paragraph" w:styleId="List5">
    <w:name w:val="List 5"/>
    <w:basedOn w:val="BodyText"/>
    <w:rsid w:val="00744A93"/>
    <w:pPr>
      <w:tabs>
        <w:tab w:val="left" w:pos="1701"/>
      </w:tabs>
      <w:spacing w:before="60" w:after="60"/>
      <w:ind w:left="1701" w:hanging="340"/>
    </w:pPr>
  </w:style>
  <w:style w:type="paragraph" w:styleId="ListBullet3">
    <w:name w:val="List Bullet 3"/>
    <w:basedOn w:val="List3"/>
    <w:rsid w:val="00744A93"/>
    <w:pPr>
      <w:numPr>
        <w:numId w:val="14"/>
      </w:numPr>
      <w:tabs>
        <w:tab w:val="clear" w:pos="1021"/>
      </w:tabs>
      <w:ind w:left="1037" w:hanging="357"/>
    </w:pPr>
  </w:style>
  <w:style w:type="paragraph" w:styleId="ListBullet4">
    <w:name w:val="List Bullet 4"/>
    <w:basedOn w:val="List4"/>
    <w:rsid w:val="00744A93"/>
    <w:pPr>
      <w:numPr>
        <w:numId w:val="3"/>
      </w:numPr>
      <w:tabs>
        <w:tab w:val="clear" w:pos="1361"/>
      </w:tabs>
    </w:pPr>
  </w:style>
  <w:style w:type="paragraph" w:styleId="ListBullet5">
    <w:name w:val="List Bullet 5"/>
    <w:basedOn w:val="List5"/>
    <w:rsid w:val="00744A93"/>
    <w:pPr>
      <w:numPr>
        <w:numId w:val="4"/>
      </w:numPr>
    </w:pPr>
  </w:style>
  <w:style w:type="paragraph" w:styleId="ListContinue2">
    <w:name w:val="List Continue 2"/>
    <w:basedOn w:val="List2"/>
    <w:rsid w:val="00744A93"/>
    <w:pPr>
      <w:ind w:firstLine="0"/>
    </w:pPr>
  </w:style>
  <w:style w:type="paragraph" w:styleId="ListContinue3">
    <w:name w:val="List Continue 3"/>
    <w:basedOn w:val="List3"/>
    <w:rsid w:val="00744A93"/>
    <w:pPr>
      <w:ind w:left="1021" w:firstLine="0"/>
    </w:pPr>
  </w:style>
  <w:style w:type="paragraph" w:styleId="ListContinue4">
    <w:name w:val="List Continue 4"/>
    <w:basedOn w:val="List4"/>
    <w:rsid w:val="00744A93"/>
    <w:pPr>
      <w:ind w:firstLine="0"/>
    </w:pPr>
  </w:style>
  <w:style w:type="paragraph" w:styleId="ListContinue5">
    <w:name w:val="List Continue 5"/>
    <w:basedOn w:val="List5"/>
    <w:rsid w:val="00744A93"/>
    <w:pPr>
      <w:ind w:firstLine="0"/>
    </w:pPr>
  </w:style>
  <w:style w:type="paragraph" w:styleId="ListNumber3">
    <w:name w:val="List Number 3"/>
    <w:basedOn w:val="List3"/>
    <w:rsid w:val="00744A93"/>
    <w:pPr>
      <w:numPr>
        <w:numId w:val="5"/>
      </w:numPr>
    </w:pPr>
  </w:style>
  <w:style w:type="paragraph" w:styleId="ListNumber4">
    <w:name w:val="List Number 4"/>
    <w:basedOn w:val="List4"/>
    <w:rsid w:val="00744A93"/>
    <w:pPr>
      <w:numPr>
        <w:numId w:val="6"/>
      </w:numPr>
    </w:pPr>
  </w:style>
  <w:style w:type="paragraph" w:styleId="ListNumber5">
    <w:name w:val="List Number 5"/>
    <w:basedOn w:val="List5"/>
    <w:rsid w:val="00744A93"/>
    <w:pPr>
      <w:numPr>
        <w:numId w:val="7"/>
      </w:numPr>
    </w:pPr>
  </w:style>
  <w:style w:type="paragraph" w:styleId="BlockText">
    <w:name w:val="Block Text"/>
    <w:basedOn w:val="Normal"/>
    <w:rsid w:val="00744A93"/>
    <w:pPr>
      <w:spacing w:after="120"/>
      <w:ind w:left="1440" w:right="1440"/>
    </w:pPr>
  </w:style>
  <w:style w:type="character" w:customStyle="1" w:styleId="Subscript">
    <w:name w:val="Subscript"/>
    <w:basedOn w:val="DefaultParagraphFont"/>
    <w:rsid w:val="00744A93"/>
    <w:rPr>
      <w:sz w:val="16"/>
      <w:vertAlign w:val="subscript"/>
    </w:rPr>
  </w:style>
  <w:style w:type="character" w:customStyle="1" w:styleId="Superscript">
    <w:name w:val="Superscript"/>
    <w:basedOn w:val="DefaultParagraphFont"/>
    <w:rsid w:val="00744A93"/>
    <w:rPr>
      <w:sz w:val="16"/>
      <w:vertAlign w:val="superscript"/>
    </w:rPr>
  </w:style>
  <w:style w:type="character" w:customStyle="1" w:styleId="Symbols">
    <w:name w:val="Symbols"/>
    <w:basedOn w:val="DefaultParagraphFont"/>
    <w:rsid w:val="00744A93"/>
    <w:rPr>
      <w:rFonts w:ascii="Symbol" w:hAnsi="Symbol"/>
    </w:rPr>
  </w:style>
  <w:style w:type="character" w:customStyle="1" w:styleId="MenuOptions">
    <w:name w:val="Menu Options"/>
    <w:basedOn w:val="DefaultParagraphFont"/>
    <w:rsid w:val="00744A93"/>
    <w:rPr>
      <w:rFonts w:ascii="Arial Narrow" w:hAnsi="Arial Narrow"/>
      <w:smallCaps/>
    </w:rPr>
  </w:style>
  <w:style w:type="character" w:customStyle="1" w:styleId="Buttons">
    <w:name w:val="Buttons"/>
    <w:basedOn w:val="DefaultParagraphFont"/>
    <w:rsid w:val="00744A93"/>
    <w:rPr>
      <w:b/>
    </w:rPr>
  </w:style>
  <w:style w:type="character" w:customStyle="1" w:styleId="Underlined">
    <w:name w:val="Underlined"/>
    <w:basedOn w:val="DefaultParagraphFont"/>
    <w:rsid w:val="00744A93"/>
    <w:rPr>
      <w:u w:val="single"/>
    </w:rPr>
  </w:style>
  <w:style w:type="paragraph" w:customStyle="1" w:styleId="TableBodyTextRight">
    <w:name w:val="Table Body Text Right"/>
    <w:basedOn w:val="TableBodyText"/>
    <w:rsid w:val="00744A93"/>
    <w:pPr>
      <w:widowControl w:val="0"/>
      <w:autoSpaceDE w:val="0"/>
      <w:autoSpaceDN w:val="0"/>
      <w:adjustRightInd w:val="0"/>
      <w:jc w:val="right"/>
    </w:pPr>
    <w:rPr>
      <w:rFonts w:cs="Arial"/>
      <w:szCs w:val="18"/>
    </w:rPr>
  </w:style>
  <w:style w:type="paragraph" w:customStyle="1" w:styleId="CopyrightText">
    <w:name w:val="Copyright Text"/>
    <w:basedOn w:val="BodyText"/>
    <w:rsid w:val="00744A93"/>
    <w:rPr>
      <w:sz w:val="18"/>
    </w:rPr>
  </w:style>
  <w:style w:type="paragraph" w:customStyle="1" w:styleId="BodySmallRight">
    <w:name w:val="Body Small Right"/>
    <w:basedOn w:val="BodyTextRight"/>
    <w:rsid w:val="00744A93"/>
    <w:rPr>
      <w:sz w:val="18"/>
      <w:szCs w:val="18"/>
    </w:rPr>
  </w:style>
  <w:style w:type="paragraph" w:customStyle="1" w:styleId="MarginEdition">
    <w:name w:val="Margin Edition"/>
    <w:basedOn w:val="MarginNote"/>
    <w:rsid w:val="00744A93"/>
    <w:pPr>
      <w:spacing w:before="0" w:after="0"/>
    </w:pPr>
    <w:rPr>
      <w:rFonts w:ascii="Times New Roman" w:hAnsi="Times New Roman"/>
      <w:color w:val="999999"/>
    </w:rPr>
  </w:style>
  <w:style w:type="paragraph" w:customStyle="1" w:styleId="Spacer">
    <w:name w:val="Spacer"/>
    <w:basedOn w:val="Normal"/>
    <w:rsid w:val="00744A93"/>
    <w:rPr>
      <w:sz w:val="2"/>
      <w:szCs w:val="2"/>
    </w:rPr>
  </w:style>
  <w:style w:type="character" w:customStyle="1" w:styleId="Small">
    <w:name w:val="Small"/>
    <w:basedOn w:val="DefaultParagraphFont"/>
    <w:rsid w:val="00744A93"/>
    <w:rPr>
      <w:sz w:val="16"/>
    </w:rPr>
  </w:style>
  <w:style w:type="paragraph" w:customStyle="1" w:styleId="WideTable">
    <w:name w:val="Wide Table"/>
    <w:basedOn w:val="Normal"/>
    <w:rsid w:val="00744A93"/>
    <w:pPr>
      <w:ind w:left="-1418"/>
    </w:pPr>
    <w:rPr>
      <w:sz w:val="2"/>
      <w:szCs w:val="2"/>
    </w:rPr>
  </w:style>
  <w:style w:type="character" w:styleId="PageNumber">
    <w:name w:val="page number"/>
    <w:basedOn w:val="DefaultParagraphFont"/>
    <w:rsid w:val="00744A93"/>
  </w:style>
  <w:style w:type="paragraph" w:styleId="Quote">
    <w:name w:val="Quote"/>
    <w:basedOn w:val="Heading1"/>
    <w:link w:val="QuoteChar"/>
    <w:qFormat/>
    <w:rsid w:val="00744A93"/>
    <w:rPr>
      <w:b w:val="0"/>
      <w:sz w:val="72"/>
      <w:szCs w:val="72"/>
      <w:lang w:val="en-NZ"/>
    </w:rPr>
  </w:style>
  <w:style w:type="character" w:customStyle="1" w:styleId="QuoteChar">
    <w:name w:val="Quote Char"/>
    <w:basedOn w:val="DefaultParagraphFont"/>
    <w:link w:val="Quote"/>
    <w:rsid w:val="00744A9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44A93"/>
    <w:pPr>
      <w:pageBreakBefore/>
    </w:pPr>
  </w:style>
  <w:style w:type="paragraph" w:customStyle="1" w:styleId="Border">
    <w:name w:val="Border"/>
    <w:basedOn w:val="Normal"/>
    <w:qFormat/>
    <w:rsid w:val="00744A9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44A93"/>
    <w:rPr>
      <w:b/>
      <w:bCs/>
      <w:i/>
      <w:iCs/>
      <w:color w:val="auto"/>
    </w:rPr>
  </w:style>
  <w:style w:type="paragraph" w:styleId="IntenseQuote">
    <w:name w:val="Intense Quote"/>
    <w:basedOn w:val="Normal"/>
    <w:next w:val="Normal"/>
    <w:link w:val="IntenseQuoteChar"/>
    <w:uiPriority w:val="30"/>
    <w:qFormat/>
    <w:rsid w:val="00744A9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44A9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44A93"/>
    <w:rPr>
      <w:smallCaps/>
      <w:color w:val="auto"/>
      <w:u w:val="single"/>
    </w:rPr>
  </w:style>
  <w:style w:type="character" w:styleId="IntenseReference">
    <w:name w:val="Intense Reference"/>
    <w:basedOn w:val="DefaultParagraphFont"/>
    <w:uiPriority w:val="32"/>
    <w:qFormat/>
    <w:rsid w:val="00744A93"/>
    <w:rPr>
      <w:b/>
      <w:bCs/>
      <w:smallCaps/>
      <w:color w:val="auto"/>
      <w:spacing w:val="5"/>
      <w:u w:val="single"/>
    </w:rPr>
  </w:style>
  <w:style w:type="paragraph" w:customStyle="1" w:styleId="2ColumnHeading">
    <w:name w:val="2Column Heading"/>
    <w:basedOn w:val="BodyText"/>
    <w:qFormat/>
    <w:rsid w:val="00744A93"/>
    <w:pPr>
      <w:spacing w:after="60"/>
      <w:ind w:left="-2268"/>
    </w:pPr>
    <w:rPr>
      <w:b/>
    </w:rPr>
  </w:style>
  <w:style w:type="paragraph" w:customStyle="1" w:styleId="Heading1TOC">
    <w:name w:val="Heading1 TOC"/>
    <w:basedOn w:val="Normal"/>
    <w:qFormat/>
    <w:rsid w:val="00744A93"/>
    <w:pPr>
      <w:spacing w:before="240" w:after="120"/>
    </w:pPr>
    <w:rPr>
      <w:rFonts w:ascii="Times New Roman" w:hAnsi="Times New Roman"/>
      <w:b/>
      <w:sz w:val="32"/>
    </w:rPr>
  </w:style>
  <w:style w:type="paragraph" w:customStyle="1" w:styleId="Heading2TOC">
    <w:name w:val="Heading2 TOC"/>
    <w:basedOn w:val="Normal"/>
    <w:qFormat/>
    <w:rsid w:val="00744A93"/>
    <w:pPr>
      <w:spacing w:before="240" w:after="60"/>
    </w:pPr>
    <w:rPr>
      <w:rFonts w:ascii="Times New Roman" w:hAnsi="Times New Roman"/>
      <w:b/>
      <w:sz w:val="28"/>
    </w:rPr>
  </w:style>
  <w:style w:type="character" w:customStyle="1" w:styleId="Underline">
    <w:name w:val="Underline"/>
    <w:basedOn w:val="DefaultParagraphFont"/>
    <w:qFormat/>
    <w:rsid w:val="00744A93"/>
    <w:rPr>
      <w:u w:val="single"/>
    </w:rPr>
  </w:style>
  <w:style w:type="character" w:customStyle="1" w:styleId="BoldandItalics">
    <w:name w:val="Bold and Italics"/>
    <w:qFormat/>
    <w:rsid w:val="00744A93"/>
    <w:rPr>
      <w:b/>
      <w:i/>
      <w:u w:val="none"/>
    </w:rPr>
  </w:style>
  <w:style w:type="paragraph" w:styleId="BalloonText">
    <w:name w:val="Balloon Text"/>
    <w:basedOn w:val="Normal"/>
    <w:link w:val="BalloonTextChar"/>
    <w:rsid w:val="00744A93"/>
    <w:rPr>
      <w:rFonts w:ascii="Tahoma" w:hAnsi="Tahoma" w:cs="Tahoma"/>
      <w:sz w:val="16"/>
      <w:szCs w:val="16"/>
    </w:rPr>
  </w:style>
  <w:style w:type="character" w:customStyle="1" w:styleId="BalloonTextChar">
    <w:name w:val="Balloon Text Char"/>
    <w:basedOn w:val="DefaultParagraphFont"/>
    <w:link w:val="BalloonText"/>
    <w:rsid w:val="00744A9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44A9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44A9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44A93"/>
    <w:rPr>
      <w:b/>
      <w:color w:val="660033"/>
      <w:spacing w:val="0"/>
    </w:rPr>
  </w:style>
  <w:style w:type="paragraph" w:customStyle="1" w:styleId="Nameditemlist">
    <w:name w:val="Named item list"/>
    <w:basedOn w:val="BodyText"/>
    <w:qFormat/>
    <w:rsid w:val="00744A93"/>
    <w:pPr>
      <w:tabs>
        <w:tab w:val="left" w:pos="2835"/>
      </w:tabs>
      <w:ind w:left="2835" w:hanging="2835"/>
    </w:pPr>
  </w:style>
  <w:style w:type="paragraph" w:customStyle="1" w:styleId="BodyTextnopadding">
    <w:name w:val="Body Text no padding"/>
    <w:basedOn w:val="BodyText"/>
    <w:qFormat/>
    <w:rsid w:val="00744A93"/>
    <w:pPr>
      <w:spacing w:before="0" w:after="0"/>
    </w:pPr>
  </w:style>
  <w:style w:type="paragraph" w:customStyle="1" w:styleId="BodyTextBold">
    <w:name w:val="Body Text Bold"/>
    <w:basedOn w:val="BodyText"/>
    <w:qFormat/>
    <w:rsid w:val="00744A93"/>
    <w:rPr>
      <w:b/>
    </w:rPr>
  </w:style>
  <w:style w:type="character" w:styleId="Hyperlink">
    <w:name w:val="Hyperlink"/>
    <w:basedOn w:val="DefaultParagraphFont"/>
    <w:uiPriority w:val="99"/>
    <w:unhideWhenUsed/>
    <w:rsid w:val="00A70D5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571</Words>
  <Characters>3811</Characters>
  <Application>Microsoft Office Word</Application>
  <DocSecurity>0</DocSecurity>
  <Lines>108</Lines>
  <Paragraphs>79</Paragraphs>
  <ScaleCrop>false</ScaleCrop>
  <Company>Author-it Software Corporation Ltd.</Company>
  <LinksUpToDate>false</LinksUpToDate>
  <CharactersWithSpaces>4303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CHCDIS007 Facilitate the empowerment of people with disability</dc:title>
  <dc:subject>Approved</dc:subject>
  <dc:creator>SkillsIQ</dc:creator>
  <cp:keywords>Release: 1</cp:keywords>
  <dc:description>Review Date: 12 April 2008</dc:description>
  <cp:lastModifiedBy>HSD_TPCMSd.prod</cp:lastModifiedBy>
  <cp:revision>3</cp:revision>
  <dcterms:created xsi:type="dcterms:W3CDTF">2023-07-02T01:08:00Z</dcterms:created>
  <dcterms:modified xsi:type="dcterms:W3CDTF">2023-07-02T01:08:00Z</dcterms:modified>
</cp:coreProperties>
</file>