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4054" w:rsidP="00344054">
      <w:pPr>
        <w:pStyle w:val="Title"/>
      </w:pPr>
      <w:r>
        <w:fldChar w:fldCharType="begin"/>
      </w:r>
      <w:r>
        <w:instrText xml:space="preserve"> TITLE   \* MERGEFORMAT </w:instrText>
      </w:r>
      <w:r>
        <w:fldChar w:fldCharType="separate"/>
      </w:r>
      <w:r>
        <w:t>CHCDFV014 Provide programs for people who have been subjected to domestic and family violence</w:t>
      </w:r>
      <w:r>
        <w:fldChar w:fldCharType="end"/>
      </w:r>
    </w:p>
    <w:p w:rsidR="00344054" w:rsidP="00344054">
      <w:pPr>
        <w:pStyle w:val="Version"/>
        <w:sectPr w:rsidSect="0041549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1549C" w:rsidP="0041549C">
      <w:pPr>
        <w:pStyle w:val="SuperHeading"/>
      </w:pPr>
      <w:r w:rsidRPr="0041549C">
        <w:t>CHCDFV014 Provide programs for people who have been subjected to domestic and family violence</w:t>
      </w:r>
    </w:p>
    <w:p w:rsidR="00000000" w:rsidRPr="0041549C" w:rsidP="0041549C">
      <w:pPr>
        <w:pStyle w:val="Heading1"/>
      </w:pPr>
      <w:bookmarkStart w:id="1" w:name="O_812555"/>
      <w:bookmarkEnd w:id="1"/>
      <w:r w:rsidRPr="0041549C">
        <w:t>Modification History</w:t>
      </w:r>
    </w:p>
    <w:tbl>
      <w:tblPr>
        <w:tblW w:w="0" w:type="auto"/>
        <w:tblLayout w:type="fixed"/>
        <w:tblCellMar>
          <w:left w:w="62" w:type="dxa"/>
          <w:right w:w="62" w:type="dxa"/>
        </w:tblCellMar>
        <w:tblLook w:val="0000"/>
      </w:tblPr>
      <w:tblGrid>
        <w:gridCol w:w="2790"/>
        <w:gridCol w:w="6344"/>
      </w:tblGrid>
      <w:tr w:rsidTr="0041549C">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549C" w:rsidP="0041549C">
            <w:pPr>
              <w:pStyle w:val="BodyText"/>
            </w:pPr>
            <w:r w:rsidRPr="0041549C">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549C">
            <w:pPr>
              <w:pStyle w:val="BodyText"/>
              <w:rPr>
                <w:lang w:val="en-NZ"/>
              </w:rPr>
            </w:pPr>
            <w:r w:rsidRPr="0041549C">
              <w:rPr>
                <w:rStyle w:val="SpecialBold"/>
              </w:rPr>
              <w:t>Comments</w:t>
            </w:r>
          </w:p>
        </w:tc>
      </w:tr>
      <w:tr w:rsidTr="0041549C">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549C">
            <w:pPr>
              <w:pStyle w:val="BodyText"/>
              <w:rPr>
                <w:lang w:val="en-NZ"/>
              </w:rPr>
            </w:pPr>
            <w:r w:rsidRPr="0041549C">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549C" w:rsidP="0041549C">
            <w:pPr>
              <w:pStyle w:val="BodyText"/>
            </w:pPr>
            <w:r w:rsidRPr="0041549C">
              <w:t xml:space="preserve">This version was released in </w:t>
            </w:r>
            <w:r w:rsidRPr="0041549C">
              <w:rPr>
                <w:rStyle w:val="Emphasis"/>
              </w:rPr>
              <w:t>CHC Community Services Training Package release 3.0</w:t>
            </w:r>
            <w:r w:rsidRPr="0041549C">
              <w:t xml:space="preserve"> and meets the requirements of the 2012 Standards for Training Packages.</w:t>
            </w:r>
          </w:p>
          <w:p w:rsidR="00000000" w:rsidRPr="0041549C" w:rsidP="0041549C">
            <w:pPr>
              <w:pStyle w:val="BodyText"/>
            </w:pPr>
          </w:p>
          <w:p w:rsidR="00000000" w:rsidRPr="0041549C" w:rsidP="0041549C">
            <w:pPr>
              <w:pStyle w:val="BodyText"/>
            </w:pPr>
            <w:r w:rsidRPr="0041549C">
              <w:t>Minimal changes to the elements and performance criteria. New evidence requirements for assessment including volume and frequency requirements. Significant changes to knowledge evide</w:t>
            </w:r>
            <w:r w:rsidRPr="0041549C">
              <w:t>nce.</w:t>
            </w:r>
          </w:p>
          <w:p w:rsidR="00000000" w:rsidRPr="0041549C" w:rsidP="0041549C">
            <w:pPr>
              <w:pStyle w:val="BodyText"/>
            </w:pPr>
          </w:p>
          <w:p w:rsidR="00000000" w:rsidRPr="0041549C" w:rsidP="0041549C">
            <w:pPr>
              <w:pStyle w:val="BodyText"/>
            </w:pPr>
            <w:r w:rsidRPr="0041549C">
              <w:t>Supersedes CHCDFV818C</w:t>
            </w:r>
          </w:p>
        </w:tc>
      </w:tr>
    </w:tbl>
    <w:p w:rsidR="00000000" w:rsidRPr="0041549C" w:rsidP="0041549C">
      <w:pPr>
        <w:pStyle w:val="BodyText"/>
      </w:pPr>
    </w:p>
    <w:p w:rsidR="00000000" w:rsidRPr="0041549C" w:rsidP="0041549C">
      <w:pPr>
        <w:pStyle w:val="AllowPageBreak"/>
      </w:pPr>
    </w:p>
    <w:p w:rsidR="00000000" w:rsidRPr="0041549C" w:rsidP="0041549C">
      <w:pPr>
        <w:pStyle w:val="Heading1"/>
      </w:pPr>
      <w:bookmarkStart w:id="2" w:name="O_812556"/>
      <w:bookmarkEnd w:id="2"/>
      <w:r w:rsidRPr="0041549C">
        <w:t>Application</w:t>
      </w:r>
    </w:p>
    <w:p w:rsidR="00344054" w:rsidP="00344054">
      <w:pPr>
        <w:pStyle w:val="BodyText"/>
      </w:pPr>
      <w:r w:rsidRPr="0041549C">
        <w:t>This unit describes the skills and knowledge required to work collaboratively with people to acknowledge and explore complex issues and concerns associated with their experience of domestic and fam</w:t>
      </w:r>
      <w:r w:rsidRPr="0041549C">
        <w:t>ily violence, and then to address those concerns.</w:t>
      </w:r>
    </w:p>
    <w:p w:rsidR="00344054" w:rsidP="00344054">
      <w:pPr>
        <w:pStyle w:val="BodyText"/>
      </w:pPr>
      <w:r w:rsidRPr="0041549C">
        <w:t>This unit applies to workers who operate with significant autonomy in therapeutic professional service roles in the community sector. The activity is self-directed.</w:t>
      </w:r>
    </w:p>
    <w:p w:rsidR="00000000" w:rsidRPr="00344054" w:rsidP="00344054">
      <w:pPr>
        <w:pStyle w:val="BodyText"/>
        <w:rPr>
          <w:i/>
        </w:rPr>
      </w:pPr>
      <w:r w:rsidRPr="00344054">
        <w:rPr>
          <w:rStyle w:val="Emphasis"/>
        </w:rPr>
        <w:t>The skills in this unit must be applied in accordance with Commonwealth and State/Territory legislation, Australian/New Zealand Standards and industry codes of practice.</w:t>
      </w:r>
    </w:p>
    <w:p w:rsidR="00000000" w:rsidRPr="0041549C" w:rsidP="0041549C">
      <w:pPr>
        <w:pStyle w:val="Heading1"/>
      </w:pPr>
      <w:bookmarkStart w:id="3" w:name="O_812560"/>
      <w:bookmarkEnd w:id="3"/>
      <w:r w:rsidRPr="0041549C">
        <w:t>Elements and Performance Criteria</w:t>
      </w:r>
    </w:p>
    <w:tbl>
      <w:tblPr>
        <w:tblW w:w="0" w:type="auto"/>
        <w:tblLayout w:type="fixed"/>
        <w:tblCellMar>
          <w:left w:w="62" w:type="dxa"/>
          <w:right w:w="62" w:type="dxa"/>
        </w:tblCellMar>
        <w:tblLook w:val="0000"/>
      </w:tblPr>
      <w:tblGrid>
        <w:gridCol w:w="3227"/>
        <w:gridCol w:w="34"/>
        <w:gridCol w:w="5670"/>
      </w:tblGrid>
      <w:tr w:rsidTr="0041549C">
        <w:tblPrEx>
          <w:tblW w:w="0" w:type="auto"/>
          <w:tblLayout w:type="fixed"/>
          <w:tblCellMar>
            <w:left w:w="62" w:type="dxa"/>
            <w:right w:w="62" w:type="dxa"/>
          </w:tblCellMar>
          <w:tblLook w:val="0000"/>
        </w:tblPrEx>
        <w:trPr>
          <w:tblHeader/>
        </w:trPr>
        <w:tc>
          <w:tcPr>
            <w:tcW w:w="3227" w:type="dxa"/>
            <w:tcBorders>
              <w:top w:val="nil"/>
              <w:left w:val="nil"/>
              <w:bottom w:val="nil"/>
              <w:right w:val="nil"/>
            </w:tcBorders>
            <w:tcMar>
              <w:top w:w="0" w:type="dxa"/>
              <w:left w:w="62" w:type="dxa"/>
              <w:bottom w:w="0" w:type="dxa"/>
              <w:right w:w="62" w:type="dxa"/>
            </w:tcMar>
          </w:tcPr>
          <w:p w:rsidR="00000000" w:rsidRPr="0041549C" w:rsidP="0041549C">
            <w:pPr>
              <w:pStyle w:val="BodyText"/>
            </w:pPr>
            <w:r w:rsidRPr="0041549C">
              <w:rPr>
                <w:rStyle w:val="SpecialBold"/>
              </w:rPr>
              <w:t>ELEMENT</w:t>
            </w:r>
          </w:p>
        </w:tc>
        <w:tc>
          <w:tcPr>
            <w:tcW w:w="5704" w:type="dxa"/>
            <w:gridSpan w:val="2"/>
            <w:tcBorders>
              <w:top w:val="nil"/>
              <w:left w:val="nil"/>
              <w:bottom w:val="nil"/>
              <w:right w:val="nil"/>
            </w:tcBorders>
            <w:tcMar>
              <w:top w:w="0" w:type="dxa"/>
              <w:left w:w="62" w:type="dxa"/>
              <w:bottom w:w="0" w:type="dxa"/>
              <w:right w:w="62" w:type="dxa"/>
            </w:tcMar>
          </w:tcPr>
          <w:p w:rsidR="00000000" w:rsidP="0041549C">
            <w:pPr>
              <w:pStyle w:val="BodyText"/>
              <w:rPr>
                <w:lang w:val="en-NZ"/>
              </w:rPr>
            </w:pPr>
            <w:r w:rsidRPr="0041549C">
              <w:rPr>
                <w:rStyle w:val="SpecialBold"/>
              </w:rPr>
              <w:t>PERFORMANCE CRITERIA</w:t>
            </w:r>
          </w:p>
        </w:tc>
      </w:tr>
      <w:tr w:rsidTr="0041549C">
        <w:tblPrEx>
          <w:tblW w:w="0" w:type="auto"/>
          <w:tblLayout w:type="fixed"/>
          <w:tblCellMar>
            <w:left w:w="62" w:type="dxa"/>
            <w:right w:w="62" w:type="dxa"/>
          </w:tblCellMar>
          <w:tblLook w:val="0000"/>
        </w:tblPrEx>
        <w:tc>
          <w:tcPr>
            <w:tcW w:w="3261" w:type="dxa"/>
            <w:gridSpan w:val="2"/>
            <w:tcBorders>
              <w:top w:val="nil"/>
              <w:left w:val="nil"/>
              <w:bottom w:val="nil"/>
              <w:right w:val="nil"/>
            </w:tcBorders>
            <w:tcMar>
              <w:top w:w="0" w:type="dxa"/>
              <w:left w:w="62" w:type="dxa"/>
              <w:bottom w:w="0" w:type="dxa"/>
              <w:right w:w="62" w:type="dxa"/>
            </w:tcMar>
          </w:tcPr>
          <w:p w:rsidR="00000000" w:rsidRPr="0041549C" w:rsidP="0041549C">
            <w:pPr>
              <w:pStyle w:val="BodyText"/>
            </w:pPr>
            <w:r w:rsidRPr="0041549C">
              <w:rPr>
                <w:rStyle w:val="Emphasis"/>
              </w:rPr>
              <w:t>Eleme</w:t>
            </w:r>
            <w:r w:rsidRPr="0041549C">
              <w:rPr>
                <w:rStyle w:val="Emphasis"/>
              </w:rPr>
              <w:t>nts define the essential outcomes</w:t>
            </w:r>
          </w:p>
        </w:tc>
        <w:tc>
          <w:tcPr>
            <w:tcW w:w="5670" w:type="dxa"/>
            <w:tcBorders>
              <w:top w:val="nil"/>
              <w:left w:val="nil"/>
              <w:bottom w:val="nil"/>
              <w:right w:val="nil"/>
            </w:tcBorders>
            <w:tcMar>
              <w:top w:w="0" w:type="dxa"/>
              <w:left w:w="62" w:type="dxa"/>
              <w:bottom w:w="0" w:type="dxa"/>
              <w:right w:w="62" w:type="dxa"/>
            </w:tcMar>
          </w:tcPr>
          <w:p w:rsidR="00000000" w:rsidP="0041549C">
            <w:pPr>
              <w:pStyle w:val="BodyText"/>
              <w:rPr>
                <w:lang w:val="en-NZ"/>
              </w:rPr>
            </w:pPr>
            <w:r w:rsidRPr="0041549C">
              <w:rPr>
                <w:rStyle w:val="Emphasis"/>
              </w:rPr>
              <w:t>Performance criteria describe the performance needed to demonstrate achievement of the element.</w:t>
            </w:r>
          </w:p>
        </w:tc>
      </w:tr>
      <w:tr w:rsidTr="0041549C">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41549C">
            <w:pPr>
              <w:pStyle w:val="BodyText"/>
              <w:rPr>
                <w:lang w:val="en-NZ"/>
              </w:rPr>
            </w:pPr>
            <w:r w:rsidRPr="0041549C">
              <w:t>1. Engage person in a supportive process</w:t>
            </w:r>
          </w:p>
        </w:tc>
        <w:tc>
          <w:tcPr>
            <w:tcW w:w="5704" w:type="dxa"/>
            <w:gridSpan w:val="2"/>
            <w:tcBorders>
              <w:top w:val="nil"/>
              <w:left w:val="nil"/>
              <w:bottom w:val="nil"/>
              <w:right w:val="nil"/>
            </w:tcBorders>
            <w:tcMar>
              <w:top w:w="0" w:type="dxa"/>
              <w:left w:w="62" w:type="dxa"/>
              <w:bottom w:w="0" w:type="dxa"/>
              <w:right w:w="62" w:type="dxa"/>
            </w:tcMar>
          </w:tcPr>
          <w:p w:rsidR="00000000" w:rsidRPr="0041549C" w:rsidP="0041549C">
            <w:pPr>
              <w:pStyle w:val="BodyText"/>
            </w:pPr>
            <w:r w:rsidRPr="0041549C">
              <w:t>1.1 Analyse existing case information about the user of domestic and family violence</w:t>
            </w:r>
            <w:r w:rsidRPr="0041549C">
              <w:t xml:space="preserve"> as the basis for work</w:t>
            </w:r>
          </w:p>
          <w:p w:rsidR="00000000" w:rsidRPr="0041549C" w:rsidP="0041549C">
            <w:pPr>
              <w:pStyle w:val="BodyText"/>
            </w:pPr>
            <w:r w:rsidRPr="0041549C">
              <w:t xml:space="preserve">1.2 Establish an appropriate physical space that conveys safety and privacy </w:t>
            </w:r>
          </w:p>
          <w:p w:rsidR="00000000" w:rsidRPr="0041549C" w:rsidP="0041549C">
            <w:pPr>
              <w:pStyle w:val="BodyText"/>
            </w:pPr>
            <w:r w:rsidRPr="0041549C">
              <w:t>1.3 Establish trust and collaboration with the person who has been subjected to family violence, including explanation of the process</w:t>
            </w:r>
          </w:p>
          <w:p w:rsidR="00000000" w:rsidRPr="0041549C" w:rsidP="0041549C">
            <w:pPr>
              <w:pStyle w:val="BodyText"/>
            </w:pPr>
            <w:r w:rsidRPr="0041549C">
              <w:t>1.4 Use engagement and</w:t>
            </w:r>
            <w:r w:rsidRPr="0041549C">
              <w:t xml:space="preserve"> questioning techniques that invite the person to share their perspectives and concerns</w:t>
            </w:r>
          </w:p>
          <w:p w:rsidR="00000000" w:rsidRPr="0041549C" w:rsidP="0041549C">
            <w:pPr>
              <w:pStyle w:val="BodyText"/>
            </w:pPr>
            <w:r w:rsidRPr="0041549C">
              <w:t>1.5 Maintain an ethical relationship with the person with appropriate boundaries</w:t>
            </w:r>
          </w:p>
          <w:p w:rsidR="00000000" w:rsidP="0041549C">
            <w:pPr>
              <w:pStyle w:val="BodyText"/>
              <w:rPr>
                <w:lang w:val="en-NZ"/>
              </w:rPr>
            </w:pPr>
            <w:r w:rsidRPr="0041549C">
              <w:t>1.6 Attend to the appropriate cultural context for the client</w:t>
            </w:r>
          </w:p>
        </w:tc>
      </w:tr>
      <w:tr w:rsidTr="0041549C">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41549C">
            <w:pPr>
              <w:pStyle w:val="BodyText"/>
              <w:rPr>
                <w:lang w:val="en-NZ"/>
              </w:rPr>
            </w:pPr>
            <w:r w:rsidRPr="0041549C">
              <w:t>2. Acknowledge the seriousness of domestic and family violence on individual well being</w:t>
            </w:r>
          </w:p>
        </w:tc>
        <w:tc>
          <w:tcPr>
            <w:tcW w:w="5704" w:type="dxa"/>
            <w:gridSpan w:val="2"/>
            <w:tcBorders>
              <w:top w:val="nil"/>
              <w:left w:val="nil"/>
              <w:bottom w:val="nil"/>
              <w:right w:val="nil"/>
            </w:tcBorders>
            <w:tcMar>
              <w:top w:w="0" w:type="dxa"/>
              <w:left w:w="62" w:type="dxa"/>
              <w:bottom w:w="0" w:type="dxa"/>
              <w:right w:w="62" w:type="dxa"/>
            </w:tcMar>
          </w:tcPr>
          <w:p w:rsidR="00000000" w:rsidRPr="0041549C" w:rsidP="0041549C">
            <w:pPr>
              <w:pStyle w:val="BodyText"/>
            </w:pPr>
            <w:r w:rsidRPr="0041549C">
              <w:t>2.1 Convey messages that acknowledge the traumatic impact of domestic and family violence</w:t>
            </w:r>
          </w:p>
          <w:p w:rsidR="00000000" w:rsidRPr="0041549C" w:rsidP="0041549C">
            <w:pPr>
              <w:pStyle w:val="BodyText"/>
            </w:pPr>
            <w:r w:rsidRPr="0041549C">
              <w:t>2.2 Listen for the specific safety concerns of the person involved</w:t>
            </w:r>
          </w:p>
          <w:p w:rsidR="00000000" w:rsidRPr="0041549C" w:rsidP="0041549C">
            <w:pPr>
              <w:pStyle w:val="BodyText"/>
            </w:pPr>
            <w:r w:rsidRPr="0041549C">
              <w:t>2.3 Interru</w:t>
            </w:r>
            <w:r w:rsidRPr="0041549C">
              <w:t>pt self-blame using supportive communication techniques</w:t>
            </w:r>
          </w:p>
          <w:p w:rsidR="00000000" w:rsidRPr="0041549C" w:rsidP="0041549C">
            <w:pPr>
              <w:pStyle w:val="BodyText"/>
            </w:pPr>
            <w:r w:rsidRPr="0041549C">
              <w:t>2.4 Recognise how the dynamics of domestic and family violence have impacted the person’s ability to make decisions and plan</w:t>
            </w:r>
          </w:p>
          <w:p w:rsidR="00000000" w:rsidP="0041549C">
            <w:pPr>
              <w:pStyle w:val="BodyText"/>
              <w:rPr>
                <w:lang w:val="en-NZ"/>
              </w:rPr>
            </w:pPr>
            <w:r w:rsidRPr="0041549C">
              <w:t>2.5 Recognise how the health status of the person has been impacted by dome</w:t>
            </w:r>
            <w:r w:rsidRPr="0041549C">
              <w:t xml:space="preserve">stic and family violence </w:t>
            </w:r>
          </w:p>
        </w:tc>
      </w:tr>
      <w:tr w:rsidTr="0041549C">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41549C">
            <w:pPr>
              <w:pStyle w:val="BodyText"/>
              <w:rPr>
                <w:lang w:val="en-NZ"/>
              </w:rPr>
            </w:pPr>
            <w:r w:rsidRPr="0041549C">
              <w:t>3. Prioritise safe interventions</w:t>
            </w:r>
          </w:p>
        </w:tc>
        <w:tc>
          <w:tcPr>
            <w:tcW w:w="5704" w:type="dxa"/>
            <w:gridSpan w:val="2"/>
            <w:tcBorders>
              <w:top w:val="nil"/>
              <w:left w:val="nil"/>
              <w:bottom w:val="nil"/>
              <w:right w:val="nil"/>
            </w:tcBorders>
            <w:tcMar>
              <w:top w:w="0" w:type="dxa"/>
              <w:left w:w="62" w:type="dxa"/>
              <w:bottom w:w="0" w:type="dxa"/>
              <w:right w:w="62" w:type="dxa"/>
            </w:tcMar>
          </w:tcPr>
          <w:p w:rsidR="00000000" w:rsidRPr="0041549C" w:rsidP="0041549C">
            <w:pPr>
              <w:pStyle w:val="BodyText"/>
            </w:pPr>
            <w:r w:rsidRPr="0041549C">
              <w:t>3.1 Clarify the current situation and circumstances of the person and their dependents</w:t>
            </w:r>
          </w:p>
          <w:p w:rsidR="00000000" w:rsidRPr="0041549C" w:rsidP="0041549C">
            <w:pPr>
              <w:pStyle w:val="BodyText"/>
            </w:pPr>
            <w:r w:rsidRPr="0041549C">
              <w:t>3.2 Clarify the client’s perception of safety</w:t>
            </w:r>
          </w:p>
          <w:p w:rsidR="00000000" w:rsidRPr="0041549C" w:rsidP="0041549C">
            <w:pPr>
              <w:pStyle w:val="BodyText"/>
            </w:pPr>
            <w:r w:rsidRPr="0041549C">
              <w:t>3.3 Manage dynamics of power in worker client relationship usin</w:t>
            </w:r>
            <w:r w:rsidRPr="0041549C">
              <w:t>g interpersonal skills</w:t>
            </w:r>
          </w:p>
          <w:p w:rsidR="00000000" w:rsidRPr="0041549C" w:rsidP="0041549C">
            <w:pPr>
              <w:pStyle w:val="BodyText"/>
            </w:pPr>
            <w:r w:rsidRPr="0041549C">
              <w:t xml:space="preserve">3.4 Prepare a safety plan with the client based on identified needs </w:t>
            </w:r>
          </w:p>
          <w:p w:rsidR="00000000" w:rsidRPr="0041549C" w:rsidP="0041549C">
            <w:pPr>
              <w:pStyle w:val="BodyText"/>
            </w:pPr>
            <w:r w:rsidRPr="0041549C">
              <w:t>3.5 Provide accurate and current legal information according to the person’s needs</w:t>
            </w:r>
          </w:p>
          <w:p w:rsidR="00000000" w:rsidP="0041549C">
            <w:pPr>
              <w:pStyle w:val="BodyText"/>
              <w:rPr>
                <w:lang w:val="en-NZ"/>
              </w:rPr>
            </w:pPr>
            <w:r w:rsidRPr="0041549C">
              <w:t>3.6 Identify the need for, and action referrals according to organisation procedu</w:t>
            </w:r>
            <w:r w:rsidRPr="0041549C">
              <w:t>res</w:t>
            </w:r>
          </w:p>
        </w:tc>
      </w:tr>
      <w:tr w:rsidTr="0041549C">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41549C">
            <w:pPr>
              <w:pStyle w:val="BodyText"/>
              <w:rPr>
                <w:lang w:val="en-NZ"/>
              </w:rPr>
            </w:pPr>
            <w:r w:rsidRPr="0041549C">
              <w:t>4. Identify and explore presenting problems</w:t>
            </w:r>
          </w:p>
        </w:tc>
        <w:tc>
          <w:tcPr>
            <w:tcW w:w="5704" w:type="dxa"/>
            <w:gridSpan w:val="2"/>
            <w:tcBorders>
              <w:top w:val="nil"/>
              <w:left w:val="nil"/>
              <w:bottom w:val="nil"/>
              <w:right w:val="nil"/>
            </w:tcBorders>
            <w:tcMar>
              <w:top w:w="0" w:type="dxa"/>
              <w:left w:w="62" w:type="dxa"/>
              <w:bottom w:w="0" w:type="dxa"/>
              <w:right w:w="62" w:type="dxa"/>
            </w:tcMar>
          </w:tcPr>
          <w:p w:rsidR="00000000" w:rsidRPr="0041549C" w:rsidP="0041549C">
            <w:pPr>
              <w:pStyle w:val="BodyText"/>
            </w:pPr>
            <w:r w:rsidRPr="0041549C">
              <w:t>4.1 Encourage the person to describe the presenting problems and explore their understanding of their concerns</w:t>
            </w:r>
          </w:p>
          <w:p w:rsidR="00000000" w:rsidRPr="0041549C" w:rsidP="0041549C">
            <w:pPr>
              <w:pStyle w:val="BodyText"/>
            </w:pPr>
            <w:r w:rsidRPr="0041549C">
              <w:t xml:space="preserve">4.2 Encourage the person to notice and discuss their </w:t>
            </w:r>
            <w:r w:rsidRPr="0041549C">
              <w:t>concerns in relation to associated behaviou</w:t>
            </w:r>
            <w:r w:rsidRPr="0041549C">
              <w:t>rs or situations</w:t>
            </w:r>
          </w:p>
          <w:p w:rsidR="00000000" w:rsidRPr="0041549C" w:rsidP="0041549C">
            <w:pPr>
              <w:pStyle w:val="BodyText"/>
            </w:pPr>
            <w:r w:rsidRPr="0041549C">
              <w:t>4.3 Elicit the person’s understandings of attempts to manage their concerns in the past</w:t>
            </w:r>
          </w:p>
          <w:p w:rsidR="00000000" w:rsidRPr="0041549C" w:rsidP="0041549C">
            <w:pPr>
              <w:pStyle w:val="BodyText"/>
            </w:pPr>
            <w:r w:rsidRPr="0041549C">
              <w:t>4.4 Encourage the person to describe actions they have taken to resist, minimise and avoid violence</w:t>
            </w:r>
          </w:p>
          <w:p w:rsidR="00000000" w:rsidRPr="0041549C" w:rsidP="0041549C">
            <w:pPr>
              <w:pStyle w:val="BodyText"/>
            </w:pPr>
            <w:r w:rsidRPr="0041549C">
              <w:t xml:space="preserve">4.5 Encourage the person to describe relationships </w:t>
            </w:r>
            <w:r w:rsidRPr="0041549C">
              <w:t>of respect and trust they have experienced</w:t>
            </w:r>
          </w:p>
          <w:p w:rsidR="00000000" w:rsidRPr="0041549C" w:rsidP="0041549C">
            <w:pPr>
              <w:pStyle w:val="BodyText"/>
            </w:pPr>
            <w:r w:rsidRPr="0041549C">
              <w:t>4.6 Elicit the person’s understanding of ways to build respectful and trusting relationships</w:t>
            </w:r>
          </w:p>
          <w:p w:rsidR="00000000" w:rsidP="0041549C">
            <w:pPr>
              <w:pStyle w:val="BodyText"/>
              <w:rPr>
                <w:lang w:val="en-NZ"/>
              </w:rPr>
            </w:pPr>
          </w:p>
        </w:tc>
      </w:tr>
      <w:tr w:rsidTr="0041549C">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41549C">
            <w:pPr>
              <w:pStyle w:val="BodyText"/>
              <w:rPr>
                <w:lang w:val="en-NZ"/>
              </w:rPr>
            </w:pPr>
            <w:r w:rsidRPr="0041549C">
              <w:t>5. Attend to practical concerns</w:t>
            </w:r>
          </w:p>
        </w:tc>
        <w:tc>
          <w:tcPr>
            <w:tcW w:w="5704" w:type="dxa"/>
            <w:gridSpan w:val="2"/>
            <w:tcBorders>
              <w:top w:val="nil"/>
              <w:left w:val="nil"/>
              <w:bottom w:val="nil"/>
              <w:right w:val="nil"/>
            </w:tcBorders>
            <w:tcMar>
              <w:top w:w="0" w:type="dxa"/>
              <w:left w:w="62" w:type="dxa"/>
              <w:bottom w:w="0" w:type="dxa"/>
              <w:right w:w="62" w:type="dxa"/>
            </w:tcMar>
          </w:tcPr>
          <w:p w:rsidR="00000000" w:rsidRPr="0041549C" w:rsidP="0041549C">
            <w:pPr>
              <w:pStyle w:val="BodyText"/>
            </w:pPr>
            <w:r w:rsidRPr="0041549C">
              <w:t>5.1 Explore safe accommodation options for the person</w:t>
            </w:r>
          </w:p>
          <w:p w:rsidR="00000000" w:rsidRPr="0041549C" w:rsidP="0041549C">
            <w:pPr>
              <w:pStyle w:val="BodyText"/>
            </w:pPr>
            <w:r w:rsidRPr="0041549C">
              <w:t>5.2 Collaboratively identify and explore the concerns and issues that impact on the person’s situation and life</w:t>
            </w:r>
          </w:p>
          <w:p w:rsidR="00000000" w:rsidRPr="0041549C" w:rsidP="0041549C">
            <w:pPr>
              <w:pStyle w:val="BodyText"/>
            </w:pPr>
            <w:r w:rsidRPr="0041549C">
              <w:t>5.3 Collaboratively explore the person’s support networks and sources of assistance</w:t>
            </w:r>
          </w:p>
          <w:p w:rsidR="00000000" w:rsidRPr="0041549C" w:rsidP="0041549C">
            <w:pPr>
              <w:pStyle w:val="BodyText"/>
            </w:pPr>
            <w:r w:rsidRPr="0041549C">
              <w:t>5.4 Make relevant referrals according to organisation polici</w:t>
            </w:r>
            <w:r w:rsidRPr="0041549C">
              <w:t>es and procedures and the person’s specific needs</w:t>
            </w:r>
          </w:p>
          <w:p w:rsidR="00000000" w:rsidP="0041549C">
            <w:pPr>
              <w:pStyle w:val="BodyText"/>
              <w:rPr>
                <w:lang w:val="en-NZ"/>
              </w:rPr>
            </w:pPr>
          </w:p>
        </w:tc>
      </w:tr>
      <w:tr w:rsidTr="0041549C">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41549C">
            <w:pPr>
              <w:pStyle w:val="BodyText"/>
              <w:rPr>
                <w:lang w:val="en-NZ"/>
              </w:rPr>
            </w:pPr>
            <w:r w:rsidRPr="0041549C">
              <w:t>6. Promote realistic and achievable actions that support safety</w:t>
            </w:r>
          </w:p>
        </w:tc>
        <w:tc>
          <w:tcPr>
            <w:tcW w:w="5704" w:type="dxa"/>
            <w:gridSpan w:val="2"/>
            <w:tcBorders>
              <w:top w:val="nil"/>
              <w:left w:val="nil"/>
              <w:bottom w:val="nil"/>
              <w:right w:val="nil"/>
            </w:tcBorders>
            <w:tcMar>
              <w:top w:w="0" w:type="dxa"/>
              <w:left w:w="62" w:type="dxa"/>
              <w:bottom w:w="0" w:type="dxa"/>
              <w:right w:w="62" w:type="dxa"/>
            </w:tcMar>
          </w:tcPr>
          <w:p w:rsidR="00000000" w:rsidRPr="0041549C" w:rsidP="0041549C">
            <w:pPr>
              <w:pStyle w:val="BodyText"/>
            </w:pPr>
            <w:r w:rsidRPr="0041549C">
              <w:t>6.1 Recognise and work with the impact of diversity and cultural obligations on the client</w:t>
            </w:r>
            <w:r>
              <w:t>’</w:t>
            </w:r>
            <w:r w:rsidRPr="0041549C">
              <w:t>s ability to change their circumstances</w:t>
            </w:r>
          </w:p>
          <w:p w:rsidR="00000000" w:rsidRPr="0041549C" w:rsidP="0041549C">
            <w:pPr>
              <w:pStyle w:val="BodyText"/>
            </w:pPr>
            <w:r w:rsidRPr="0041549C">
              <w:t>6.2 Recog</w:t>
            </w:r>
            <w:r w:rsidRPr="0041549C">
              <w:t>nise and work with the significance of the client</w:t>
            </w:r>
            <w:r>
              <w:t>’</w:t>
            </w:r>
            <w:r w:rsidRPr="0041549C">
              <w:t>s perception and assessment of safety</w:t>
            </w:r>
          </w:p>
          <w:p w:rsidR="00000000" w:rsidRPr="0041549C" w:rsidP="0041549C">
            <w:pPr>
              <w:pStyle w:val="BodyText"/>
            </w:pPr>
            <w:r w:rsidRPr="0041549C">
              <w:t>6.3 Recognise the client</w:t>
            </w:r>
            <w:r>
              <w:t>’</w:t>
            </w:r>
            <w:r w:rsidRPr="0041549C">
              <w:t>s ability to take appropriate actions in the timing most appropriate for the individual involved</w:t>
            </w:r>
          </w:p>
          <w:p w:rsidR="00000000" w:rsidRPr="0041549C" w:rsidP="0041549C">
            <w:pPr>
              <w:pStyle w:val="BodyText"/>
            </w:pPr>
            <w:r w:rsidRPr="0041549C">
              <w:t>6.4 Support and encourage actions that promote</w:t>
            </w:r>
            <w:r w:rsidRPr="0041549C">
              <w:t xml:space="preserve"> the individual</w:t>
            </w:r>
            <w:r>
              <w:t>’</w:t>
            </w:r>
            <w:r w:rsidRPr="0041549C">
              <w:t>s control of their situation</w:t>
            </w:r>
          </w:p>
        </w:tc>
      </w:tr>
    </w:tbl>
    <w:p w:rsidR="00000000" w:rsidRPr="0041549C" w:rsidP="0041549C">
      <w:pPr>
        <w:pStyle w:val="BodyText"/>
      </w:pPr>
    </w:p>
    <w:p w:rsidR="00000000" w:rsidRPr="0041549C" w:rsidP="0041549C">
      <w:pPr>
        <w:pStyle w:val="AllowPageBreak"/>
      </w:pPr>
    </w:p>
    <w:p w:rsidR="00000000" w:rsidRPr="0041549C" w:rsidP="0041549C">
      <w:pPr>
        <w:pStyle w:val="Heading1"/>
      </w:pPr>
      <w:bookmarkStart w:id="4" w:name="O_812561"/>
      <w:bookmarkEnd w:id="4"/>
      <w:r w:rsidRPr="0041549C">
        <w:t>Foundation Skills</w:t>
      </w:r>
    </w:p>
    <w:p w:rsidR="00000000" w:rsidRPr="00344054" w:rsidP="00344054">
      <w:pPr>
        <w:pStyle w:val="BodyText"/>
        <w:rPr>
          <w:i/>
        </w:rPr>
      </w:pPr>
      <w:r w:rsidRPr="00344054">
        <w:rPr>
          <w:rStyle w:val="Emphasis"/>
        </w:rPr>
        <w:t>The Foundation Skills describe those required skills (language, literacy, numeracy and employment skills) that are essential to performance.</w:t>
      </w:r>
    </w:p>
    <w:p w:rsidR="00000000" w:rsidRPr="0041549C" w:rsidP="0041549C">
      <w:pPr>
        <w:pStyle w:val="BodyText"/>
      </w:pPr>
    </w:p>
    <w:p w:rsidR="00000000" w:rsidRPr="0041549C" w:rsidP="00344054">
      <w:pPr>
        <w:pStyle w:val="BodyText"/>
      </w:pPr>
      <w:r w:rsidRPr="0041549C">
        <w:t>Foundation skills essential</w:t>
      </w:r>
      <w:r w:rsidRPr="0041549C">
        <w:t xml:space="preserve"> to performance are explicit in the performance criteria of this unit of competency.</w:t>
      </w:r>
    </w:p>
    <w:p w:rsidR="00000000" w:rsidRPr="0041549C" w:rsidP="0041549C">
      <w:pPr>
        <w:pStyle w:val="Heading1"/>
      </w:pPr>
      <w:bookmarkStart w:id="5" w:name="O_812563"/>
      <w:bookmarkEnd w:id="5"/>
      <w:r w:rsidRPr="0041549C">
        <w:t>Unit Mapping Information</w:t>
      </w:r>
    </w:p>
    <w:p w:rsidR="00000000" w:rsidRPr="0041549C" w:rsidP="00344054">
      <w:pPr>
        <w:pStyle w:val="BodyText"/>
      </w:pPr>
      <w:r w:rsidRPr="0041549C">
        <w:t>No equivalent unit</w:t>
      </w:r>
    </w:p>
    <w:p w:rsidR="00000000" w:rsidRPr="0041549C" w:rsidP="0041549C">
      <w:pPr>
        <w:pStyle w:val="Heading1"/>
      </w:pPr>
      <w:bookmarkStart w:id="6" w:name="O_812570"/>
      <w:bookmarkEnd w:id="6"/>
      <w:r w:rsidRPr="0041549C">
        <w:t>Links</w:t>
      </w:r>
    </w:p>
    <w:p w:rsidR="00000000" w:rsidRPr="0041549C" w:rsidP="00344054">
      <w:pPr>
        <w:pStyle w:val="BodyText"/>
      </w:pPr>
      <w:r w:rsidRPr="0041549C">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1E4368">
        <w:rPr>
          <w:rStyle w:val="Hyperlink"/>
        </w:rPr>
        <w:t>https://vetnet.gov.au/Pages/TrainingDocs.aspx?q=5e0c25cc-3d9d-4b43-80d3-bd22cc4f1e53</w:t>
      </w:r>
      <w:r>
        <w:fldChar w:fldCharType="end"/>
      </w:r>
    </w:p>
    <w:p w:rsidR="00000000" w:rsidRPr="0041549C" w:rsidP="00344054">
      <w:pPr>
        <w:pStyle w:val="BodyText"/>
        <w:sectPr w:rsidSect="0041549C">
          <w:headerReference w:type="default" r:id="rId10"/>
          <w:footerReference w:type="default" r:id="rId11"/>
          <w:pgSz w:w="11908" w:h="16833"/>
          <w:pgMar w:top="1702" w:right="1418" w:bottom="1702" w:left="1418" w:header="992" w:footer="992" w:gutter="0"/>
          <w:cols w:space="720"/>
          <w:noEndnote/>
          <w:docGrid w:linePitch="299"/>
        </w:sectPr>
      </w:pPr>
    </w:p>
    <w:p w:rsidR="00000000" w:rsidRPr="0041549C" w:rsidP="0041549C">
      <w:pPr>
        <w:pStyle w:val="SuperHeading"/>
      </w:pPr>
      <w:r w:rsidRPr="0041549C">
        <w:t>Assessment Requirements for CHCDFV014 Provide programs for people who have been subjected to domestic and family violence</w:t>
      </w:r>
    </w:p>
    <w:p w:rsidR="00000000" w:rsidRPr="0041549C" w:rsidP="0041549C">
      <w:pPr>
        <w:pStyle w:val="Heading1"/>
      </w:pPr>
      <w:bookmarkStart w:id="7" w:name="O_812565"/>
      <w:bookmarkEnd w:id="7"/>
      <w:r w:rsidRPr="0041549C">
        <w:t>Modification</w:t>
      </w:r>
      <w:r w:rsidRPr="0041549C">
        <w:t xml:space="preserve"> History</w:t>
      </w:r>
    </w:p>
    <w:tbl>
      <w:tblPr>
        <w:tblW w:w="0" w:type="auto"/>
        <w:tblLayout w:type="fixed"/>
        <w:tblCellMar>
          <w:left w:w="62" w:type="dxa"/>
          <w:right w:w="62" w:type="dxa"/>
        </w:tblCellMar>
        <w:tblLook w:val="0000"/>
      </w:tblPr>
      <w:tblGrid>
        <w:gridCol w:w="2790"/>
        <w:gridCol w:w="6344"/>
      </w:tblGrid>
      <w:tr w:rsidTr="0041549C">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549C" w:rsidP="0041549C">
            <w:pPr>
              <w:pStyle w:val="BodyText"/>
            </w:pPr>
            <w:r w:rsidRPr="0041549C">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549C">
            <w:pPr>
              <w:pStyle w:val="BodyText"/>
              <w:rPr>
                <w:lang w:val="en-NZ"/>
              </w:rPr>
            </w:pPr>
            <w:r w:rsidRPr="0041549C">
              <w:rPr>
                <w:rStyle w:val="SpecialBold"/>
              </w:rPr>
              <w:t>Comments</w:t>
            </w:r>
          </w:p>
        </w:tc>
      </w:tr>
      <w:tr w:rsidTr="0041549C">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549C">
            <w:pPr>
              <w:pStyle w:val="BodyText"/>
              <w:rPr>
                <w:lang w:val="en-NZ"/>
              </w:rPr>
            </w:pPr>
            <w:r w:rsidRPr="0041549C">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549C" w:rsidP="0041549C">
            <w:pPr>
              <w:pStyle w:val="BodyText"/>
            </w:pPr>
            <w:r w:rsidRPr="0041549C">
              <w:t xml:space="preserve">This version was released in </w:t>
            </w:r>
            <w:r w:rsidRPr="0041549C">
              <w:rPr>
                <w:rStyle w:val="Emphasis"/>
              </w:rPr>
              <w:t>CHC Community Services Training Package release 3.0</w:t>
            </w:r>
            <w:r w:rsidRPr="0041549C">
              <w:t xml:space="preserve"> and meets the requirements of the 2012 Standards for Training Packages.</w:t>
            </w:r>
          </w:p>
          <w:p w:rsidR="00000000" w:rsidRPr="0041549C" w:rsidP="0041549C">
            <w:pPr>
              <w:pStyle w:val="BodyText"/>
            </w:pPr>
          </w:p>
          <w:p w:rsidR="00000000" w:rsidRPr="0041549C" w:rsidP="0041549C">
            <w:pPr>
              <w:pStyle w:val="BodyText"/>
            </w:pPr>
            <w:r w:rsidRPr="0041549C">
              <w:t>Minimal changes to the elements and performance criteria. New evi</w:t>
            </w:r>
            <w:r w:rsidRPr="0041549C">
              <w:t>dence requirements for assessment including volume and frequency requirements. Significant changes to knowledge evidence.</w:t>
            </w:r>
          </w:p>
          <w:p w:rsidR="00000000" w:rsidRPr="0041549C" w:rsidP="0041549C">
            <w:pPr>
              <w:pStyle w:val="BodyText"/>
            </w:pPr>
          </w:p>
          <w:p w:rsidR="00000000" w:rsidRPr="0041549C" w:rsidP="0041549C">
            <w:pPr>
              <w:pStyle w:val="BodyText"/>
            </w:pPr>
            <w:r w:rsidRPr="0041549C">
              <w:t>Supersedes CHCDFV818C</w:t>
            </w:r>
          </w:p>
        </w:tc>
      </w:tr>
    </w:tbl>
    <w:p w:rsidR="00000000" w:rsidRPr="0041549C" w:rsidP="0041549C">
      <w:pPr>
        <w:pStyle w:val="BodyText"/>
      </w:pPr>
    </w:p>
    <w:p w:rsidR="00000000" w:rsidRPr="0041549C" w:rsidP="0041549C">
      <w:pPr>
        <w:pStyle w:val="AllowPageBreak"/>
      </w:pPr>
    </w:p>
    <w:p w:rsidR="00000000" w:rsidRPr="0041549C" w:rsidP="0041549C">
      <w:pPr>
        <w:pStyle w:val="Heading1"/>
      </w:pPr>
      <w:bookmarkStart w:id="8" w:name="O_812566"/>
      <w:bookmarkEnd w:id="8"/>
      <w:r w:rsidRPr="0041549C">
        <w:t>Performance Evidence</w:t>
      </w:r>
    </w:p>
    <w:p w:rsidR="00000000" w:rsidRPr="0041549C" w:rsidP="00344054">
      <w:pPr>
        <w:pStyle w:val="BodyText"/>
      </w:pPr>
      <w:r w:rsidRPr="0041549C">
        <w:t>The candidate must show evidence of the ability to complete tasks outlined in elements and performance criteria of this unit, manage tasks and manage contingencies in the context of the job role. There must be evidence that the candidate has:</w:t>
      </w:r>
    </w:p>
    <w:p w:rsidR="00000000" w:rsidRPr="0041549C" w:rsidP="0041549C">
      <w:pPr>
        <w:pStyle w:val="ListBullet"/>
      </w:pPr>
      <w:r w:rsidRPr="0041549C">
        <w:t>provided eff</w:t>
      </w:r>
      <w:r w:rsidRPr="0041549C">
        <w:t>ective interventions and developed and documented plans for at least 5 different clients who have been subjected to domestic and family violence</w:t>
      </w:r>
    </w:p>
    <w:p w:rsidR="00000000" w:rsidRPr="0041549C" w:rsidP="0041549C">
      <w:pPr>
        <w:pStyle w:val="ListBullet"/>
      </w:pPr>
      <w:r w:rsidRPr="0041549C">
        <w:t>explored the full range of practical considerations, including:</w:t>
      </w:r>
    </w:p>
    <w:p w:rsidR="00000000" w:rsidRPr="0041549C" w:rsidP="0041549C">
      <w:pPr>
        <w:pStyle w:val="ListBullet2"/>
      </w:pPr>
      <w:r w:rsidRPr="0041549C">
        <w:t>financial issues</w:t>
      </w:r>
    </w:p>
    <w:p w:rsidR="00000000" w:rsidRPr="0041549C" w:rsidP="0041549C">
      <w:pPr>
        <w:pStyle w:val="ListBullet2"/>
      </w:pPr>
      <w:r w:rsidRPr="0041549C">
        <w:t>legal issues</w:t>
      </w:r>
    </w:p>
    <w:p w:rsidR="00000000" w:rsidRPr="0041549C" w:rsidP="0041549C">
      <w:pPr>
        <w:pStyle w:val="ListBullet2"/>
      </w:pPr>
      <w:r w:rsidRPr="0041549C">
        <w:t>work related issues</w:t>
      </w:r>
    </w:p>
    <w:p w:rsidR="00000000" w:rsidRPr="0041549C" w:rsidP="0041549C">
      <w:pPr>
        <w:pStyle w:val="ListBullet2"/>
      </w:pPr>
      <w:r w:rsidRPr="0041549C">
        <w:t xml:space="preserve">support networks and assistance </w:t>
      </w:r>
    </w:p>
    <w:p w:rsidR="00000000" w:rsidRPr="0041549C" w:rsidP="0041549C">
      <w:pPr>
        <w:pStyle w:val="ListBullet"/>
      </w:pPr>
      <w:r w:rsidRPr="0041549C">
        <w:t>matched intervention modalities and techniques to clients needs, goals, and values, using each of the following on at least 1 occasion:</w:t>
      </w:r>
    </w:p>
    <w:p w:rsidR="00000000" w:rsidRPr="0041549C" w:rsidP="0041549C">
      <w:pPr>
        <w:pStyle w:val="ListBullet2"/>
      </w:pPr>
      <w:r w:rsidRPr="0041549C">
        <w:t>cognitive behaviour therapy</w:t>
      </w:r>
    </w:p>
    <w:p w:rsidR="00000000" w:rsidRPr="0041549C" w:rsidP="0041549C">
      <w:pPr>
        <w:pStyle w:val="ListBullet2"/>
      </w:pPr>
      <w:r w:rsidRPr="0041549C">
        <w:t>solution-focused</w:t>
      </w:r>
    </w:p>
    <w:p w:rsidR="00000000" w:rsidRPr="0041549C" w:rsidP="0041549C">
      <w:pPr>
        <w:pStyle w:val="ListBullet2"/>
      </w:pPr>
      <w:r w:rsidRPr="0041549C">
        <w:t>narrative</w:t>
      </w:r>
    </w:p>
    <w:p w:rsidR="00000000" w:rsidRPr="0041549C" w:rsidP="0041549C">
      <w:pPr>
        <w:pStyle w:val="ListBullet2"/>
      </w:pPr>
      <w:r w:rsidRPr="0041549C">
        <w:t>image</w:t>
      </w:r>
    </w:p>
    <w:p w:rsidR="00000000" w:rsidRPr="0041549C" w:rsidP="0041549C">
      <w:pPr>
        <w:pStyle w:val="ListBullet2"/>
      </w:pPr>
      <w:r w:rsidRPr="0041549C">
        <w:t>syst</w:t>
      </w:r>
      <w:r w:rsidRPr="0041549C">
        <w:t>emic.</w:t>
      </w:r>
    </w:p>
    <w:p w:rsidR="00000000" w:rsidRPr="0041549C" w:rsidP="0041549C">
      <w:pPr>
        <w:pStyle w:val="AllowPageBreak"/>
      </w:pPr>
    </w:p>
    <w:p w:rsidR="00000000" w:rsidRPr="0041549C" w:rsidP="0041549C">
      <w:pPr>
        <w:pStyle w:val="Heading1"/>
      </w:pPr>
      <w:bookmarkStart w:id="9" w:name="O_812567"/>
      <w:bookmarkEnd w:id="9"/>
      <w:r w:rsidRPr="0041549C">
        <w:t>Knowledge Evidence</w:t>
      </w:r>
    </w:p>
    <w:p w:rsidR="00000000" w:rsidRPr="0041549C" w:rsidP="00344054">
      <w:pPr>
        <w:pStyle w:val="BodyText"/>
      </w:pPr>
      <w:r w:rsidRPr="0041549C">
        <w:t xml:space="preserve">The candidate must be able to demonstrate essential knowledge required to effectively complete tasks outlined in elements and performance criteria of this unit, manage tasks and manage contingencies in the context </w:t>
      </w:r>
      <w:r w:rsidRPr="0041549C">
        <w:t>of the work role. This includes knowledge of:</w:t>
      </w:r>
    </w:p>
    <w:p w:rsidR="00000000" w:rsidRPr="0041549C" w:rsidP="0041549C">
      <w:pPr>
        <w:pStyle w:val="ListBullet"/>
      </w:pPr>
      <w:r w:rsidRPr="0041549C">
        <w:t>legal and ethical considerations for the domestic and family violence work, and how these are applied in organisations and individual practice:</w:t>
      </w:r>
    </w:p>
    <w:p w:rsidR="00000000" w:rsidRPr="0041549C" w:rsidP="0041549C">
      <w:pPr>
        <w:pStyle w:val="ListBullet2"/>
      </w:pPr>
      <w:r w:rsidRPr="0041549C">
        <w:t xml:space="preserve">codes of conduct </w:t>
      </w:r>
    </w:p>
    <w:p w:rsidR="00000000" w:rsidRPr="0041549C" w:rsidP="0041549C">
      <w:pPr>
        <w:pStyle w:val="ListBullet2"/>
      </w:pPr>
      <w:r w:rsidRPr="0041549C">
        <w:t>discrimination</w:t>
      </w:r>
    </w:p>
    <w:p w:rsidR="00000000" w:rsidRPr="0041549C" w:rsidP="0041549C">
      <w:pPr>
        <w:pStyle w:val="ListBullet2"/>
      </w:pPr>
      <w:r w:rsidRPr="0041549C">
        <w:t xml:space="preserve">duty of care </w:t>
      </w:r>
    </w:p>
    <w:p w:rsidR="00000000" w:rsidRPr="0041549C" w:rsidP="0041549C">
      <w:pPr>
        <w:pStyle w:val="ListBullet2"/>
      </w:pPr>
      <w:r w:rsidRPr="0041549C">
        <w:t xml:space="preserve">human rights </w:t>
      </w:r>
    </w:p>
    <w:p w:rsidR="00000000" w:rsidRPr="0041549C" w:rsidP="0041549C">
      <w:pPr>
        <w:pStyle w:val="ListBullet2"/>
      </w:pPr>
      <w:r w:rsidRPr="0041549C">
        <w:t xml:space="preserve">mandatory reporting </w:t>
      </w:r>
    </w:p>
    <w:p w:rsidR="00000000" w:rsidRPr="0041549C" w:rsidP="0041549C">
      <w:pPr>
        <w:pStyle w:val="ListBullet2"/>
      </w:pPr>
      <w:r w:rsidRPr="0041549C">
        <w:t xml:space="preserve">practitioner/client boundaries </w:t>
      </w:r>
    </w:p>
    <w:p w:rsidR="00000000" w:rsidRPr="0041549C" w:rsidP="0041549C">
      <w:pPr>
        <w:pStyle w:val="ListBullet2"/>
      </w:pPr>
      <w:r w:rsidRPr="0041549C">
        <w:t>privacy, confidentiality and disclosure, including limited confidentiality rationale and processes</w:t>
      </w:r>
    </w:p>
    <w:p w:rsidR="00000000" w:rsidRPr="0041549C" w:rsidP="0041549C">
      <w:pPr>
        <w:pStyle w:val="ListBullet2"/>
      </w:pPr>
      <w:r w:rsidRPr="0041549C">
        <w:t xml:space="preserve">policy frameworks </w:t>
      </w:r>
    </w:p>
    <w:p w:rsidR="00000000" w:rsidRPr="0041549C" w:rsidP="0041549C">
      <w:pPr>
        <w:pStyle w:val="ListBullet2"/>
      </w:pPr>
      <w:r w:rsidRPr="0041549C">
        <w:t xml:space="preserve">records management </w:t>
      </w:r>
    </w:p>
    <w:p w:rsidR="00000000" w:rsidRPr="0041549C" w:rsidP="0041549C">
      <w:pPr>
        <w:pStyle w:val="ListBullet2"/>
      </w:pPr>
      <w:r w:rsidRPr="0041549C">
        <w:t>rights and responsibilities of workers, employers and clients</w:t>
      </w:r>
    </w:p>
    <w:p w:rsidR="00000000" w:rsidRPr="0041549C" w:rsidP="0041549C">
      <w:pPr>
        <w:pStyle w:val="ListBullet2"/>
      </w:pPr>
      <w:r w:rsidRPr="0041549C">
        <w:t>spe</w:t>
      </w:r>
      <w:r w:rsidRPr="0041549C">
        <w:t>cific legislative frameworks that apply to domestic and family violence, including:</w:t>
      </w:r>
    </w:p>
    <w:p w:rsidR="00000000" w:rsidRPr="0041549C" w:rsidP="0041549C">
      <w:pPr>
        <w:pStyle w:val="ListBullet3"/>
      </w:pPr>
      <w:r w:rsidRPr="0041549C">
        <w:t>family law</w:t>
      </w:r>
    </w:p>
    <w:p w:rsidR="00000000" w:rsidRPr="0041549C" w:rsidP="0041549C">
      <w:pPr>
        <w:pStyle w:val="ListBullet3"/>
      </w:pPr>
      <w:r w:rsidRPr="0041549C">
        <w:t>child protection</w:t>
      </w:r>
    </w:p>
    <w:p w:rsidR="00000000" w:rsidRPr="0041549C" w:rsidP="0041549C">
      <w:pPr>
        <w:pStyle w:val="ListBullet3"/>
      </w:pPr>
      <w:r w:rsidRPr="0041549C">
        <w:t>domestic violence</w:t>
      </w:r>
    </w:p>
    <w:p w:rsidR="00000000" w:rsidRPr="0041549C" w:rsidP="0041549C">
      <w:pPr>
        <w:pStyle w:val="ListBullet2"/>
      </w:pPr>
      <w:r w:rsidRPr="0041549C">
        <w:t>work role boundaries – responsibilities and limitations in a therapeutic relationship</w:t>
      </w:r>
    </w:p>
    <w:p w:rsidR="00000000" w:rsidRPr="0041549C" w:rsidP="0041549C">
      <w:pPr>
        <w:pStyle w:val="ListBullet2"/>
      </w:pPr>
      <w:r w:rsidRPr="0041549C">
        <w:t>work health and safety</w:t>
      </w:r>
    </w:p>
    <w:p w:rsidR="00000000" w:rsidRPr="0041549C" w:rsidP="0041549C">
      <w:pPr>
        <w:pStyle w:val="ListBullet"/>
      </w:pPr>
      <w:r w:rsidRPr="0041549C">
        <w:t>individual and systemic therapeutic models and their application, including evidence-based therapies and culturally sensitive approaches</w:t>
      </w:r>
    </w:p>
    <w:p w:rsidR="00000000" w:rsidRPr="0041549C" w:rsidP="0041549C">
      <w:pPr>
        <w:pStyle w:val="ListBullet"/>
      </w:pPr>
      <w:r w:rsidRPr="0041549C">
        <w:t>strengths, limitations, and contraindications of specific therapy models, including risks of harm associated with models that incorporate assumptions of family dysfunction, pathogenesis, or cultural deficit</w:t>
      </w:r>
    </w:p>
    <w:p w:rsidR="00000000" w:rsidRPr="0041549C" w:rsidP="0041549C">
      <w:pPr>
        <w:pStyle w:val="ListBullet"/>
      </w:pPr>
      <w:r w:rsidRPr="0041549C">
        <w:t>the development of  theories of intervention</w:t>
      </w:r>
    </w:p>
    <w:p w:rsidR="00000000" w:rsidRPr="0041549C" w:rsidP="0041549C">
      <w:pPr>
        <w:pStyle w:val="ListBullet"/>
      </w:pPr>
      <w:r w:rsidRPr="0041549C">
        <w:t>diff</w:t>
      </w:r>
      <w:r w:rsidRPr="0041549C">
        <w:t>erence between supportive and interventionist counselling</w:t>
      </w:r>
    </w:p>
    <w:p w:rsidR="00000000" w:rsidRPr="0041549C" w:rsidP="0041549C">
      <w:pPr>
        <w:pStyle w:val="ListBullet"/>
      </w:pPr>
      <w:r w:rsidRPr="0041549C">
        <w:t>counselling models, their principles and how they are used, including:</w:t>
      </w:r>
    </w:p>
    <w:p w:rsidR="00000000" w:rsidRPr="0041549C" w:rsidP="0041549C">
      <w:pPr>
        <w:pStyle w:val="ListBullet2"/>
      </w:pPr>
      <w:r w:rsidRPr="0041549C">
        <w:t>cognitive behaviour therapy</w:t>
      </w:r>
    </w:p>
    <w:p w:rsidR="00000000" w:rsidRPr="0041549C" w:rsidP="0041549C">
      <w:pPr>
        <w:pStyle w:val="ListBullet2"/>
      </w:pPr>
      <w:r w:rsidRPr="0041549C">
        <w:t>solution focused</w:t>
      </w:r>
    </w:p>
    <w:p w:rsidR="00000000" w:rsidRPr="0041549C" w:rsidP="0041549C">
      <w:pPr>
        <w:pStyle w:val="ListBullet2"/>
      </w:pPr>
      <w:r w:rsidRPr="0041549C">
        <w:t>narrative</w:t>
      </w:r>
    </w:p>
    <w:p w:rsidR="00000000" w:rsidRPr="0041549C" w:rsidP="0041549C">
      <w:pPr>
        <w:pStyle w:val="ListBullet2"/>
      </w:pPr>
      <w:r w:rsidRPr="0041549C">
        <w:t>image</w:t>
      </w:r>
    </w:p>
    <w:p w:rsidR="00000000" w:rsidRPr="0041549C" w:rsidP="0041549C">
      <w:pPr>
        <w:pStyle w:val="ListBullet2"/>
      </w:pPr>
      <w:r w:rsidRPr="0041549C">
        <w:t>systemic</w:t>
      </w:r>
    </w:p>
    <w:p w:rsidR="00000000" w:rsidRPr="0041549C" w:rsidP="0041549C">
      <w:pPr>
        <w:pStyle w:val="ListBullet"/>
      </w:pPr>
      <w:r w:rsidRPr="0041549C">
        <w:t>how to distinguish between content and process issues</w:t>
      </w:r>
    </w:p>
    <w:p w:rsidR="00000000" w:rsidRPr="0041549C" w:rsidP="0041549C">
      <w:pPr>
        <w:pStyle w:val="ListBullet"/>
      </w:pPr>
      <w:r w:rsidRPr="0041549C">
        <w:t>t</w:t>
      </w:r>
      <w:r w:rsidRPr="0041549C">
        <w:t>iming and appropriate termination of counselling</w:t>
      </w:r>
    </w:p>
    <w:p w:rsidR="00000000" w:rsidRPr="0041549C" w:rsidP="0041549C">
      <w:pPr>
        <w:pStyle w:val="ListBullet"/>
      </w:pPr>
      <w:r w:rsidRPr="0041549C">
        <w:t>group work models and how they are used</w:t>
      </w:r>
    </w:p>
    <w:p w:rsidR="00000000" w:rsidRPr="0041549C" w:rsidP="0041549C">
      <w:pPr>
        <w:pStyle w:val="ListBullet"/>
      </w:pPr>
      <w:r w:rsidRPr="0041549C">
        <w:t>advocacy, community work and community development models</w:t>
      </w:r>
    </w:p>
    <w:p w:rsidR="00000000" w:rsidRPr="0041549C" w:rsidP="0041549C">
      <w:pPr>
        <w:pStyle w:val="ListBullet"/>
      </w:pPr>
      <w:r w:rsidRPr="0041549C">
        <w:t xml:space="preserve">issues affecting family relationships and their impacts and dynamics, including: </w:t>
      </w:r>
    </w:p>
    <w:p w:rsidR="00000000" w:rsidRPr="0041549C" w:rsidP="0041549C">
      <w:pPr>
        <w:pStyle w:val="ListBullet2"/>
      </w:pPr>
      <w:r w:rsidRPr="0041549C">
        <w:t xml:space="preserve">domestic and family violence </w:t>
      </w:r>
    </w:p>
    <w:p w:rsidR="00000000" w:rsidRPr="0041549C" w:rsidP="0041549C">
      <w:pPr>
        <w:pStyle w:val="ListBullet2"/>
      </w:pPr>
      <w:r w:rsidRPr="0041549C">
        <w:t>all abuse types</w:t>
      </w:r>
    </w:p>
    <w:p w:rsidR="00000000" w:rsidRPr="0041549C" w:rsidP="0041549C">
      <w:pPr>
        <w:pStyle w:val="ListBullet2"/>
      </w:pPr>
      <w:r w:rsidRPr="0041549C">
        <w:t>mental health</w:t>
      </w:r>
    </w:p>
    <w:p w:rsidR="00000000" w:rsidRPr="0041549C" w:rsidP="0041549C">
      <w:pPr>
        <w:pStyle w:val="ListBullet2"/>
      </w:pPr>
      <w:r w:rsidRPr="0041549C">
        <w:t>disability</w:t>
      </w:r>
    </w:p>
    <w:p w:rsidR="00000000" w:rsidRPr="0041549C" w:rsidP="0041549C">
      <w:pPr>
        <w:pStyle w:val="ListBullet2"/>
      </w:pPr>
      <w:r w:rsidRPr="0041549C">
        <w:t>post-traumatic stress disorder</w:t>
      </w:r>
    </w:p>
    <w:p w:rsidR="00000000" w:rsidRPr="0041549C" w:rsidP="0041549C">
      <w:pPr>
        <w:pStyle w:val="ListBullet2"/>
      </w:pPr>
      <w:r w:rsidRPr="0041549C">
        <w:t>socioeconomics</w:t>
      </w:r>
    </w:p>
    <w:p w:rsidR="00000000" w:rsidRPr="0041549C" w:rsidP="0041549C">
      <w:pPr>
        <w:pStyle w:val="ListBullet2"/>
      </w:pPr>
      <w:r w:rsidRPr="0041549C">
        <w:t>inter- generational issues</w:t>
      </w:r>
    </w:p>
    <w:p w:rsidR="00000000" w:rsidRPr="0041549C" w:rsidP="0041549C">
      <w:pPr>
        <w:pStyle w:val="ListBullet"/>
      </w:pPr>
      <w:r w:rsidRPr="0041549C">
        <w:t>dynamics of intimate relationships</w:t>
      </w:r>
    </w:p>
    <w:p w:rsidR="00000000" w:rsidRPr="0041549C" w:rsidP="0041549C">
      <w:pPr>
        <w:pStyle w:val="ListBullet"/>
      </w:pPr>
      <w:r w:rsidRPr="0041549C">
        <w:t>complex interpersonal interactions, power in relationships, abuse and confli</w:t>
      </w:r>
      <w:r w:rsidRPr="0041549C">
        <w:t>ct</w:t>
      </w:r>
    </w:p>
    <w:p w:rsidR="00000000" w:rsidRPr="0041549C" w:rsidP="0041549C">
      <w:pPr>
        <w:pStyle w:val="ListBullet"/>
      </w:pPr>
      <w:r w:rsidRPr="0041549C">
        <w:t>support groups available to people who have lived with family violence</w:t>
      </w:r>
    </w:p>
    <w:p w:rsidR="00000000" w:rsidRPr="0041549C" w:rsidP="0041549C">
      <w:pPr>
        <w:pStyle w:val="ListBullet"/>
      </w:pPr>
      <w:r w:rsidRPr="0041549C">
        <w:t>issues the affect different groups in the community</w:t>
      </w:r>
    </w:p>
    <w:p w:rsidR="00000000" w:rsidRPr="0041549C" w:rsidP="0041549C">
      <w:pPr>
        <w:pStyle w:val="ListBullet"/>
      </w:pPr>
      <w:r w:rsidRPr="0041549C">
        <w:t>own values, family of origin work.</w:t>
      </w:r>
    </w:p>
    <w:p w:rsidR="00000000" w:rsidRPr="0041549C" w:rsidP="0041549C">
      <w:pPr>
        <w:pStyle w:val="AllowPageBreak"/>
      </w:pPr>
    </w:p>
    <w:p w:rsidR="00000000" w:rsidRPr="0041549C" w:rsidP="0041549C">
      <w:pPr>
        <w:pStyle w:val="Heading1"/>
      </w:pPr>
      <w:bookmarkStart w:id="10" w:name="O_812568"/>
      <w:bookmarkEnd w:id="10"/>
      <w:r w:rsidRPr="0041549C">
        <w:t>Assessment Conditions</w:t>
      </w:r>
    </w:p>
    <w:p w:rsidR="00000000" w:rsidRPr="0041549C" w:rsidP="00344054">
      <w:pPr>
        <w:pStyle w:val="BodyText"/>
      </w:pPr>
      <w:r w:rsidRPr="0041549C">
        <w:t xml:space="preserve">Skills must have been demonstrated in the workplace or in a simulated environment that reflects workplace conditions. The following conditions must be met for this unit: </w:t>
      </w:r>
    </w:p>
    <w:p w:rsidR="00000000" w:rsidRPr="0041549C" w:rsidP="0041549C">
      <w:pPr>
        <w:pStyle w:val="ListBullet"/>
      </w:pPr>
      <w:r w:rsidRPr="0041549C">
        <w:t>use of suitable facilities, equipment and resources, including:</w:t>
      </w:r>
    </w:p>
    <w:p w:rsidR="00000000" w:rsidRPr="0041549C" w:rsidP="0041549C">
      <w:pPr>
        <w:pStyle w:val="ListBullet2"/>
      </w:pPr>
      <w:r w:rsidRPr="0041549C">
        <w:t>client information</w:t>
      </w:r>
    </w:p>
    <w:p w:rsidR="00000000" w:rsidRPr="0041549C" w:rsidP="0041549C">
      <w:pPr>
        <w:pStyle w:val="ListBullet"/>
      </w:pPr>
      <w:r w:rsidRPr="0041549C">
        <w:t xml:space="preserve">modelling of industry operating conditions, including: </w:t>
      </w:r>
    </w:p>
    <w:p w:rsidR="00000000" w:rsidRPr="0041549C" w:rsidP="0041549C">
      <w:pPr>
        <w:pStyle w:val="ListBullet2"/>
      </w:pPr>
      <w:r w:rsidRPr="0041549C">
        <w:t>scenarios that involve complex interactions and problem solving with other people.</w:t>
      </w:r>
    </w:p>
    <w:p w:rsidR="00000000" w:rsidRPr="0041549C" w:rsidP="0041549C">
      <w:pPr>
        <w:pStyle w:val="BodyText"/>
      </w:pPr>
    </w:p>
    <w:p w:rsidR="00000000" w:rsidRPr="0041549C" w:rsidP="00344054">
      <w:pPr>
        <w:pStyle w:val="BodyText"/>
      </w:pPr>
      <w:r w:rsidRPr="0041549C">
        <w:t>Assessors must satisfy the Standards for Registered Training Organisations (RTOs) 2015/AQTF mandatory competency r</w:t>
      </w:r>
      <w:r w:rsidRPr="0041549C">
        <w:t>equirements for assessors.</w:t>
      </w:r>
    </w:p>
    <w:p w:rsidR="00000000" w:rsidRPr="0041549C" w:rsidP="0041549C">
      <w:pPr>
        <w:pStyle w:val="Heading1"/>
      </w:pPr>
      <w:bookmarkStart w:id="11" w:name="O_812571"/>
      <w:bookmarkEnd w:id="11"/>
      <w:r w:rsidRPr="0041549C">
        <w:t>Links</w:t>
      </w:r>
    </w:p>
    <w:p w:rsidR="00000000" w:rsidRPr="0041549C" w:rsidP="00344054">
      <w:pPr>
        <w:pStyle w:val="BodyText"/>
      </w:pPr>
      <w:r w:rsidRPr="0041549C">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1E4368">
        <w:rPr>
          <w:rStyle w:val="Hyperlink"/>
        </w:rPr>
        <w:t>https://vetnet.gov.au/Pages/TrainingDocs.aspx?q=5e0c25cc-3d9d-4b43-80d3-bd22cc4f1e53</w:t>
      </w:r>
      <w:r>
        <w:fldChar w:fldCharType="end"/>
      </w:r>
    </w:p>
    <w:p w:rsidR="00000000" w:rsidRPr="0041549C" w:rsidP="0041549C"/>
    <w:sectPr w:rsidSect="0041549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4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49C" w:rsidRPr="00344054" w:rsidP="003440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4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054" w:rsidP="0041549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344054" w:rsidP="0041549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344054" w:rsidP="0041549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49C" w:rsidP="0041549C">
    <w:pPr>
      <w:pStyle w:val="Footer"/>
      <w:framePr w:wrap="around"/>
    </w:pPr>
    <w:r>
      <w:fldChar w:fldCharType="begin"/>
    </w:r>
    <w:r>
      <w:instrText xml:space="preserve"> DOCPROPERTY  Subject  \* MERGEFORMAT </w:instrText>
    </w:r>
    <w:r>
      <w:fldChar w:fldCharType="separate"/>
    </w:r>
    <w:r w:rsidR="00344054">
      <w:t>Approved</w:t>
    </w:r>
    <w:r w:rsidR="00344054">
      <w:fldChar w:fldCharType="end"/>
    </w:r>
    <w:r>
      <w:tab/>
      <w:t xml:space="preserve">Page </w:t>
    </w:r>
    <w:r>
      <w:fldChar w:fldCharType="begin"/>
    </w:r>
    <w:r>
      <w:instrText xml:space="preserve"> PAGE  \* Arabic  \* MERGEFORMAT </w:instrText>
    </w:r>
    <w:r>
      <w:fldChar w:fldCharType="separate"/>
    </w:r>
    <w:r w:rsidR="00344054">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44054">
      <w:rPr>
        <w:noProof/>
      </w:rPr>
      <w:t>6</w:t>
    </w:r>
    <w:r>
      <w:rPr>
        <w:noProof/>
      </w:rPr>
      <w:fldChar w:fldCharType="end"/>
    </w:r>
  </w:p>
  <w:p w:rsidR="0041549C" w:rsidP="0041549C">
    <w:pPr>
      <w:pStyle w:val="Footer"/>
      <w:framePr w:wrap="around"/>
    </w:pPr>
    <w:r>
      <w:t xml:space="preserve">© Commonwealth of Australia, </w:t>
    </w:r>
    <w:r>
      <w:fldChar w:fldCharType="begin"/>
    </w:r>
    <w:r>
      <w:instrText xml:space="preserve"> DATE  \@ "yyyy"  \* MERGEFORMAT </w:instrText>
    </w:r>
    <w:r>
      <w:fldChar w:fldCharType="separate"/>
    </w:r>
    <w:r w:rsidR="00344054">
      <w:rPr>
        <w:noProof/>
      </w:rPr>
      <w:t>2025</w:t>
    </w:r>
    <w:r>
      <w:fldChar w:fldCharType="end"/>
    </w:r>
    <w:r>
      <w:tab/>
    </w:r>
    <w:r>
      <w:fldChar w:fldCharType="begin"/>
    </w:r>
    <w:r>
      <w:instrText xml:space="preserve"> DOCPROPERTY  Author  \* MERGEFORMAT </w:instrText>
    </w:r>
    <w:r>
      <w:fldChar w:fldCharType="separate"/>
    </w:r>
    <w:r w:rsidR="00344054">
      <w:t>HumanAbility</w:t>
    </w:r>
    <w:r w:rsidR="00344054">
      <w:fldChar w:fldCharType="end"/>
    </w:r>
  </w:p>
  <w:p w:rsidR="0041549C" w:rsidP="0041549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4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05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1549C" w:rsidRPr="00344054" w:rsidP="0034405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4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054" w:rsidRPr="002D2AF8" w:rsidP="0041549C">
    <w:pPr>
      <w:pStyle w:val="Header"/>
      <w:framePr w:wrap="around"/>
    </w:pPr>
    <w:r>
      <w:fldChar w:fldCharType="begin"/>
    </w:r>
    <w:r>
      <w:instrText xml:space="preserve"> TITLE   \* MERGEFORMAT </w:instrText>
    </w:r>
    <w:r>
      <w:fldChar w:fldCharType="separate"/>
    </w:r>
    <w:r>
      <w:t>CHCDFV014 Provide programs for people who have been subjected to domestic and family violence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44054" w:rsidP="0041549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49C" w:rsidRPr="002D2AF8" w:rsidP="0041549C">
    <w:pPr>
      <w:pStyle w:val="Header"/>
      <w:framePr w:wrap="around"/>
    </w:pPr>
    <w:r>
      <w:fldChar w:fldCharType="begin"/>
    </w:r>
    <w:r>
      <w:instrText xml:space="preserve"> TITLE   \* MERGEFORMAT </w:instrText>
    </w:r>
    <w:r>
      <w:fldChar w:fldCharType="separate"/>
    </w:r>
    <w:r w:rsidR="00344054">
      <w:t>CHCDFV014 Provide programs for people who have been subjected to domestic and family violence</w:t>
    </w:r>
    <w:r w:rsidR="00344054">
      <w:fldChar w:fldCharType="end"/>
    </w:r>
    <w:r>
      <w:tab/>
      <w:t xml:space="preserve">Date this document was generated: </w:t>
    </w:r>
    <w:r>
      <w:fldChar w:fldCharType="begin"/>
    </w:r>
    <w:r>
      <w:instrText xml:space="preserve"> CREATEDATE  \@ "d MMMM yyyy"  \* MERGEFORMAT </w:instrText>
    </w:r>
    <w:r>
      <w:fldChar w:fldCharType="separate"/>
    </w:r>
    <w:r w:rsidR="00344054">
      <w:rPr>
        <w:noProof/>
      </w:rPr>
      <w:t>2 March 2025</w:t>
    </w:r>
    <w:r>
      <w:fldChar w:fldCharType="end"/>
    </w:r>
  </w:p>
  <w:p w:rsidR="0041549C" w:rsidP="0041549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74CDE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9407A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DF856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549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1549C"/>
    <w:pPr>
      <w:spacing w:before="360" w:after="60"/>
      <w:outlineLvl w:val="0"/>
    </w:pPr>
    <w:rPr>
      <w:sz w:val="32"/>
    </w:rPr>
  </w:style>
  <w:style w:type="paragraph" w:styleId="Heading2">
    <w:name w:val="heading 2"/>
    <w:basedOn w:val="HeadingBase"/>
    <w:next w:val="BodyText"/>
    <w:link w:val="Heading2Char"/>
    <w:qFormat/>
    <w:rsid w:val="0041549C"/>
    <w:pPr>
      <w:keepLines/>
      <w:spacing w:before="240" w:after="120"/>
      <w:outlineLvl w:val="1"/>
    </w:pPr>
    <w:rPr>
      <w:sz w:val="28"/>
      <w:szCs w:val="40"/>
    </w:rPr>
  </w:style>
  <w:style w:type="paragraph" w:styleId="Heading3">
    <w:name w:val="heading 3"/>
    <w:basedOn w:val="HeadingBase"/>
    <w:next w:val="BodyText"/>
    <w:link w:val="Heading3Char"/>
    <w:qFormat/>
    <w:rsid w:val="0041549C"/>
    <w:pPr>
      <w:spacing w:before="180" w:after="120"/>
      <w:outlineLvl w:val="2"/>
    </w:pPr>
    <w:rPr>
      <w:spacing w:val="-10"/>
      <w:kern w:val="32"/>
    </w:rPr>
  </w:style>
  <w:style w:type="paragraph" w:styleId="Heading4">
    <w:name w:val="heading 4"/>
    <w:basedOn w:val="HeadingBase"/>
    <w:next w:val="BodyText"/>
    <w:link w:val="Heading4Char"/>
    <w:qFormat/>
    <w:rsid w:val="0041549C"/>
    <w:pPr>
      <w:spacing w:before="160" w:after="120"/>
      <w:outlineLvl w:val="3"/>
    </w:pPr>
    <w:rPr>
      <w:sz w:val="22"/>
    </w:rPr>
  </w:style>
  <w:style w:type="paragraph" w:styleId="Heading5">
    <w:name w:val="heading 5"/>
    <w:basedOn w:val="HeadingBase"/>
    <w:next w:val="Normal"/>
    <w:link w:val="Heading5Char"/>
    <w:qFormat/>
    <w:rsid w:val="0041549C"/>
    <w:pPr>
      <w:spacing w:before="80"/>
      <w:outlineLvl w:val="4"/>
    </w:pPr>
    <w:rPr>
      <w:color w:val="918585"/>
      <w:sz w:val="20"/>
    </w:rPr>
  </w:style>
  <w:style w:type="paragraph" w:styleId="Heading6">
    <w:name w:val="heading 6"/>
    <w:basedOn w:val="HeadingBase"/>
    <w:next w:val="Normal"/>
    <w:link w:val="Heading6Char"/>
    <w:qFormat/>
    <w:rsid w:val="0041549C"/>
    <w:pPr>
      <w:spacing w:before="60"/>
      <w:outlineLvl w:val="5"/>
    </w:pPr>
    <w:rPr>
      <w:color w:val="918585"/>
      <w:sz w:val="20"/>
    </w:rPr>
  </w:style>
  <w:style w:type="paragraph" w:styleId="Heading7">
    <w:name w:val="heading 7"/>
    <w:basedOn w:val="Normal"/>
    <w:next w:val="Normal"/>
    <w:link w:val="Heading7Char"/>
    <w:qFormat/>
    <w:rsid w:val="0041549C"/>
    <w:pPr>
      <w:ind w:left="720"/>
      <w:outlineLvl w:val="6"/>
    </w:pPr>
    <w:rPr>
      <w:i/>
    </w:rPr>
  </w:style>
  <w:style w:type="paragraph" w:styleId="Heading8">
    <w:name w:val="heading 8"/>
    <w:basedOn w:val="Normal"/>
    <w:next w:val="Normal"/>
    <w:link w:val="Heading8Char"/>
    <w:qFormat/>
    <w:rsid w:val="0041549C"/>
    <w:pPr>
      <w:ind w:left="720"/>
      <w:outlineLvl w:val="7"/>
    </w:pPr>
    <w:rPr>
      <w:i/>
    </w:rPr>
  </w:style>
  <w:style w:type="paragraph" w:styleId="Heading9">
    <w:name w:val="heading 9"/>
    <w:basedOn w:val="Normal"/>
    <w:next w:val="Normal"/>
    <w:link w:val="Heading9Char"/>
    <w:qFormat/>
    <w:rsid w:val="0041549C"/>
    <w:pPr>
      <w:ind w:left="720"/>
      <w:outlineLvl w:val="8"/>
    </w:pPr>
    <w:rPr>
      <w:i/>
    </w:rPr>
  </w:style>
  <w:style w:type="character" w:default="1" w:styleId="DefaultParagraphFont">
    <w:name w:val="Default Paragraph Font"/>
    <w:uiPriority w:val="1"/>
    <w:unhideWhenUsed/>
    <w:rsid w:val="004154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549C"/>
  </w:style>
  <w:style w:type="character" w:customStyle="1" w:styleId="Heading1Char">
    <w:name w:val="Heading 1 Char"/>
    <w:basedOn w:val="DefaultParagraphFont"/>
    <w:link w:val="Heading1"/>
    <w:rsid w:val="0041549C"/>
    <w:rPr>
      <w:rFonts w:ascii="Times New Roman" w:eastAsia="Times New Roman" w:hAnsi="Times New Roman" w:cs="Times New Roman"/>
      <w:b/>
      <w:sz w:val="32"/>
      <w:szCs w:val="20"/>
      <w:lang w:eastAsia="en-US"/>
    </w:rPr>
  </w:style>
  <w:style w:type="paragraph" w:styleId="BodyText">
    <w:name w:val="Body Text"/>
    <w:basedOn w:val="Normal"/>
    <w:link w:val="BodyTextChar"/>
    <w:rsid w:val="0041549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1549C"/>
    <w:rPr>
      <w:rFonts w:ascii="Times New Roman" w:eastAsia="Times New Roman" w:hAnsi="Times New Roman" w:cs="Times New Roman"/>
      <w:sz w:val="24"/>
      <w:lang w:eastAsia="en-US"/>
    </w:rPr>
  </w:style>
  <w:style w:type="paragraph" w:styleId="ListBullet">
    <w:name w:val="List Bullet"/>
    <w:basedOn w:val="List"/>
    <w:rsid w:val="0041549C"/>
    <w:pPr>
      <w:numPr>
        <w:numId w:val="13"/>
      </w:numPr>
      <w:tabs>
        <w:tab w:val="clear" w:pos="340"/>
      </w:tabs>
      <w:spacing w:before="40" w:after="40"/>
    </w:pPr>
  </w:style>
  <w:style w:type="character" w:customStyle="1" w:styleId="SpecialBold">
    <w:name w:val="Special Bold"/>
    <w:basedOn w:val="DefaultParagraphFont"/>
    <w:rsid w:val="0041549C"/>
    <w:rPr>
      <w:b/>
      <w:spacing w:val="0"/>
    </w:rPr>
  </w:style>
  <w:style w:type="paragraph" w:styleId="ListBullet2">
    <w:name w:val="List Bullet 2"/>
    <w:basedOn w:val="List2"/>
    <w:rsid w:val="0041549C"/>
    <w:pPr>
      <w:numPr>
        <w:numId w:val="14"/>
      </w:numPr>
      <w:tabs>
        <w:tab w:val="clear" w:pos="680"/>
      </w:tabs>
    </w:pPr>
  </w:style>
  <w:style w:type="character" w:styleId="Emphasis">
    <w:name w:val="Emphasis"/>
    <w:basedOn w:val="DefaultParagraphFont"/>
    <w:qFormat/>
    <w:rsid w:val="0041549C"/>
    <w:rPr>
      <w:i/>
    </w:rPr>
  </w:style>
  <w:style w:type="paragraph" w:customStyle="1" w:styleId="SuperHeading">
    <w:name w:val="SuperHeading"/>
    <w:basedOn w:val="Normal"/>
    <w:rsid w:val="0041549C"/>
    <w:pPr>
      <w:spacing w:before="240" w:after="120"/>
      <w:outlineLvl w:val="0"/>
    </w:pPr>
    <w:rPr>
      <w:rFonts w:ascii="Times New Roman" w:hAnsi="Times New Roman"/>
      <w:b/>
      <w:sz w:val="32"/>
    </w:rPr>
  </w:style>
  <w:style w:type="paragraph" w:customStyle="1" w:styleId="AllowPageBreak">
    <w:name w:val="AllowPageBreak"/>
    <w:rsid w:val="0041549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1549C"/>
    <w:pPr>
      <w:numPr>
        <w:numId w:val="3"/>
      </w:numPr>
      <w:tabs>
        <w:tab w:val="clear" w:pos="1021"/>
      </w:tabs>
      <w:ind w:left="1037" w:hanging="357"/>
    </w:pPr>
  </w:style>
  <w:style w:type="character" w:customStyle="1" w:styleId="Heading2Char">
    <w:name w:val="Heading 2 Char"/>
    <w:basedOn w:val="DefaultParagraphFont"/>
    <w:link w:val="Heading2"/>
    <w:rsid w:val="004154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1549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1549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154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154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549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1549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1549C"/>
    <w:rPr>
      <w:rFonts w:ascii="Courier New" w:eastAsia="Times New Roman" w:hAnsi="Courier New" w:cs="Times New Roman"/>
      <w:i/>
      <w:szCs w:val="20"/>
      <w:lang w:eastAsia="en-US"/>
    </w:rPr>
  </w:style>
  <w:style w:type="paragraph" w:customStyle="1" w:styleId="HeadingBase">
    <w:name w:val="Heading Base"/>
    <w:rsid w:val="004154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549C"/>
    <w:pPr>
      <w:tabs>
        <w:tab w:val="right" w:leader="dot" w:pos="9072"/>
      </w:tabs>
      <w:ind w:left="567"/>
    </w:pPr>
    <w:rPr>
      <w:szCs w:val="22"/>
    </w:rPr>
  </w:style>
  <w:style w:type="paragraph" w:customStyle="1" w:styleId="TOCBase">
    <w:name w:val="TOC Base"/>
    <w:rsid w:val="004154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549C"/>
    <w:pPr>
      <w:tabs>
        <w:tab w:val="right" w:leader="dot" w:pos="9072"/>
      </w:tabs>
      <w:spacing w:before="40" w:after="40"/>
      <w:ind w:left="284"/>
    </w:pPr>
    <w:rPr>
      <w:rFonts w:ascii="Times New Roman" w:hAnsi="Times New Roman"/>
    </w:rPr>
  </w:style>
  <w:style w:type="paragraph" w:styleId="TOC1">
    <w:name w:val="toc 1"/>
    <w:basedOn w:val="TOCBase"/>
    <w:next w:val="Normal"/>
    <w:rsid w:val="0041549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154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1549C"/>
    <w:rPr>
      <w:rFonts w:ascii="Times New Roman" w:eastAsia="Times New Roman" w:hAnsi="Times New Roman" w:cs="Times New Roman"/>
      <w:sz w:val="16"/>
      <w:lang w:eastAsia="en-US"/>
    </w:rPr>
  </w:style>
  <w:style w:type="paragraph" w:styleId="Title">
    <w:name w:val="Title"/>
    <w:basedOn w:val="HeadingBase"/>
    <w:link w:val="TitleChar"/>
    <w:qFormat/>
    <w:rsid w:val="0041549C"/>
    <w:pPr>
      <w:spacing w:before="5040"/>
      <w:jc w:val="center"/>
    </w:pPr>
    <w:rPr>
      <w:sz w:val="48"/>
      <w:szCs w:val="72"/>
      <w:lang w:val="en-US"/>
    </w:rPr>
  </w:style>
  <w:style w:type="character" w:customStyle="1" w:styleId="TitleChar">
    <w:name w:val="Title Char"/>
    <w:basedOn w:val="DefaultParagraphFont"/>
    <w:link w:val="Title"/>
    <w:rsid w:val="004154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549C"/>
    <w:pPr>
      <w:tabs>
        <w:tab w:val="left" w:pos="3600"/>
        <w:tab w:val="left" w:pos="3958"/>
      </w:tabs>
    </w:pPr>
  </w:style>
  <w:style w:type="paragraph" w:styleId="List">
    <w:name w:val="List"/>
    <w:basedOn w:val="BodyText"/>
    <w:next w:val="BodyText"/>
    <w:rsid w:val="0041549C"/>
    <w:pPr>
      <w:tabs>
        <w:tab w:val="left" w:pos="340"/>
      </w:tabs>
      <w:spacing w:before="60" w:after="60"/>
      <w:ind w:left="340" w:hanging="340"/>
    </w:pPr>
  </w:style>
  <w:style w:type="paragraph" w:customStyle="1" w:styleId="Note">
    <w:name w:val="Note"/>
    <w:basedOn w:val="BodyText"/>
    <w:rsid w:val="0041549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1549C"/>
    <w:pPr>
      <w:framePr w:wrap="auto" w:hAnchor="text" w:y="6049"/>
    </w:pPr>
    <w:rPr>
      <w:color w:val="000000"/>
      <w:sz w:val="40"/>
    </w:rPr>
  </w:style>
  <w:style w:type="paragraph" w:customStyle="1" w:styleId="TOCTitle">
    <w:name w:val="TOCTitle"/>
    <w:basedOn w:val="Heading1"/>
    <w:rsid w:val="0041549C"/>
    <w:pPr>
      <w:spacing w:after="240"/>
      <w:jc w:val="center"/>
      <w:outlineLvl w:val="9"/>
    </w:pPr>
    <w:rPr>
      <w:caps/>
    </w:rPr>
  </w:style>
  <w:style w:type="paragraph" w:customStyle="1" w:styleId="Version">
    <w:name w:val="Version"/>
    <w:rsid w:val="0041549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1549C"/>
    <w:pPr>
      <w:keepNext w:val="0"/>
      <w:tabs>
        <w:tab w:val="right" w:pos="4176"/>
      </w:tabs>
      <w:ind w:left="198" w:hanging="198"/>
    </w:pPr>
    <w:rPr>
      <w:rFonts w:ascii="Garamond" w:hAnsi="Garamond"/>
    </w:rPr>
  </w:style>
  <w:style w:type="paragraph" w:styleId="IndexHeading">
    <w:name w:val="index heading"/>
    <w:basedOn w:val="Normal"/>
    <w:next w:val="Index1"/>
    <w:semiHidden/>
    <w:rsid w:val="0041549C"/>
    <w:pPr>
      <w:spacing w:before="120" w:after="120"/>
    </w:pPr>
    <w:rPr>
      <w:rFonts w:ascii="Arial" w:hAnsi="Arial"/>
      <w:b/>
      <w:color w:val="918585"/>
      <w:sz w:val="24"/>
    </w:rPr>
  </w:style>
  <w:style w:type="paragraph" w:styleId="Header">
    <w:name w:val="header"/>
    <w:basedOn w:val="Normal"/>
    <w:link w:val="HeaderChar"/>
    <w:rsid w:val="004154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1549C"/>
    <w:rPr>
      <w:rFonts w:ascii="Times New Roman" w:eastAsia="Times New Roman" w:hAnsi="Times New Roman" w:cs="Times New Roman"/>
      <w:sz w:val="16"/>
      <w:szCs w:val="20"/>
      <w:lang w:val="en-GB" w:eastAsia="en-US"/>
    </w:rPr>
  </w:style>
  <w:style w:type="paragraph" w:customStyle="1" w:styleId="Chapter">
    <w:name w:val="Chapter"/>
    <w:basedOn w:val="Normal"/>
    <w:rsid w:val="0041549C"/>
    <w:pPr>
      <w:spacing w:before="240"/>
    </w:pPr>
    <w:rPr>
      <w:rFonts w:ascii="Times New Roman" w:hAnsi="Times New Roman"/>
      <w:smallCaps/>
      <w:spacing w:val="80"/>
      <w:sz w:val="28"/>
    </w:rPr>
  </w:style>
  <w:style w:type="paragraph" w:customStyle="1" w:styleId="InChapter">
    <w:name w:val="InChapter"/>
    <w:basedOn w:val="Heading3"/>
    <w:rsid w:val="0041549C"/>
    <w:pPr>
      <w:spacing w:after="240"/>
      <w:outlineLvl w:val="9"/>
    </w:pPr>
    <w:rPr>
      <w:noProof/>
    </w:rPr>
  </w:style>
  <w:style w:type="paragraph" w:styleId="Index2">
    <w:name w:val="index 2"/>
    <w:basedOn w:val="Normal"/>
    <w:next w:val="Normal"/>
    <w:semiHidden/>
    <w:rsid w:val="0041549C"/>
    <w:pPr>
      <w:tabs>
        <w:tab w:val="right" w:pos="4176"/>
      </w:tabs>
      <w:ind w:left="568" w:hanging="284"/>
    </w:pPr>
    <w:rPr>
      <w:rFonts w:ascii="Garamond" w:hAnsi="Garamond"/>
    </w:rPr>
  </w:style>
  <w:style w:type="paragraph" w:customStyle="1" w:styleId="Byline">
    <w:name w:val="Byline"/>
    <w:rsid w:val="004154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549C"/>
    <w:pPr>
      <w:tabs>
        <w:tab w:val="clear" w:pos="3600"/>
        <w:tab w:val="clear" w:pos="3958"/>
      </w:tabs>
      <w:jc w:val="right"/>
    </w:pPr>
  </w:style>
  <w:style w:type="paragraph" w:styleId="Caption">
    <w:name w:val="caption"/>
    <w:basedOn w:val="BodyText"/>
    <w:next w:val="Normal"/>
    <w:qFormat/>
    <w:rsid w:val="0041549C"/>
    <w:pPr>
      <w:framePr w:w="2268" w:hSpace="181" w:vSpace="181" w:wrap="around" w:vAnchor="text" w:hAnchor="page" w:x="1135" w:y="285" w:anchorLock="1"/>
    </w:pPr>
    <w:rPr>
      <w:i/>
    </w:rPr>
  </w:style>
  <w:style w:type="paragraph" w:customStyle="1" w:styleId="MiniTOCTitle">
    <w:name w:val="MiniTOCTitle"/>
    <w:basedOn w:val="Heading4"/>
    <w:rsid w:val="0041549C"/>
    <w:pPr>
      <w:spacing w:before="240"/>
      <w:outlineLvl w:val="9"/>
    </w:pPr>
    <w:rPr>
      <w:noProof/>
      <w:sz w:val="24"/>
    </w:rPr>
  </w:style>
  <w:style w:type="paragraph" w:customStyle="1" w:styleId="MiniTOCItem">
    <w:name w:val="MiniTOCItem"/>
    <w:basedOn w:val="ListBullet"/>
    <w:rsid w:val="0041549C"/>
    <w:pPr>
      <w:numPr>
        <w:numId w:val="0"/>
      </w:numPr>
      <w:tabs>
        <w:tab w:val="right" w:leader="dot" w:pos="6521"/>
      </w:tabs>
      <w:spacing w:before="0" w:after="0"/>
    </w:pPr>
  </w:style>
  <w:style w:type="paragraph" w:customStyle="1" w:styleId="TOFTitle">
    <w:name w:val="TOFTitle"/>
    <w:basedOn w:val="TOCTitle"/>
    <w:rsid w:val="0041549C"/>
  </w:style>
  <w:style w:type="paragraph" w:styleId="TableofFigures">
    <w:name w:val="table of figures"/>
    <w:basedOn w:val="Normal"/>
    <w:next w:val="Normal"/>
    <w:semiHidden/>
    <w:rsid w:val="0041549C"/>
    <w:pPr>
      <w:tabs>
        <w:tab w:val="right" w:leader="dot" w:pos="9072"/>
      </w:tabs>
      <w:ind w:left="970" w:hanging="403"/>
    </w:pPr>
    <w:rPr>
      <w:rFonts w:ascii="Times New Roman" w:hAnsi="Times New Roman"/>
      <w:b/>
    </w:rPr>
  </w:style>
  <w:style w:type="paragraph" w:styleId="ListNumber">
    <w:name w:val="List Number"/>
    <w:basedOn w:val="List"/>
    <w:rsid w:val="0041549C"/>
    <w:pPr>
      <w:numPr>
        <w:numId w:val="16"/>
      </w:numPr>
      <w:tabs>
        <w:tab w:val="clear" w:pos="340"/>
      </w:tabs>
    </w:pPr>
  </w:style>
  <w:style w:type="character" w:customStyle="1" w:styleId="WingdingSymbols">
    <w:name w:val="Wingding Symbols"/>
    <w:rsid w:val="0041549C"/>
    <w:rPr>
      <w:rFonts w:ascii="Wingdings" w:hAnsi="Wingdings"/>
    </w:rPr>
  </w:style>
  <w:style w:type="paragraph" w:customStyle="1" w:styleId="TableHeading">
    <w:name w:val="Table Heading"/>
    <w:basedOn w:val="HeadingBase"/>
    <w:rsid w:val="0041549C"/>
    <w:pPr>
      <w:keepLines/>
      <w:pBdr>
        <w:bottom w:val="single" w:sz="6" w:space="1" w:color="918585"/>
      </w:pBdr>
      <w:spacing w:before="240"/>
    </w:pPr>
  </w:style>
  <w:style w:type="character" w:customStyle="1" w:styleId="HotSpot">
    <w:name w:val="HotSpot"/>
    <w:rsid w:val="0041549C"/>
    <w:rPr>
      <w:color w:val="0033CC"/>
      <w:u w:val="none"/>
    </w:rPr>
  </w:style>
  <w:style w:type="paragraph" w:customStyle="1" w:styleId="BodyTextRight">
    <w:name w:val="Body Text Right"/>
    <w:basedOn w:val="BodyText"/>
    <w:rsid w:val="0041549C"/>
    <w:pPr>
      <w:spacing w:before="0" w:after="0"/>
      <w:jc w:val="right"/>
    </w:pPr>
  </w:style>
  <w:style w:type="paragraph" w:styleId="Index3">
    <w:name w:val="index 3"/>
    <w:basedOn w:val="ListNumber2"/>
    <w:next w:val="Normal"/>
    <w:semiHidden/>
    <w:rsid w:val="0041549C"/>
    <w:pPr>
      <w:numPr>
        <w:numId w:val="0"/>
      </w:numPr>
      <w:tabs>
        <w:tab w:val="right" w:leader="dot" w:pos="4176"/>
      </w:tabs>
    </w:pPr>
  </w:style>
  <w:style w:type="paragraph" w:styleId="ListNumber2">
    <w:name w:val="List Number 2"/>
    <w:basedOn w:val="List2"/>
    <w:rsid w:val="0041549C"/>
    <w:pPr>
      <w:numPr>
        <w:numId w:val="11"/>
      </w:numPr>
      <w:tabs>
        <w:tab w:val="clear" w:pos="1060"/>
      </w:tabs>
    </w:pPr>
  </w:style>
  <w:style w:type="paragraph" w:customStyle="1" w:styleId="MarginNote">
    <w:name w:val="Margin Note"/>
    <w:basedOn w:val="BodyText"/>
    <w:rsid w:val="004154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54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1549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1549C"/>
    <w:rPr>
      <w:sz w:val="32"/>
    </w:rPr>
  </w:style>
  <w:style w:type="paragraph" w:customStyle="1" w:styleId="HeadingProcedure">
    <w:name w:val="Heading Procedure"/>
    <w:basedOn w:val="HeadingBase"/>
    <w:next w:val="Normal"/>
    <w:rsid w:val="0041549C"/>
    <w:pPr>
      <w:tabs>
        <w:tab w:val="left" w:pos="0"/>
      </w:tabs>
      <w:spacing w:before="120" w:after="60"/>
    </w:pPr>
    <w:rPr>
      <w:i/>
      <w:color w:val="918585"/>
      <w:sz w:val="22"/>
    </w:rPr>
  </w:style>
  <w:style w:type="paragraph" w:customStyle="1" w:styleId="TableBodyText">
    <w:name w:val="Table Body Text"/>
    <w:basedOn w:val="BodyText"/>
    <w:rsid w:val="0041549C"/>
    <w:pPr>
      <w:spacing w:before="60" w:after="60"/>
    </w:pPr>
  </w:style>
  <w:style w:type="paragraph" w:styleId="ListContinue">
    <w:name w:val="List Continue"/>
    <w:basedOn w:val="List"/>
    <w:rsid w:val="0041549C"/>
    <w:pPr>
      <w:ind w:firstLine="0"/>
    </w:pPr>
  </w:style>
  <w:style w:type="paragraph" w:customStyle="1" w:styleId="ListNote">
    <w:name w:val="List Note"/>
    <w:basedOn w:val="List"/>
    <w:rsid w:val="0041549C"/>
    <w:pPr>
      <w:pBdr>
        <w:top w:val="single" w:sz="6" w:space="2" w:color="918585"/>
        <w:bottom w:val="single" w:sz="6" w:space="2" w:color="918585"/>
      </w:pBdr>
      <w:tabs>
        <w:tab w:val="left" w:pos="1021"/>
      </w:tabs>
      <w:ind w:firstLine="0"/>
    </w:pPr>
  </w:style>
  <w:style w:type="paragraph" w:customStyle="1" w:styleId="Warning">
    <w:name w:val="Warning"/>
    <w:basedOn w:val="BodyText"/>
    <w:rsid w:val="0041549C"/>
    <w:pPr>
      <w:shd w:val="clear" w:color="auto" w:fill="D9D9D9"/>
      <w:tabs>
        <w:tab w:val="left" w:pos="992"/>
      </w:tabs>
      <w:ind w:left="119" w:right="119"/>
    </w:pPr>
    <w:rPr>
      <w:sz w:val="20"/>
    </w:rPr>
  </w:style>
  <w:style w:type="paragraph" w:customStyle="1" w:styleId="MarginIcons">
    <w:name w:val="Margin Icons"/>
    <w:basedOn w:val="BodyText"/>
    <w:rsid w:val="004154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1549C"/>
    <w:rPr>
      <w:rFonts w:ascii="Courier New" w:hAnsi="Courier New"/>
    </w:rPr>
  </w:style>
  <w:style w:type="paragraph" w:customStyle="1" w:styleId="NoteBullet">
    <w:name w:val="Note Bullet"/>
    <w:basedOn w:val="Note"/>
    <w:rsid w:val="0041549C"/>
    <w:pPr>
      <w:tabs>
        <w:tab w:val="clear" w:pos="680"/>
      </w:tabs>
      <w:spacing w:before="60" w:after="60"/>
    </w:pPr>
  </w:style>
  <w:style w:type="paragraph" w:customStyle="1" w:styleId="SubHeading2">
    <w:name w:val="SubHeading2"/>
    <w:basedOn w:val="HeadingBase"/>
    <w:rsid w:val="0041549C"/>
    <w:pPr>
      <w:spacing w:before="240" w:after="60"/>
    </w:pPr>
    <w:rPr>
      <w:sz w:val="20"/>
    </w:rPr>
  </w:style>
  <w:style w:type="paragraph" w:customStyle="1" w:styleId="SubHeading1">
    <w:name w:val="SubHeading1"/>
    <w:basedOn w:val="HeadingBase"/>
    <w:rsid w:val="0041549C"/>
    <w:pPr>
      <w:spacing w:before="240" w:after="60"/>
    </w:pPr>
    <w:rPr>
      <w:color w:val="918585"/>
      <w:sz w:val="22"/>
    </w:rPr>
  </w:style>
  <w:style w:type="paragraph" w:customStyle="1" w:styleId="SideHeading">
    <w:name w:val="Side Heading"/>
    <w:basedOn w:val="HeadingBase"/>
    <w:rsid w:val="004154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549C"/>
    <w:pPr>
      <w:numPr>
        <w:numId w:val="12"/>
      </w:numPr>
    </w:pPr>
  </w:style>
  <w:style w:type="paragraph" w:styleId="PlainText">
    <w:name w:val="Plain Text"/>
    <w:basedOn w:val="Normal"/>
    <w:link w:val="PlainTextChar"/>
    <w:rsid w:val="0041549C"/>
    <w:rPr>
      <w:sz w:val="20"/>
    </w:rPr>
  </w:style>
  <w:style w:type="character" w:customStyle="1" w:styleId="PlainTextChar">
    <w:name w:val="Plain Text Char"/>
    <w:basedOn w:val="DefaultParagraphFont"/>
    <w:link w:val="PlainText"/>
    <w:rsid w:val="0041549C"/>
    <w:rPr>
      <w:rFonts w:ascii="Courier New" w:eastAsia="Times New Roman" w:hAnsi="Courier New" w:cs="Times New Roman"/>
      <w:sz w:val="20"/>
      <w:szCs w:val="20"/>
      <w:lang w:eastAsia="en-US"/>
    </w:rPr>
  </w:style>
  <w:style w:type="character" w:customStyle="1" w:styleId="MenuOption">
    <w:name w:val="Menu Option"/>
    <w:basedOn w:val="DefaultParagraphFont"/>
    <w:rsid w:val="0041549C"/>
    <w:rPr>
      <w:b/>
      <w:smallCaps/>
    </w:rPr>
  </w:style>
  <w:style w:type="paragraph" w:customStyle="1" w:styleId="TableListNumber">
    <w:name w:val="Table List Number"/>
    <w:basedOn w:val="ListNumber"/>
    <w:rsid w:val="0041549C"/>
    <w:pPr>
      <w:numPr>
        <w:numId w:val="0"/>
      </w:numPr>
    </w:pPr>
  </w:style>
  <w:style w:type="paragraph" w:styleId="TOC4">
    <w:name w:val="toc 4"/>
    <w:basedOn w:val="TOCBase"/>
    <w:next w:val="Normal"/>
    <w:semiHidden/>
    <w:rsid w:val="0041549C"/>
    <w:pPr>
      <w:tabs>
        <w:tab w:val="right" w:leader="dot" w:pos="9071"/>
      </w:tabs>
      <w:ind w:left="1701"/>
    </w:pPr>
  </w:style>
  <w:style w:type="paragraph" w:customStyle="1" w:styleId="ListAlpha">
    <w:name w:val="List Alpha"/>
    <w:basedOn w:val="List"/>
    <w:rsid w:val="0041549C"/>
    <w:pPr>
      <w:numPr>
        <w:numId w:val="10"/>
      </w:numPr>
    </w:pPr>
  </w:style>
  <w:style w:type="paragraph" w:customStyle="1" w:styleId="ListAlpha2">
    <w:name w:val="List Alpha 2"/>
    <w:basedOn w:val="List2"/>
    <w:rsid w:val="0041549C"/>
    <w:pPr>
      <w:numPr>
        <w:numId w:val="9"/>
      </w:numPr>
    </w:pPr>
  </w:style>
  <w:style w:type="paragraph" w:styleId="List2">
    <w:name w:val="List 2"/>
    <w:basedOn w:val="BodyText"/>
    <w:rsid w:val="0041549C"/>
    <w:pPr>
      <w:tabs>
        <w:tab w:val="left" w:pos="680"/>
      </w:tabs>
      <w:spacing w:before="60" w:after="60"/>
      <w:ind w:left="680" w:hanging="340"/>
    </w:pPr>
  </w:style>
  <w:style w:type="paragraph" w:styleId="List3">
    <w:name w:val="List 3"/>
    <w:basedOn w:val="BodyText"/>
    <w:rsid w:val="0041549C"/>
    <w:pPr>
      <w:tabs>
        <w:tab w:val="left" w:pos="1021"/>
      </w:tabs>
      <w:spacing w:before="60" w:after="60"/>
      <w:ind w:left="1020" w:hanging="340"/>
    </w:pPr>
  </w:style>
  <w:style w:type="paragraph" w:styleId="List4">
    <w:name w:val="List 4"/>
    <w:basedOn w:val="BodyText"/>
    <w:rsid w:val="0041549C"/>
    <w:pPr>
      <w:tabs>
        <w:tab w:val="left" w:pos="1361"/>
      </w:tabs>
      <w:spacing w:before="60" w:after="60"/>
      <w:ind w:left="1361" w:hanging="340"/>
    </w:pPr>
  </w:style>
  <w:style w:type="paragraph" w:styleId="List5">
    <w:name w:val="List 5"/>
    <w:basedOn w:val="BodyText"/>
    <w:rsid w:val="0041549C"/>
    <w:pPr>
      <w:tabs>
        <w:tab w:val="left" w:pos="1701"/>
      </w:tabs>
      <w:spacing w:before="60" w:after="60"/>
      <w:ind w:left="1701" w:hanging="340"/>
    </w:pPr>
  </w:style>
  <w:style w:type="paragraph" w:styleId="ListBullet4">
    <w:name w:val="List Bullet 4"/>
    <w:basedOn w:val="List4"/>
    <w:rsid w:val="0041549C"/>
    <w:pPr>
      <w:numPr>
        <w:numId w:val="4"/>
      </w:numPr>
      <w:tabs>
        <w:tab w:val="clear" w:pos="1361"/>
      </w:tabs>
    </w:pPr>
  </w:style>
  <w:style w:type="paragraph" w:styleId="ListBullet5">
    <w:name w:val="List Bullet 5"/>
    <w:basedOn w:val="List5"/>
    <w:rsid w:val="0041549C"/>
    <w:pPr>
      <w:numPr>
        <w:numId w:val="5"/>
      </w:numPr>
    </w:pPr>
  </w:style>
  <w:style w:type="paragraph" w:styleId="ListContinue2">
    <w:name w:val="List Continue 2"/>
    <w:basedOn w:val="List2"/>
    <w:rsid w:val="0041549C"/>
    <w:pPr>
      <w:ind w:firstLine="0"/>
    </w:pPr>
  </w:style>
  <w:style w:type="paragraph" w:styleId="ListContinue3">
    <w:name w:val="List Continue 3"/>
    <w:basedOn w:val="List3"/>
    <w:rsid w:val="0041549C"/>
    <w:pPr>
      <w:ind w:left="1021" w:firstLine="0"/>
    </w:pPr>
  </w:style>
  <w:style w:type="paragraph" w:styleId="ListContinue4">
    <w:name w:val="List Continue 4"/>
    <w:basedOn w:val="List4"/>
    <w:rsid w:val="0041549C"/>
    <w:pPr>
      <w:ind w:firstLine="0"/>
    </w:pPr>
  </w:style>
  <w:style w:type="paragraph" w:styleId="ListContinue5">
    <w:name w:val="List Continue 5"/>
    <w:basedOn w:val="List5"/>
    <w:rsid w:val="0041549C"/>
    <w:pPr>
      <w:ind w:firstLine="0"/>
    </w:pPr>
  </w:style>
  <w:style w:type="paragraph" w:styleId="ListNumber3">
    <w:name w:val="List Number 3"/>
    <w:basedOn w:val="List3"/>
    <w:rsid w:val="0041549C"/>
    <w:pPr>
      <w:numPr>
        <w:numId w:val="6"/>
      </w:numPr>
    </w:pPr>
  </w:style>
  <w:style w:type="paragraph" w:styleId="ListNumber4">
    <w:name w:val="List Number 4"/>
    <w:basedOn w:val="List4"/>
    <w:rsid w:val="0041549C"/>
    <w:pPr>
      <w:numPr>
        <w:numId w:val="7"/>
      </w:numPr>
    </w:pPr>
  </w:style>
  <w:style w:type="paragraph" w:styleId="ListNumber5">
    <w:name w:val="List Number 5"/>
    <w:basedOn w:val="List5"/>
    <w:rsid w:val="0041549C"/>
    <w:pPr>
      <w:numPr>
        <w:numId w:val="8"/>
      </w:numPr>
    </w:pPr>
  </w:style>
  <w:style w:type="paragraph" w:styleId="BlockText">
    <w:name w:val="Block Text"/>
    <w:basedOn w:val="Normal"/>
    <w:rsid w:val="0041549C"/>
    <w:pPr>
      <w:spacing w:after="120"/>
      <w:ind w:left="1440" w:right="1440"/>
    </w:pPr>
  </w:style>
  <w:style w:type="character" w:customStyle="1" w:styleId="Subscript">
    <w:name w:val="Subscript"/>
    <w:basedOn w:val="DefaultParagraphFont"/>
    <w:rsid w:val="0041549C"/>
    <w:rPr>
      <w:sz w:val="16"/>
      <w:vertAlign w:val="subscript"/>
    </w:rPr>
  </w:style>
  <w:style w:type="character" w:customStyle="1" w:styleId="Superscript">
    <w:name w:val="Superscript"/>
    <w:basedOn w:val="DefaultParagraphFont"/>
    <w:rsid w:val="0041549C"/>
    <w:rPr>
      <w:sz w:val="16"/>
      <w:vertAlign w:val="superscript"/>
    </w:rPr>
  </w:style>
  <w:style w:type="character" w:customStyle="1" w:styleId="Symbols">
    <w:name w:val="Symbols"/>
    <w:basedOn w:val="DefaultParagraphFont"/>
    <w:rsid w:val="0041549C"/>
    <w:rPr>
      <w:rFonts w:ascii="Symbol" w:hAnsi="Symbol"/>
    </w:rPr>
  </w:style>
  <w:style w:type="character" w:customStyle="1" w:styleId="MenuOptions">
    <w:name w:val="Menu Options"/>
    <w:basedOn w:val="DefaultParagraphFont"/>
    <w:rsid w:val="0041549C"/>
    <w:rPr>
      <w:rFonts w:ascii="Arial Narrow" w:hAnsi="Arial Narrow"/>
      <w:smallCaps/>
    </w:rPr>
  </w:style>
  <w:style w:type="character" w:customStyle="1" w:styleId="Buttons">
    <w:name w:val="Buttons"/>
    <w:basedOn w:val="DefaultParagraphFont"/>
    <w:rsid w:val="0041549C"/>
    <w:rPr>
      <w:b/>
    </w:rPr>
  </w:style>
  <w:style w:type="character" w:customStyle="1" w:styleId="Underlined">
    <w:name w:val="Underlined"/>
    <w:basedOn w:val="DefaultParagraphFont"/>
    <w:rsid w:val="0041549C"/>
    <w:rPr>
      <w:u w:val="single"/>
    </w:rPr>
  </w:style>
  <w:style w:type="paragraph" w:customStyle="1" w:styleId="TableBodyTextRight">
    <w:name w:val="Table Body Text Right"/>
    <w:basedOn w:val="TableBodyText"/>
    <w:rsid w:val="0041549C"/>
    <w:pPr>
      <w:widowControl w:val="0"/>
      <w:autoSpaceDE w:val="0"/>
      <w:autoSpaceDN w:val="0"/>
      <w:adjustRightInd w:val="0"/>
      <w:jc w:val="right"/>
    </w:pPr>
    <w:rPr>
      <w:rFonts w:cs="Arial"/>
      <w:szCs w:val="18"/>
    </w:rPr>
  </w:style>
  <w:style w:type="paragraph" w:customStyle="1" w:styleId="CopyrightText">
    <w:name w:val="Copyright Text"/>
    <w:basedOn w:val="BodyText"/>
    <w:rsid w:val="0041549C"/>
    <w:rPr>
      <w:sz w:val="18"/>
    </w:rPr>
  </w:style>
  <w:style w:type="paragraph" w:customStyle="1" w:styleId="BodySmallRight">
    <w:name w:val="Body Small Right"/>
    <w:basedOn w:val="BodyTextRight"/>
    <w:rsid w:val="0041549C"/>
    <w:rPr>
      <w:sz w:val="18"/>
      <w:szCs w:val="18"/>
    </w:rPr>
  </w:style>
  <w:style w:type="paragraph" w:customStyle="1" w:styleId="MarginEdition">
    <w:name w:val="Margin Edition"/>
    <w:basedOn w:val="MarginNote"/>
    <w:rsid w:val="0041549C"/>
    <w:pPr>
      <w:spacing w:before="0" w:after="0"/>
    </w:pPr>
    <w:rPr>
      <w:rFonts w:ascii="Times New Roman" w:hAnsi="Times New Roman"/>
      <w:color w:val="999999"/>
    </w:rPr>
  </w:style>
  <w:style w:type="paragraph" w:customStyle="1" w:styleId="Spacer">
    <w:name w:val="Spacer"/>
    <w:basedOn w:val="Normal"/>
    <w:rsid w:val="0041549C"/>
    <w:rPr>
      <w:sz w:val="2"/>
      <w:szCs w:val="2"/>
    </w:rPr>
  </w:style>
  <w:style w:type="character" w:customStyle="1" w:styleId="Small">
    <w:name w:val="Small"/>
    <w:basedOn w:val="DefaultParagraphFont"/>
    <w:rsid w:val="0041549C"/>
    <w:rPr>
      <w:sz w:val="16"/>
    </w:rPr>
  </w:style>
  <w:style w:type="paragraph" w:customStyle="1" w:styleId="WideTable">
    <w:name w:val="Wide Table"/>
    <w:basedOn w:val="Normal"/>
    <w:rsid w:val="0041549C"/>
    <w:pPr>
      <w:ind w:left="-1418"/>
    </w:pPr>
    <w:rPr>
      <w:sz w:val="2"/>
      <w:szCs w:val="2"/>
    </w:rPr>
  </w:style>
  <w:style w:type="character" w:styleId="PageNumber">
    <w:name w:val="page number"/>
    <w:basedOn w:val="DefaultParagraphFont"/>
    <w:rsid w:val="0041549C"/>
  </w:style>
  <w:style w:type="paragraph" w:styleId="Quote">
    <w:name w:val="Quote"/>
    <w:basedOn w:val="Heading1"/>
    <w:link w:val="QuoteChar"/>
    <w:qFormat/>
    <w:rsid w:val="0041549C"/>
    <w:rPr>
      <w:b w:val="0"/>
      <w:sz w:val="72"/>
      <w:szCs w:val="72"/>
      <w:lang w:val="en-NZ"/>
    </w:rPr>
  </w:style>
  <w:style w:type="character" w:customStyle="1" w:styleId="QuoteChar">
    <w:name w:val="Quote Char"/>
    <w:basedOn w:val="DefaultParagraphFont"/>
    <w:link w:val="Quote"/>
    <w:rsid w:val="004154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549C"/>
    <w:pPr>
      <w:pageBreakBefore/>
    </w:pPr>
  </w:style>
  <w:style w:type="paragraph" w:customStyle="1" w:styleId="Border">
    <w:name w:val="Border"/>
    <w:basedOn w:val="Normal"/>
    <w:qFormat/>
    <w:rsid w:val="004154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1549C"/>
    <w:rPr>
      <w:b/>
      <w:bCs/>
      <w:i/>
      <w:iCs/>
      <w:color w:val="auto"/>
    </w:rPr>
  </w:style>
  <w:style w:type="paragraph" w:styleId="IntenseQuote">
    <w:name w:val="Intense Quote"/>
    <w:basedOn w:val="Normal"/>
    <w:next w:val="Normal"/>
    <w:link w:val="IntenseQuoteChar"/>
    <w:uiPriority w:val="30"/>
    <w:qFormat/>
    <w:rsid w:val="004154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1549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1549C"/>
    <w:rPr>
      <w:smallCaps/>
      <w:color w:val="auto"/>
      <w:u w:val="single"/>
    </w:rPr>
  </w:style>
  <w:style w:type="character" w:styleId="IntenseReference">
    <w:name w:val="Intense Reference"/>
    <w:basedOn w:val="DefaultParagraphFont"/>
    <w:uiPriority w:val="32"/>
    <w:qFormat/>
    <w:rsid w:val="0041549C"/>
    <w:rPr>
      <w:b/>
      <w:bCs/>
      <w:smallCaps/>
      <w:color w:val="auto"/>
      <w:spacing w:val="5"/>
      <w:u w:val="single"/>
    </w:rPr>
  </w:style>
  <w:style w:type="paragraph" w:customStyle="1" w:styleId="2ColumnHeading">
    <w:name w:val="2Column Heading"/>
    <w:basedOn w:val="BodyText"/>
    <w:qFormat/>
    <w:rsid w:val="0041549C"/>
    <w:pPr>
      <w:spacing w:after="60"/>
      <w:ind w:left="-2268"/>
    </w:pPr>
    <w:rPr>
      <w:b/>
    </w:rPr>
  </w:style>
  <w:style w:type="paragraph" w:customStyle="1" w:styleId="Heading1TOC">
    <w:name w:val="Heading1 TOC"/>
    <w:basedOn w:val="Normal"/>
    <w:qFormat/>
    <w:rsid w:val="0041549C"/>
    <w:pPr>
      <w:spacing w:before="240" w:after="120"/>
    </w:pPr>
    <w:rPr>
      <w:rFonts w:ascii="Times New Roman" w:hAnsi="Times New Roman"/>
      <w:b/>
      <w:sz w:val="32"/>
    </w:rPr>
  </w:style>
  <w:style w:type="paragraph" w:customStyle="1" w:styleId="Heading2TOC">
    <w:name w:val="Heading2 TOC"/>
    <w:basedOn w:val="Normal"/>
    <w:qFormat/>
    <w:rsid w:val="0041549C"/>
    <w:pPr>
      <w:spacing w:before="240" w:after="60"/>
    </w:pPr>
    <w:rPr>
      <w:rFonts w:ascii="Times New Roman" w:hAnsi="Times New Roman"/>
      <w:b/>
      <w:sz w:val="28"/>
    </w:rPr>
  </w:style>
  <w:style w:type="character" w:customStyle="1" w:styleId="Underline">
    <w:name w:val="Underline"/>
    <w:basedOn w:val="DefaultParagraphFont"/>
    <w:qFormat/>
    <w:rsid w:val="0041549C"/>
    <w:rPr>
      <w:u w:val="single"/>
    </w:rPr>
  </w:style>
  <w:style w:type="character" w:customStyle="1" w:styleId="BoldandItalics">
    <w:name w:val="Bold and Italics"/>
    <w:qFormat/>
    <w:rsid w:val="0041549C"/>
    <w:rPr>
      <w:b/>
      <w:i/>
      <w:u w:val="none"/>
    </w:rPr>
  </w:style>
  <w:style w:type="paragraph" w:styleId="BalloonText">
    <w:name w:val="Balloon Text"/>
    <w:basedOn w:val="Normal"/>
    <w:link w:val="BalloonTextChar"/>
    <w:rsid w:val="0041549C"/>
    <w:rPr>
      <w:rFonts w:ascii="Tahoma" w:hAnsi="Tahoma" w:cs="Tahoma"/>
      <w:sz w:val="16"/>
      <w:szCs w:val="16"/>
    </w:rPr>
  </w:style>
  <w:style w:type="character" w:customStyle="1" w:styleId="BalloonTextChar">
    <w:name w:val="Balloon Text Char"/>
    <w:basedOn w:val="DefaultParagraphFont"/>
    <w:link w:val="BalloonText"/>
    <w:rsid w:val="0041549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1549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1549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1549C"/>
    <w:rPr>
      <w:b/>
      <w:color w:val="660033"/>
      <w:spacing w:val="0"/>
    </w:rPr>
  </w:style>
  <w:style w:type="paragraph" w:customStyle="1" w:styleId="Nameditemlist">
    <w:name w:val="Named item list"/>
    <w:basedOn w:val="BodyText"/>
    <w:qFormat/>
    <w:rsid w:val="0041549C"/>
    <w:pPr>
      <w:tabs>
        <w:tab w:val="left" w:pos="2835"/>
      </w:tabs>
      <w:ind w:left="2835" w:hanging="2835"/>
    </w:pPr>
  </w:style>
  <w:style w:type="paragraph" w:customStyle="1" w:styleId="BodyTextnopadding">
    <w:name w:val="Body Text no padding"/>
    <w:basedOn w:val="BodyText"/>
    <w:qFormat/>
    <w:rsid w:val="0041549C"/>
    <w:pPr>
      <w:spacing w:before="0" w:after="0"/>
    </w:pPr>
  </w:style>
  <w:style w:type="paragraph" w:customStyle="1" w:styleId="BodyTextBold">
    <w:name w:val="Body Text Bold"/>
    <w:basedOn w:val="BodyText"/>
    <w:qFormat/>
    <w:rsid w:val="0041549C"/>
    <w:rPr>
      <w:b/>
    </w:rPr>
  </w:style>
  <w:style w:type="character" w:styleId="Hyperlink">
    <w:name w:val="Hyperlink"/>
    <w:basedOn w:val="DefaultParagraphFont"/>
    <w:uiPriority w:val="99"/>
    <w:unhideWhenUsed/>
    <w:rsid w:val="0034405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1310</Words>
  <Characters>8324</Characters>
  <Application>Microsoft Office Word</Application>
  <DocSecurity>0</DocSecurity>
  <Lines>252</Lines>
  <Paragraphs>166</Paragraphs>
  <ScaleCrop>false</ScaleCrop>
  <Company>Author-it Software Corporation Ltd.</Company>
  <LinksUpToDate>false</LinksUpToDate>
  <CharactersWithSpaces>9468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CHCDFV014 Provide programs for people who have been subjected to domestic and family violence</dc:title>
  <dc:subject>Approved</dc:subject>
  <dc:creator>HumanAbility</dc:creator>
  <cp:keywords>Release: 1</cp:keywords>
  <dc:description>Review Date: 12 April 2008</dc:description>
  <cp:lastModifiedBy>HSD_TPCMSd.prod</cp:lastModifiedBy>
  <cp:revision>3</cp:revision>
  <dcterms:created xsi:type="dcterms:W3CDTF">2025-03-02T00:59:00Z</dcterms:created>
  <dcterms:modified xsi:type="dcterms:W3CDTF">2025-03-02T00:59:00Z</dcterms:modified>
</cp:coreProperties>
</file>