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169" w:rsidP="00A32169">
      <w:pPr>
        <w:pStyle w:val="Title"/>
      </w:pPr>
      <w:r>
        <w:fldChar w:fldCharType="begin"/>
      </w:r>
      <w:r>
        <w:instrText xml:space="preserve"> TITLE   \* MERGEFORMAT </w:instrText>
      </w:r>
      <w:r>
        <w:fldChar w:fldCharType="separate"/>
      </w:r>
      <w:r>
        <w:t>CHCDFV011 Establish and maintain the safety of people who have experienced domestic and family violence</w:t>
      </w:r>
      <w:r>
        <w:fldChar w:fldCharType="end"/>
      </w:r>
    </w:p>
    <w:p w:rsidR="00A32169" w:rsidP="00A32169">
      <w:pPr>
        <w:pStyle w:val="Version"/>
        <w:sectPr w:rsidSect="008403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037C" w:rsidP="0084037C">
      <w:pPr>
        <w:pStyle w:val="SuperHeading"/>
      </w:pPr>
      <w:r w:rsidRPr="0084037C">
        <w:t>CHCDFV011 Establish and maintain the safety of people who have experienced domestic and family violence</w:t>
      </w:r>
    </w:p>
    <w:p w:rsidR="00000000" w:rsidRPr="0084037C" w:rsidP="0084037C">
      <w:pPr>
        <w:pStyle w:val="Heading1"/>
      </w:pPr>
      <w:bookmarkStart w:id="1" w:name="O_812464"/>
      <w:bookmarkEnd w:id="1"/>
      <w:r w:rsidRPr="0084037C">
        <w:t>Modification History</w:t>
      </w:r>
    </w:p>
    <w:tbl>
      <w:tblPr>
        <w:tblW w:w="0" w:type="auto"/>
        <w:tblLayout w:type="fixed"/>
        <w:tblCellMar>
          <w:left w:w="62" w:type="dxa"/>
          <w:right w:w="62" w:type="dxa"/>
        </w:tblCellMar>
        <w:tblLook w:val="0000"/>
      </w:tblPr>
      <w:tblGrid>
        <w:gridCol w:w="2790"/>
        <w:gridCol w:w="6344"/>
      </w:tblGrid>
      <w:tr w:rsidTr="0084037C">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37C" w:rsidP="0084037C">
            <w:pPr>
              <w:pStyle w:val="BodyText"/>
            </w:pPr>
            <w:r w:rsidRPr="0084037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37C">
            <w:pPr>
              <w:pStyle w:val="BodyText"/>
              <w:rPr>
                <w:lang w:val="en-NZ"/>
              </w:rPr>
            </w:pPr>
            <w:r w:rsidRPr="0084037C">
              <w:rPr>
                <w:rStyle w:val="SpecialBold"/>
              </w:rPr>
              <w:t>Comments</w:t>
            </w:r>
          </w:p>
        </w:tc>
      </w:tr>
      <w:tr w:rsidTr="0084037C">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37C">
            <w:pPr>
              <w:pStyle w:val="BodyText"/>
              <w:rPr>
                <w:lang w:val="en-NZ"/>
              </w:rPr>
            </w:pPr>
            <w:r w:rsidRPr="0084037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37C" w:rsidP="0084037C">
            <w:pPr>
              <w:pStyle w:val="BodyText"/>
            </w:pPr>
            <w:r w:rsidRPr="0084037C">
              <w:t xml:space="preserve">This version was released in </w:t>
            </w:r>
            <w:r w:rsidRPr="0084037C">
              <w:rPr>
                <w:rStyle w:val="Emphasis"/>
              </w:rPr>
              <w:t>CHC Community Services Training Package release 3.0</w:t>
            </w:r>
            <w:r w:rsidRPr="0084037C">
              <w:t xml:space="preserve"> and meets the requirements of the 2012 Standards for Training Packages.</w:t>
            </w:r>
          </w:p>
          <w:p w:rsidR="00000000" w:rsidRPr="0084037C" w:rsidP="0084037C">
            <w:pPr>
              <w:pStyle w:val="BodyText"/>
            </w:pPr>
          </w:p>
          <w:p w:rsidR="00000000" w:rsidRPr="0084037C" w:rsidP="0084037C">
            <w:pPr>
              <w:pStyle w:val="BodyText"/>
            </w:pPr>
            <w:r w:rsidRPr="0084037C">
              <w:t>Minimal changes to the elements and performance criteria. New evidence requirements for assessment including volume and frequency requirements. Significant changes to knowledge evide</w:t>
            </w:r>
            <w:r w:rsidRPr="0084037C">
              <w:t>nce.</w:t>
            </w:r>
          </w:p>
        </w:tc>
      </w:tr>
    </w:tbl>
    <w:p w:rsidR="00000000" w:rsidRPr="0084037C" w:rsidP="0084037C">
      <w:pPr>
        <w:pStyle w:val="BodyText"/>
      </w:pPr>
    </w:p>
    <w:p w:rsidR="00000000" w:rsidRPr="0084037C" w:rsidP="0084037C">
      <w:pPr>
        <w:pStyle w:val="AllowPageBreak"/>
      </w:pPr>
    </w:p>
    <w:p w:rsidR="00000000" w:rsidRPr="0084037C" w:rsidP="0084037C">
      <w:pPr>
        <w:pStyle w:val="Heading1"/>
      </w:pPr>
      <w:bookmarkStart w:id="2" w:name="O_812465"/>
      <w:bookmarkEnd w:id="2"/>
      <w:r w:rsidRPr="0084037C">
        <w:t>Application</w:t>
      </w:r>
    </w:p>
    <w:p w:rsidR="00A32169" w:rsidP="00A32169">
      <w:pPr>
        <w:pStyle w:val="BodyText"/>
      </w:pPr>
      <w:r w:rsidRPr="0084037C">
        <w:t xml:space="preserve">This unit describes the skills and knowledge required to work with the user of domestic and family violence with a focus on promoting the safety of others. It includes the ability to establish linkages between referring </w:t>
      </w:r>
      <w:r w:rsidRPr="0084037C">
        <w:t>agencies, services providers, and statutory agencies including the criminal justice system to prioritise safety.</w:t>
      </w:r>
    </w:p>
    <w:p w:rsidR="00A32169" w:rsidP="00A32169">
      <w:pPr>
        <w:pStyle w:val="BodyText"/>
      </w:pPr>
      <w:r w:rsidRPr="0084037C">
        <w:t>This unit applies to workers who operate with significant autonomy in therapeutic professional service roles in the community sector. The act</w:t>
      </w:r>
      <w:r w:rsidRPr="0084037C">
        <w:t>ivity is self-directed.</w:t>
      </w:r>
    </w:p>
    <w:p w:rsidR="00000000" w:rsidRPr="00A32169" w:rsidP="00A32169">
      <w:pPr>
        <w:pStyle w:val="BodyText"/>
        <w:rPr>
          <w:i/>
        </w:rPr>
      </w:pPr>
      <w:r w:rsidRPr="00A32169">
        <w:rPr>
          <w:rStyle w:val="Emphasis"/>
        </w:rPr>
        <w:t>The skills in this unit must be applied in accordance with Commonwealth and State/Territory legislation, Australian/New Zealand Standards and industry codes of practice.</w:t>
      </w:r>
    </w:p>
    <w:p w:rsidR="00000000" w:rsidRPr="0084037C" w:rsidP="0084037C">
      <w:pPr>
        <w:pStyle w:val="Heading1"/>
      </w:pPr>
      <w:bookmarkStart w:id="3" w:name="O_812469"/>
      <w:bookmarkEnd w:id="3"/>
      <w:r w:rsidRPr="0084037C">
        <w:t>Elements and Performance Criteria</w:t>
      </w:r>
    </w:p>
    <w:tbl>
      <w:tblPr>
        <w:tblW w:w="0" w:type="auto"/>
        <w:tblLayout w:type="fixed"/>
        <w:tblCellMar>
          <w:left w:w="62" w:type="dxa"/>
          <w:right w:w="62" w:type="dxa"/>
        </w:tblCellMar>
        <w:tblLook w:val="0000"/>
      </w:tblPr>
      <w:tblGrid>
        <w:gridCol w:w="3227"/>
        <w:gridCol w:w="34"/>
        <w:gridCol w:w="5670"/>
      </w:tblGrid>
      <w:tr w:rsidTr="0084037C">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84037C" w:rsidP="0084037C">
            <w:pPr>
              <w:pStyle w:val="BodyText"/>
            </w:pPr>
            <w:r w:rsidRPr="0084037C">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84037C">
            <w:pPr>
              <w:pStyle w:val="BodyText"/>
              <w:rPr>
                <w:lang w:val="en-NZ"/>
              </w:rPr>
            </w:pPr>
            <w:r w:rsidRPr="0084037C">
              <w:rPr>
                <w:rStyle w:val="SpecialBold"/>
              </w:rPr>
              <w:t>PERFORMANCE CRITERIA</w:t>
            </w:r>
          </w:p>
        </w:tc>
      </w:tr>
      <w:tr w:rsidTr="0084037C">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84037C" w:rsidP="0084037C">
            <w:pPr>
              <w:pStyle w:val="BodyText"/>
            </w:pPr>
            <w:r w:rsidRPr="0084037C">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84037C">
            <w:pPr>
              <w:pStyle w:val="BodyText"/>
              <w:rPr>
                <w:lang w:val="en-NZ"/>
              </w:rPr>
            </w:pPr>
            <w:r w:rsidRPr="0084037C">
              <w:rPr>
                <w:rStyle w:val="Emphasis"/>
              </w:rPr>
              <w:t>Performance criteria describe the performance needed to demonstrate achievement of the element.</w:t>
            </w:r>
          </w:p>
        </w:tc>
      </w:tr>
      <w:tr w:rsidTr="0084037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4037C">
            <w:pPr>
              <w:pStyle w:val="BodyText"/>
              <w:rPr>
                <w:lang w:val="en-NZ"/>
              </w:rPr>
            </w:pPr>
            <w:r w:rsidRPr="0084037C">
              <w:t xml:space="preserve">1. Establish and maintain the safety of other people as the primary focus </w:t>
            </w:r>
          </w:p>
        </w:tc>
        <w:tc>
          <w:tcPr>
            <w:tcW w:w="5704" w:type="dxa"/>
            <w:gridSpan w:val="2"/>
            <w:tcBorders>
              <w:top w:val="nil"/>
              <w:left w:val="nil"/>
              <w:bottom w:val="nil"/>
              <w:right w:val="nil"/>
            </w:tcBorders>
            <w:tcMar>
              <w:top w:w="0" w:type="dxa"/>
              <w:left w:w="62" w:type="dxa"/>
              <w:bottom w:w="0" w:type="dxa"/>
              <w:right w:w="62" w:type="dxa"/>
            </w:tcMar>
          </w:tcPr>
          <w:p w:rsidR="00000000" w:rsidRPr="0084037C" w:rsidP="0084037C">
            <w:pPr>
              <w:pStyle w:val="BodyText"/>
            </w:pPr>
            <w:r w:rsidRPr="0084037C">
              <w:t>1.1 Analyse existing ca</w:t>
            </w:r>
            <w:r w:rsidRPr="0084037C">
              <w:t>se information about the user of domestic and family violence as the basis for work</w:t>
            </w:r>
          </w:p>
          <w:p w:rsidR="00000000" w:rsidRPr="0084037C" w:rsidP="0084037C">
            <w:pPr>
              <w:pStyle w:val="BodyText"/>
            </w:pPr>
            <w:r w:rsidRPr="0084037C">
              <w:t>1.2 Explain and reinforce during the period of the intervention the key principles</w:t>
            </w:r>
            <w:r w:rsidRPr="0084037C">
              <w:rPr>
                <w:rStyle w:val="SpecialBold"/>
              </w:rPr>
              <w:t xml:space="preserve"> </w:t>
            </w:r>
            <w:r w:rsidRPr="0084037C">
              <w:t xml:space="preserve">which place the safety of </w:t>
            </w:r>
            <w:r w:rsidRPr="0084037C">
              <w:t xml:space="preserve">other people as the primary focus </w:t>
            </w:r>
          </w:p>
          <w:p w:rsidR="00000000" w:rsidRPr="0084037C" w:rsidP="0084037C">
            <w:pPr>
              <w:pStyle w:val="BodyText"/>
            </w:pPr>
            <w:r w:rsidRPr="0084037C">
              <w:t>1.3 Recognise and share info</w:t>
            </w:r>
            <w:r w:rsidRPr="0084037C">
              <w:t>rmation</w:t>
            </w:r>
            <w:r w:rsidRPr="0084037C">
              <w:rPr>
                <w:rStyle w:val="SpecialBold"/>
              </w:rPr>
              <w:t xml:space="preserve"> </w:t>
            </w:r>
            <w:r w:rsidRPr="0084037C">
              <w:t>relevant to the safety of other people with agencies and workers throughout the intervention</w:t>
            </w:r>
          </w:p>
          <w:p w:rsidR="00000000" w:rsidRPr="0084037C" w:rsidP="0084037C">
            <w:pPr>
              <w:pStyle w:val="BodyText"/>
            </w:pPr>
            <w:r w:rsidRPr="0084037C">
              <w:t>1.4 Assess all interventions with the user for their impact on the safety of other people</w:t>
            </w:r>
          </w:p>
          <w:p w:rsidR="00000000" w:rsidP="0084037C">
            <w:pPr>
              <w:pStyle w:val="BodyText"/>
              <w:rPr>
                <w:lang w:val="en-NZ"/>
              </w:rPr>
            </w:pPr>
            <w:r w:rsidRPr="0084037C">
              <w:t>1.5 Document and prepare case notes for the user that makes speci</w:t>
            </w:r>
            <w:r w:rsidRPr="0084037C">
              <w:t>fic reference to issues affecting the safety of others</w:t>
            </w:r>
          </w:p>
        </w:tc>
      </w:tr>
      <w:tr w:rsidTr="0084037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4037C">
            <w:pPr>
              <w:pStyle w:val="BodyText"/>
              <w:rPr>
                <w:lang w:val="en-NZ"/>
              </w:rPr>
            </w:pPr>
            <w:r w:rsidRPr="0084037C">
              <w:t xml:space="preserve">2. Make a responsibility assessment </w:t>
            </w:r>
          </w:p>
        </w:tc>
        <w:tc>
          <w:tcPr>
            <w:tcW w:w="5704" w:type="dxa"/>
            <w:gridSpan w:val="2"/>
            <w:tcBorders>
              <w:top w:val="nil"/>
              <w:left w:val="nil"/>
              <w:bottom w:val="nil"/>
              <w:right w:val="nil"/>
            </w:tcBorders>
            <w:tcMar>
              <w:top w:w="0" w:type="dxa"/>
              <w:left w:w="62" w:type="dxa"/>
              <w:bottom w:w="0" w:type="dxa"/>
              <w:right w:w="62" w:type="dxa"/>
            </w:tcMar>
          </w:tcPr>
          <w:p w:rsidR="00000000" w:rsidRPr="0084037C" w:rsidP="0084037C">
            <w:pPr>
              <w:pStyle w:val="BodyText"/>
            </w:pPr>
            <w:r w:rsidRPr="0084037C">
              <w:t>2.1 Explain the rationale for assessment to the user in terms of its contribution to enhancing the safety of other people</w:t>
            </w:r>
          </w:p>
          <w:p w:rsidR="00000000" w:rsidRPr="0084037C" w:rsidP="0084037C">
            <w:pPr>
              <w:pStyle w:val="BodyText"/>
            </w:pPr>
            <w:r w:rsidRPr="0084037C">
              <w:t>2.2 Evaluate the user’s ac</w:t>
            </w:r>
            <w:r w:rsidRPr="0084037C">
              <w:t>ceptance of responsibility for their actions</w:t>
            </w:r>
          </w:p>
          <w:p w:rsidR="00000000" w:rsidRPr="0084037C" w:rsidP="0084037C">
            <w:pPr>
              <w:pStyle w:val="BodyText"/>
            </w:pPr>
            <w:r w:rsidRPr="0084037C">
              <w:t>2.3 Explore issues of blame, minimisation and denial with the user in order to analyse ownership of responsibility for the violence and abuse</w:t>
            </w:r>
          </w:p>
          <w:p w:rsidR="00000000" w:rsidRPr="0084037C" w:rsidP="0084037C">
            <w:pPr>
              <w:pStyle w:val="BodyText"/>
            </w:pPr>
            <w:r w:rsidRPr="0084037C">
              <w:t>2.4 Identify, encourage and strengthen indicators which demonstrate a</w:t>
            </w:r>
            <w:r w:rsidRPr="0084037C">
              <w:t>cceptance of responsibility</w:t>
            </w:r>
            <w:r w:rsidRPr="0084037C">
              <w:rPr>
                <w:rStyle w:val="SpecialBold"/>
              </w:rPr>
              <w:t xml:space="preserve"> </w:t>
            </w:r>
            <w:r w:rsidRPr="0084037C">
              <w:t xml:space="preserve">with the user </w:t>
            </w:r>
          </w:p>
          <w:p w:rsidR="00000000" w:rsidP="0084037C">
            <w:pPr>
              <w:pStyle w:val="BodyText"/>
              <w:rPr>
                <w:lang w:val="en-NZ"/>
              </w:rPr>
            </w:pPr>
            <w:r w:rsidRPr="0084037C">
              <w:t>2.5 Identify in case notes areas where responsibility has been demonstrated, details of the user’s goals for behaviour change and the agreed processes for change</w:t>
            </w:r>
          </w:p>
        </w:tc>
      </w:tr>
      <w:tr w:rsidTr="0084037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4037C">
            <w:pPr>
              <w:pStyle w:val="BodyText"/>
              <w:rPr>
                <w:lang w:val="en-NZ"/>
              </w:rPr>
            </w:pPr>
            <w:r w:rsidRPr="0084037C">
              <w:t xml:space="preserve">3. Undertake ongoing risk assessment </w:t>
            </w:r>
          </w:p>
        </w:tc>
        <w:tc>
          <w:tcPr>
            <w:tcW w:w="5704" w:type="dxa"/>
            <w:gridSpan w:val="2"/>
            <w:tcBorders>
              <w:top w:val="nil"/>
              <w:left w:val="nil"/>
              <w:bottom w:val="nil"/>
              <w:right w:val="nil"/>
            </w:tcBorders>
            <w:tcMar>
              <w:top w:w="0" w:type="dxa"/>
              <w:left w:w="62" w:type="dxa"/>
              <w:bottom w:w="0" w:type="dxa"/>
              <w:right w:w="62" w:type="dxa"/>
            </w:tcMar>
          </w:tcPr>
          <w:p w:rsidR="00000000" w:rsidRPr="0084037C" w:rsidP="0084037C">
            <w:pPr>
              <w:pStyle w:val="BodyText"/>
            </w:pPr>
            <w:r w:rsidRPr="0084037C">
              <w:t>3.1 Assess r</w:t>
            </w:r>
            <w:r w:rsidRPr="0084037C">
              <w:t xml:space="preserve">isk to safety of other people during every contact with the user </w:t>
            </w:r>
          </w:p>
          <w:p w:rsidR="00000000" w:rsidRPr="0084037C" w:rsidP="0084037C">
            <w:pPr>
              <w:pStyle w:val="BodyText"/>
            </w:pPr>
            <w:r w:rsidRPr="0084037C">
              <w:t>3.2 Engage and explore with the user to whom or what they attribute responsibility for use of violence and abuse</w:t>
            </w:r>
          </w:p>
          <w:p w:rsidR="00000000" w:rsidRPr="0084037C" w:rsidP="0084037C">
            <w:pPr>
              <w:pStyle w:val="BodyText"/>
            </w:pPr>
            <w:r w:rsidRPr="0084037C">
              <w:t>3.3 Reappraise over the period of the intervention current and previous behav</w:t>
            </w:r>
            <w:r w:rsidRPr="0084037C">
              <w:t>iours and levels of risk as indicators of future risk</w:t>
            </w:r>
          </w:p>
          <w:p w:rsidR="00000000" w:rsidRPr="0084037C" w:rsidP="0084037C">
            <w:pPr>
              <w:pStyle w:val="BodyText"/>
            </w:pPr>
            <w:r w:rsidRPr="0084037C">
              <w:t xml:space="preserve">3.4 Record and act upon, in accordance with policy, discrepancies between the user’s account of their potential for violence and abuse and the account of risks to others safety and other workers </w:t>
            </w:r>
          </w:p>
          <w:p w:rsidR="00000000" w:rsidP="0084037C">
            <w:pPr>
              <w:pStyle w:val="BodyText"/>
              <w:rPr>
                <w:lang w:val="en-NZ"/>
              </w:rPr>
            </w:pPr>
            <w:r w:rsidRPr="0084037C">
              <w:t>3.5 As</w:t>
            </w:r>
            <w:r w:rsidRPr="0084037C">
              <w:t>sess behaviour for evidence of recognition of responsibility and actions in minimising risk to the other people</w:t>
            </w:r>
          </w:p>
        </w:tc>
      </w:tr>
      <w:tr w:rsidTr="0084037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4037C">
            <w:pPr>
              <w:pStyle w:val="BodyText"/>
              <w:rPr>
                <w:lang w:val="en-NZ"/>
              </w:rPr>
            </w:pPr>
            <w:r w:rsidRPr="0084037C">
              <w:t>4. Develop processes to support limited confidentiality</w:t>
            </w:r>
          </w:p>
        </w:tc>
        <w:tc>
          <w:tcPr>
            <w:tcW w:w="5704" w:type="dxa"/>
            <w:gridSpan w:val="2"/>
            <w:tcBorders>
              <w:top w:val="nil"/>
              <w:left w:val="nil"/>
              <w:bottom w:val="nil"/>
              <w:right w:val="nil"/>
            </w:tcBorders>
            <w:tcMar>
              <w:top w:w="0" w:type="dxa"/>
              <w:left w:w="62" w:type="dxa"/>
              <w:bottom w:w="0" w:type="dxa"/>
              <w:right w:w="62" w:type="dxa"/>
            </w:tcMar>
          </w:tcPr>
          <w:p w:rsidR="00000000" w:rsidRPr="0084037C" w:rsidP="0084037C">
            <w:pPr>
              <w:pStyle w:val="BodyText"/>
            </w:pPr>
            <w:r w:rsidRPr="0084037C">
              <w:t xml:space="preserve">4.1 Provide to relevant stakeholders, a clear and comprehensive written explanation of </w:t>
            </w:r>
            <w:r w:rsidRPr="0084037C">
              <w:t xml:space="preserve">the limits to </w:t>
            </w:r>
            <w:r w:rsidRPr="0084037C">
              <w:t xml:space="preserve">confidentiality </w:t>
            </w:r>
          </w:p>
          <w:p w:rsidR="00000000" w:rsidRPr="0084037C" w:rsidP="0084037C">
            <w:pPr>
              <w:pStyle w:val="BodyText"/>
            </w:pPr>
            <w:r w:rsidRPr="0084037C">
              <w:t>4.2 Obtain written acceptance of the parameters and need for limited confidentiality</w:t>
            </w:r>
            <w:r w:rsidRPr="0084037C">
              <w:rPr>
                <w:rStyle w:val="SpecialBold"/>
              </w:rPr>
              <w:t xml:space="preserve"> </w:t>
            </w:r>
            <w:r w:rsidRPr="0084037C">
              <w:t xml:space="preserve">from the user </w:t>
            </w:r>
          </w:p>
          <w:p w:rsidR="00000000" w:rsidRPr="0084037C" w:rsidP="0084037C">
            <w:pPr>
              <w:pStyle w:val="BodyText"/>
            </w:pPr>
            <w:r w:rsidRPr="0084037C">
              <w:t>4.3 Take action in response to risk according to documented protocols relating to safety of others</w:t>
            </w:r>
          </w:p>
          <w:p w:rsidR="00000000" w:rsidP="0084037C">
            <w:pPr>
              <w:pStyle w:val="BodyText"/>
              <w:rPr>
                <w:lang w:val="en-NZ"/>
              </w:rPr>
            </w:pPr>
            <w:r w:rsidRPr="0084037C">
              <w:t>4.4 Maintain, over the per</w:t>
            </w:r>
            <w:r w:rsidRPr="0084037C">
              <w:t>iod of the intervention, processes to respond to threats to the safety of other people</w:t>
            </w:r>
          </w:p>
        </w:tc>
      </w:tr>
      <w:tr w:rsidTr="0084037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4037C">
            <w:pPr>
              <w:pStyle w:val="BodyText"/>
              <w:rPr>
                <w:lang w:val="en-NZ"/>
              </w:rPr>
            </w:pPr>
            <w:r w:rsidRPr="0084037C">
              <w:t xml:space="preserve">5. Establish processes for involvement of partners and children </w:t>
            </w:r>
          </w:p>
        </w:tc>
        <w:tc>
          <w:tcPr>
            <w:tcW w:w="5704" w:type="dxa"/>
            <w:gridSpan w:val="2"/>
            <w:tcBorders>
              <w:top w:val="nil"/>
              <w:left w:val="nil"/>
              <w:bottom w:val="nil"/>
              <w:right w:val="nil"/>
            </w:tcBorders>
            <w:tcMar>
              <w:top w:w="0" w:type="dxa"/>
              <w:left w:w="62" w:type="dxa"/>
              <w:bottom w:w="0" w:type="dxa"/>
              <w:right w:w="62" w:type="dxa"/>
            </w:tcMar>
          </w:tcPr>
          <w:p w:rsidR="00000000" w:rsidRPr="0084037C" w:rsidP="0084037C">
            <w:pPr>
              <w:pStyle w:val="BodyText"/>
            </w:pPr>
            <w:r w:rsidRPr="0084037C">
              <w:t>5.1 Monitor work practices to ensure that they are consistent with statutory processes and services tha</w:t>
            </w:r>
            <w:r w:rsidRPr="0084037C">
              <w:t>t promote safety of all people</w:t>
            </w:r>
          </w:p>
          <w:p w:rsidR="00000000" w:rsidRPr="0084037C" w:rsidP="0084037C">
            <w:pPr>
              <w:pStyle w:val="BodyText"/>
            </w:pPr>
            <w:r w:rsidRPr="0084037C">
              <w:t>5.2 Make reasonable efforts to contact the partner and children experiencing the domestic and family violence and abuse and offer information and support</w:t>
            </w:r>
          </w:p>
          <w:p w:rsidR="00000000" w:rsidRPr="0084037C" w:rsidP="0084037C">
            <w:pPr>
              <w:pStyle w:val="BodyText"/>
            </w:pPr>
            <w:r w:rsidRPr="0084037C">
              <w:t>5.3 Offer those that have experienced the violence and abuse opportunities to provide information to inform the intervention</w:t>
            </w:r>
          </w:p>
          <w:p w:rsidR="00000000" w:rsidRPr="0084037C" w:rsidP="0084037C">
            <w:pPr>
              <w:pStyle w:val="BodyText"/>
            </w:pPr>
            <w:r w:rsidRPr="0084037C">
              <w:t>5.4 Explain to those people who have experienced the violence and abuse that contact does not place them under any obligation</w:t>
            </w:r>
          </w:p>
        </w:tc>
      </w:tr>
    </w:tbl>
    <w:p w:rsidR="00000000" w:rsidRPr="0084037C" w:rsidP="0084037C">
      <w:pPr>
        <w:pStyle w:val="BodyText"/>
      </w:pPr>
    </w:p>
    <w:p w:rsidR="00000000" w:rsidRPr="0084037C" w:rsidP="0084037C">
      <w:pPr>
        <w:pStyle w:val="AllowPageBreak"/>
      </w:pPr>
    </w:p>
    <w:p w:rsidR="00000000" w:rsidRPr="0084037C" w:rsidP="0084037C">
      <w:pPr>
        <w:pStyle w:val="Heading1"/>
      </w:pPr>
      <w:bookmarkStart w:id="4" w:name="O_812470"/>
      <w:bookmarkEnd w:id="4"/>
      <w:r w:rsidRPr="0084037C">
        <w:t>Foundation Skills</w:t>
      </w:r>
    </w:p>
    <w:p w:rsidR="00000000" w:rsidRPr="00A32169" w:rsidP="00A32169">
      <w:pPr>
        <w:pStyle w:val="BodyText"/>
        <w:rPr>
          <w:i/>
        </w:rPr>
      </w:pPr>
      <w:r w:rsidRPr="00A32169">
        <w:rPr>
          <w:rStyle w:val="Emphasis"/>
        </w:rPr>
        <w:t>The Foundation Skills describe those required skills (language, literacy, numeracy and employment skills) that are essential to performance.</w:t>
      </w:r>
    </w:p>
    <w:p w:rsidR="00000000" w:rsidRPr="0084037C" w:rsidP="0084037C">
      <w:pPr>
        <w:pStyle w:val="BodyText"/>
      </w:pPr>
      <w:r w:rsidRPr="0084037C">
        <w:rPr>
          <w:rStyle w:val="Emphasis"/>
        </w:rPr>
        <w:tab/>
      </w:r>
    </w:p>
    <w:p w:rsidR="00000000" w:rsidRPr="0084037C" w:rsidP="00A32169">
      <w:pPr>
        <w:pStyle w:val="BodyText"/>
      </w:pPr>
      <w:r w:rsidRPr="0084037C">
        <w:t>Foundation skills essential to performance are explicit in the performance crite</w:t>
      </w:r>
      <w:r w:rsidRPr="0084037C">
        <w:t>ria of this unit of competency.</w:t>
      </w:r>
    </w:p>
    <w:p w:rsidR="00000000" w:rsidRPr="0084037C" w:rsidP="0084037C">
      <w:pPr>
        <w:pStyle w:val="Heading1"/>
      </w:pPr>
      <w:bookmarkStart w:id="5" w:name="O_812472"/>
      <w:bookmarkEnd w:id="5"/>
      <w:r w:rsidRPr="0084037C">
        <w:t>Unit Mapping Information</w:t>
      </w:r>
    </w:p>
    <w:p w:rsidR="00000000" w:rsidRPr="0084037C" w:rsidP="00A32169">
      <w:pPr>
        <w:pStyle w:val="BodyText"/>
      </w:pPr>
      <w:r w:rsidRPr="0084037C">
        <w:t>No equivalent unit</w:t>
      </w:r>
    </w:p>
    <w:p w:rsidR="00000000" w:rsidRPr="0084037C" w:rsidP="0084037C">
      <w:pPr>
        <w:pStyle w:val="Heading1"/>
      </w:pPr>
      <w:bookmarkStart w:id="6" w:name="O_812479"/>
      <w:bookmarkEnd w:id="6"/>
      <w:r w:rsidRPr="0084037C">
        <w:t>Links</w:t>
      </w:r>
    </w:p>
    <w:p w:rsidR="00000000" w:rsidRPr="0084037C" w:rsidP="00A32169">
      <w:pPr>
        <w:pStyle w:val="BodyText"/>
      </w:pPr>
      <w:r w:rsidRPr="0084037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6798A">
        <w:rPr>
          <w:rStyle w:val="Hyperlink"/>
        </w:rPr>
        <w:t>https://vetnet.gov.au/Pages/TrainingDocs.aspx?q=5e0c25cc-3d9d-4b43-80d3-bd22cc4f1e53</w:t>
      </w:r>
      <w:r>
        <w:fldChar w:fldCharType="end"/>
      </w:r>
    </w:p>
    <w:p w:rsidR="00000000" w:rsidRPr="0084037C" w:rsidP="0084037C"/>
    <w:sectPr w:rsidSect="008403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3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37C" w:rsidRPr="00A32169" w:rsidP="00A321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3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169" w:rsidP="008403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2169" w:rsidP="0084037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32169" w:rsidP="008403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3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1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037C" w:rsidRPr="00A32169" w:rsidP="00A321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3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169" w:rsidRPr="002D2AF8" w:rsidP="0084037C">
    <w:pPr>
      <w:pStyle w:val="Header"/>
      <w:framePr w:wrap="around"/>
    </w:pPr>
    <w:r>
      <w:fldChar w:fldCharType="begin"/>
    </w:r>
    <w:r>
      <w:instrText xml:space="preserve"> TITLE   \* MERGEFORMAT </w:instrText>
    </w:r>
    <w:r>
      <w:fldChar w:fldCharType="separate"/>
    </w:r>
    <w:r>
      <w:t>CHCDFV011 Establish and maintain the safety of people who have experienced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A32169" w:rsidP="008403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3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037C"/>
    <w:pPr>
      <w:spacing w:before="360" w:after="60"/>
      <w:outlineLvl w:val="0"/>
    </w:pPr>
    <w:rPr>
      <w:sz w:val="32"/>
    </w:rPr>
  </w:style>
  <w:style w:type="paragraph" w:styleId="Heading2">
    <w:name w:val="heading 2"/>
    <w:basedOn w:val="HeadingBase"/>
    <w:next w:val="BodyText"/>
    <w:link w:val="Heading2Char"/>
    <w:qFormat/>
    <w:rsid w:val="0084037C"/>
    <w:pPr>
      <w:keepLines/>
      <w:spacing w:before="240" w:after="120"/>
      <w:outlineLvl w:val="1"/>
    </w:pPr>
    <w:rPr>
      <w:sz w:val="28"/>
      <w:szCs w:val="40"/>
    </w:rPr>
  </w:style>
  <w:style w:type="paragraph" w:styleId="Heading3">
    <w:name w:val="heading 3"/>
    <w:basedOn w:val="HeadingBase"/>
    <w:next w:val="BodyText"/>
    <w:link w:val="Heading3Char"/>
    <w:qFormat/>
    <w:rsid w:val="0084037C"/>
    <w:pPr>
      <w:spacing w:before="180" w:after="120"/>
      <w:outlineLvl w:val="2"/>
    </w:pPr>
    <w:rPr>
      <w:spacing w:val="-10"/>
      <w:kern w:val="32"/>
    </w:rPr>
  </w:style>
  <w:style w:type="paragraph" w:styleId="Heading4">
    <w:name w:val="heading 4"/>
    <w:basedOn w:val="HeadingBase"/>
    <w:next w:val="BodyText"/>
    <w:link w:val="Heading4Char"/>
    <w:qFormat/>
    <w:rsid w:val="0084037C"/>
    <w:pPr>
      <w:spacing w:before="160" w:after="120"/>
      <w:outlineLvl w:val="3"/>
    </w:pPr>
    <w:rPr>
      <w:sz w:val="22"/>
    </w:rPr>
  </w:style>
  <w:style w:type="paragraph" w:styleId="Heading5">
    <w:name w:val="heading 5"/>
    <w:basedOn w:val="HeadingBase"/>
    <w:next w:val="Normal"/>
    <w:link w:val="Heading5Char"/>
    <w:qFormat/>
    <w:rsid w:val="0084037C"/>
    <w:pPr>
      <w:spacing w:before="80"/>
      <w:outlineLvl w:val="4"/>
    </w:pPr>
    <w:rPr>
      <w:color w:val="918585"/>
      <w:sz w:val="20"/>
    </w:rPr>
  </w:style>
  <w:style w:type="paragraph" w:styleId="Heading6">
    <w:name w:val="heading 6"/>
    <w:basedOn w:val="HeadingBase"/>
    <w:next w:val="Normal"/>
    <w:link w:val="Heading6Char"/>
    <w:qFormat/>
    <w:rsid w:val="0084037C"/>
    <w:pPr>
      <w:spacing w:before="60"/>
      <w:outlineLvl w:val="5"/>
    </w:pPr>
    <w:rPr>
      <w:color w:val="918585"/>
      <w:sz w:val="20"/>
    </w:rPr>
  </w:style>
  <w:style w:type="paragraph" w:styleId="Heading7">
    <w:name w:val="heading 7"/>
    <w:basedOn w:val="Normal"/>
    <w:next w:val="Normal"/>
    <w:link w:val="Heading7Char"/>
    <w:qFormat/>
    <w:rsid w:val="0084037C"/>
    <w:pPr>
      <w:ind w:left="720"/>
      <w:outlineLvl w:val="6"/>
    </w:pPr>
    <w:rPr>
      <w:i/>
    </w:rPr>
  </w:style>
  <w:style w:type="paragraph" w:styleId="Heading8">
    <w:name w:val="heading 8"/>
    <w:basedOn w:val="Normal"/>
    <w:next w:val="Normal"/>
    <w:link w:val="Heading8Char"/>
    <w:qFormat/>
    <w:rsid w:val="0084037C"/>
    <w:pPr>
      <w:ind w:left="720"/>
      <w:outlineLvl w:val="7"/>
    </w:pPr>
    <w:rPr>
      <w:i/>
    </w:rPr>
  </w:style>
  <w:style w:type="paragraph" w:styleId="Heading9">
    <w:name w:val="heading 9"/>
    <w:basedOn w:val="Normal"/>
    <w:next w:val="Normal"/>
    <w:link w:val="Heading9Char"/>
    <w:qFormat/>
    <w:rsid w:val="0084037C"/>
    <w:pPr>
      <w:ind w:left="720"/>
      <w:outlineLvl w:val="8"/>
    </w:pPr>
    <w:rPr>
      <w:i/>
    </w:rPr>
  </w:style>
  <w:style w:type="character" w:default="1" w:styleId="DefaultParagraphFont">
    <w:name w:val="Default Paragraph Font"/>
    <w:uiPriority w:val="1"/>
    <w:unhideWhenUsed/>
    <w:rsid w:val="008403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37C"/>
  </w:style>
  <w:style w:type="character" w:customStyle="1" w:styleId="Heading1Char">
    <w:name w:val="Heading 1 Char"/>
    <w:basedOn w:val="DefaultParagraphFont"/>
    <w:link w:val="Heading1"/>
    <w:rsid w:val="0084037C"/>
    <w:rPr>
      <w:rFonts w:ascii="Times New Roman" w:eastAsia="Times New Roman" w:hAnsi="Times New Roman" w:cs="Times New Roman"/>
      <w:b/>
      <w:sz w:val="32"/>
      <w:szCs w:val="20"/>
      <w:lang w:eastAsia="en-US"/>
    </w:rPr>
  </w:style>
  <w:style w:type="paragraph" w:styleId="BodyText">
    <w:name w:val="Body Text"/>
    <w:basedOn w:val="Normal"/>
    <w:link w:val="BodyTextChar"/>
    <w:rsid w:val="008403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037C"/>
    <w:rPr>
      <w:rFonts w:ascii="Times New Roman" w:eastAsia="Times New Roman" w:hAnsi="Times New Roman" w:cs="Times New Roman"/>
      <w:sz w:val="24"/>
      <w:lang w:eastAsia="en-US"/>
    </w:rPr>
  </w:style>
  <w:style w:type="character" w:customStyle="1" w:styleId="SpecialBold">
    <w:name w:val="Special Bold"/>
    <w:basedOn w:val="DefaultParagraphFont"/>
    <w:rsid w:val="0084037C"/>
    <w:rPr>
      <w:b/>
      <w:spacing w:val="0"/>
    </w:rPr>
  </w:style>
  <w:style w:type="character" w:styleId="Emphasis">
    <w:name w:val="Emphasis"/>
    <w:basedOn w:val="DefaultParagraphFont"/>
    <w:qFormat/>
    <w:rsid w:val="0084037C"/>
    <w:rPr>
      <w:i/>
    </w:rPr>
  </w:style>
  <w:style w:type="paragraph" w:customStyle="1" w:styleId="SuperHeading">
    <w:name w:val="SuperHeading"/>
    <w:basedOn w:val="Normal"/>
    <w:rsid w:val="0084037C"/>
    <w:pPr>
      <w:spacing w:before="240" w:after="120"/>
      <w:outlineLvl w:val="0"/>
    </w:pPr>
    <w:rPr>
      <w:rFonts w:ascii="Times New Roman" w:hAnsi="Times New Roman"/>
      <w:b/>
      <w:sz w:val="32"/>
    </w:rPr>
  </w:style>
  <w:style w:type="paragraph" w:customStyle="1" w:styleId="AllowPageBreak">
    <w:name w:val="AllowPageBreak"/>
    <w:rsid w:val="008403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03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3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3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3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3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3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03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037C"/>
    <w:rPr>
      <w:rFonts w:ascii="Courier New" w:eastAsia="Times New Roman" w:hAnsi="Courier New" w:cs="Times New Roman"/>
      <w:i/>
      <w:szCs w:val="20"/>
      <w:lang w:eastAsia="en-US"/>
    </w:rPr>
  </w:style>
  <w:style w:type="paragraph" w:customStyle="1" w:styleId="HeadingBase">
    <w:name w:val="Heading Base"/>
    <w:rsid w:val="008403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37C"/>
    <w:pPr>
      <w:tabs>
        <w:tab w:val="right" w:leader="dot" w:pos="9072"/>
      </w:tabs>
      <w:ind w:left="567"/>
    </w:pPr>
    <w:rPr>
      <w:szCs w:val="22"/>
    </w:rPr>
  </w:style>
  <w:style w:type="paragraph" w:customStyle="1" w:styleId="TOCBase">
    <w:name w:val="TOC Base"/>
    <w:rsid w:val="008403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37C"/>
    <w:pPr>
      <w:tabs>
        <w:tab w:val="right" w:leader="dot" w:pos="9072"/>
      </w:tabs>
      <w:spacing w:before="40" w:after="40"/>
      <w:ind w:left="284"/>
    </w:pPr>
    <w:rPr>
      <w:rFonts w:ascii="Times New Roman" w:hAnsi="Times New Roman"/>
    </w:rPr>
  </w:style>
  <w:style w:type="paragraph" w:styleId="TOC1">
    <w:name w:val="toc 1"/>
    <w:basedOn w:val="TOCBase"/>
    <w:next w:val="Normal"/>
    <w:rsid w:val="008403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03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37C"/>
    <w:rPr>
      <w:rFonts w:ascii="Times New Roman" w:eastAsia="Times New Roman" w:hAnsi="Times New Roman" w:cs="Times New Roman"/>
      <w:sz w:val="16"/>
      <w:lang w:eastAsia="en-US"/>
    </w:rPr>
  </w:style>
  <w:style w:type="paragraph" w:styleId="Title">
    <w:name w:val="Title"/>
    <w:basedOn w:val="HeadingBase"/>
    <w:link w:val="TitleChar"/>
    <w:qFormat/>
    <w:rsid w:val="0084037C"/>
    <w:pPr>
      <w:spacing w:before="5040"/>
      <w:jc w:val="center"/>
    </w:pPr>
    <w:rPr>
      <w:sz w:val="48"/>
      <w:szCs w:val="72"/>
      <w:lang w:val="en-US"/>
    </w:rPr>
  </w:style>
  <w:style w:type="character" w:customStyle="1" w:styleId="TitleChar">
    <w:name w:val="Title Char"/>
    <w:basedOn w:val="DefaultParagraphFont"/>
    <w:link w:val="Title"/>
    <w:rsid w:val="008403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37C"/>
    <w:pPr>
      <w:tabs>
        <w:tab w:val="left" w:pos="3600"/>
        <w:tab w:val="left" w:pos="3958"/>
      </w:tabs>
    </w:pPr>
  </w:style>
  <w:style w:type="paragraph" w:styleId="List">
    <w:name w:val="List"/>
    <w:basedOn w:val="BodyText"/>
    <w:next w:val="BodyText"/>
    <w:rsid w:val="0084037C"/>
    <w:pPr>
      <w:tabs>
        <w:tab w:val="left" w:pos="340"/>
      </w:tabs>
      <w:spacing w:before="60" w:after="60"/>
      <w:ind w:left="340" w:hanging="340"/>
    </w:pPr>
  </w:style>
  <w:style w:type="paragraph" w:styleId="ListBullet">
    <w:name w:val="List Bullet"/>
    <w:basedOn w:val="List"/>
    <w:rsid w:val="0084037C"/>
    <w:pPr>
      <w:numPr>
        <w:numId w:val="10"/>
      </w:numPr>
      <w:tabs>
        <w:tab w:val="clear" w:pos="340"/>
      </w:tabs>
      <w:spacing w:before="40" w:after="40"/>
    </w:pPr>
  </w:style>
  <w:style w:type="paragraph" w:customStyle="1" w:styleId="Note">
    <w:name w:val="Note"/>
    <w:basedOn w:val="BodyText"/>
    <w:rsid w:val="008403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037C"/>
    <w:pPr>
      <w:framePr w:wrap="auto" w:hAnchor="text" w:y="6049"/>
    </w:pPr>
    <w:rPr>
      <w:color w:val="000000"/>
      <w:sz w:val="40"/>
    </w:rPr>
  </w:style>
  <w:style w:type="paragraph" w:customStyle="1" w:styleId="TOCTitle">
    <w:name w:val="TOCTitle"/>
    <w:basedOn w:val="Heading1"/>
    <w:rsid w:val="0084037C"/>
    <w:pPr>
      <w:spacing w:after="240"/>
      <w:jc w:val="center"/>
      <w:outlineLvl w:val="9"/>
    </w:pPr>
    <w:rPr>
      <w:caps/>
    </w:rPr>
  </w:style>
  <w:style w:type="paragraph" w:customStyle="1" w:styleId="Version">
    <w:name w:val="Version"/>
    <w:rsid w:val="008403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037C"/>
    <w:pPr>
      <w:numPr>
        <w:numId w:val="11"/>
      </w:numPr>
      <w:tabs>
        <w:tab w:val="clear" w:pos="680"/>
      </w:tabs>
    </w:pPr>
  </w:style>
  <w:style w:type="paragraph" w:styleId="Index1">
    <w:name w:val="index 1"/>
    <w:basedOn w:val="Normal"/>
    <w:next w:val="Normal"/>
    <w:semiHidden/>
    <w:rsid w:val="0084037C"/>
    <w:pPr>
      <w:keepNext w:val="0"/>
      <w:tabs>
        <w:tab w:val="right" w:pos="4176"/>
      </w:tabs>
      <w:ind w:left="198" w:hanging="198"/>
    </w:pPr>
    <w:rPr>
      <w:rFonts w:ascii="Garamond" w:hAnsi="Garamond"/>
    </w:rPr>
  </w:style>
  <w:style w:type="paragraph" w:styleId="IndexHeading">
    <w:name w:val="index heading"/>
    <w:basedOn w:val="Normal"/>
    <w:next w:val="Index1"/>
    <w:semiHidden/>
    <w:rsid w:val="0084037C"/>
    <w:pPr>
      <w:spacing w:before="120" w:after="120"/>
    </w:pPr>
    <w:rPr>
      <w:rFonts w:ascii="Arial" w:hAnsi="Arial"/>
      <w:b/>
      <w:color w:val="918585"/>
      <w:sz w:val="24"/>
    </w:rPr>
  </w:style>
  <w:style w:type="paragraph" w:styleId="Header">
    <w:name w:val="header"/>
    <w:basedOn w:val="Normal"/>
    <w:link w:val="HeaderChar"/>
    <w:rsid w:val="008403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37C"/>
    <w:rPr>
      <w:rFonts w:ascii="Times New Roman" w:eastAsia="Times New Roman" w:hAnsi="Times New Roman" w:cs="Times New Roman"/>
      <w:sz w:val="16"/>
      <w:szCs w:val="20"/>
      <w:lang w:val="en-GB" w:eastAsia="en-US"/>
    </w:rPr>
  </w:style>
  <w:style w:type="paragraph" w:customStyle="1" w:styleId="Chapter">
    <w:name w:val="Chapter"/>
    <w:basedOn w:val="Normal"/>
    <w:rsid w:val="0084037C"/>
    <w:pPr>
      <w:spacing w:before="240"/>
    </w:pPr>
    <w:rPr>
      <w:rFonts w:ascii="Times New Roman" w:hAnsi="Times New Roman"/>
      <w:smallCaps/>
      <w:spacing w:val="80"/>
      <w:sz w:val="28"/>
    </w:rPr>
  </w:style>
  <w:style w:type="paragraph" w:customStyle="1" w:styleId="InChapter">
    <w:name w:val="InChapter"/>
    <w:basedOn w:val="Heading3"/>
    <w:rsid w:val="0084037C"/>
    <w:pPr>
      <w:spacing w:after="240"/>
      <w:outlineLvl w:val="9"/>
    </w:pPr>
    <w:rPr>
      <w:noProof/>
    </w:rPr>
  </w:style>
  <w:style w:type="paragraph" w:styleId="Index2">
    <w:name w:val="index 2"/>
    <w:basedOn w:val="Normal"/>
    <w:next w:val="Normal"/>
    <w:semiHidden/>
    <w:rsid w:val="0084037C"/>
    <w:pPr>
      <w:tabs>
        <w:tab w:val="right" w:pos="4176"/>
      </w:tabs>
      <w:ind w:left="568" w:hanging="284"/>
    </w:pPr>
    <w:rPr>
      <w:rFonts w:ascii="Garamond" w:hAnsi="Garamond"/>
    </w:rPr>
  </w:style>
  <w:style w:type="paragraph" w:customStyle="1" w:styleId="Byline">
    <w:name w:val="Byline"/>
    <w:rsid w:val="008403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37C"/>
    <w:pPr>
      <w:tabs>
        <w:tab w:val="clear" w:pos="3600"/>
        <w:tab w:val="clear" w:pos="3958"/>
      </w:tabs>
      <w:jc w:val="right"/>
    </w:pPr>
  </w:style>
  <w:style w:type="paragraph" w:styleId="Caption">
    <w:name w:val="caption"/>
    <w:basedOn w:val="BodyText"/>
    <w:next w:val="Normal"/>
    <w:qFormat/>
    <w:rsid w:val="0084037C"/>
    <w:pPr>
      <w:framePr w:w="2268" w:hSpace="181" w:vSpace="181" w:wrap="around" w:vAnchor="text" w:hAnchor="page" w:x="1135" w:y="285" w:anchorLock="1"/>
    </w:pPr>
    <w:rPr>
      <w:i/>
    </w:rPr>
  </w:style>
  <w:style w:type="paragraph" w:customStyle="1" w:styleId="MiniTOCTitle">
    <w:name w:val="MiniTOCTitle"/>
    <w:basedOn w:val="Heading4"/>
    <w:rsid w:val="0084037C"/>
    <w:pPr>
      <w:spacing w:before="240"/>
      <w:outlineLvl w:val="9"/>
    </w:pPr>
    <w:rPr>
      <w:noProof/>
      <w:sz w:val="24"/>
    </w:rPr>
  </w:style>
  <w:style w:type="paragraph" w:customStyle="1" w:styleId="MiniTOCItem">
    <w:name w:val="MiniTOCItem"/>
    <w:basedOn w:val="ListBullet"/>
    <w:rsid w:val="0084037C"/>
    <w:pPr>
      <w:numPr>
        <w:numId w:val="0"/>
      </w:numPr>
      <w:tabs>
        <w:tab w:val="right" w:leader="dot" w:pos="6521"/>
      </w:tabs>
      <w:spacing w:before="0" w:after="0"/>
    </w:pPr>
  </w:style>
  <w:style w:type="paragraph" w:customStyle="1" w:styleId="TOFTitle">
    <w:name w:val="TOFTitle"/>
    <w:basedOn w:val="TOCTitle"/>
    <w:rsid w:val="0084037C"/>
  </w:style>
  <w:style w:type="paragraph" w:styleId="TableofFigures">
    <w:name w:val="table of figures"/>
    <w:basedOn w:val="Normal"/>
    <w:next w:val="Normal"/>
    <w:semiHidden/>
    <w:rsid w:val="0084037C"/>
    <w:pPr>
      <w:tabs>
        <w:tab w:val="right" w:leader="dot" w:pos="9072"/>
      </w:tabs>
      <w:ind w:left="970" w:hanging="403"/>
    </w:pPr>
    <w:rPr>
      <w:rFonts w:ascii="Times New Roman" w:hAnsi="Times New Roman"/>
      <w:b/>
    </w:rPr>
  </w:style>
  <w:style w:type="paragraph" w:styleId="ListNumber">
    <w:name w:val="List Number"/>
    <w:basedOn w:val="List"/>
    <w:rsid w:val="0084037C"/>
    <w:pPr>
      <w:numPr>
        <w:numId w:val="13"/>
      </w:numPr>
      <w:tabs>
        <w:tab w:val="clear" w:pos="340"/>
      </w:tabs>
    </w:pPr>
  </w:style>
  <w:style w:type="character" w:customStyle="1" w:styleId="WingdingSymbols">
    <w:name w:val="Wingding Symbols"/>
    <w:rsid w:val="0084037C"/>
    <w:rPr>
      <w:rFonts w:ascii="Wingdings" w:hAnsi="Wingdings"/>
    </w:rPr>
  </w:style>
  <w:style w:type="paragraph" w:customStyle="1" w:styleId="TableHeading">
    <w:name w:val="Table Heading"/>
    <w:basedOn w:val="HeadingBase"/>
    <w:rsid w:val="0084037C"/>
    <w:pPr>
      <w:keepLines/>
      <w:pBdr>
        <w:bottom w:val="single" w:sz="6" w:space="1" w:color="918585"/>
      </w:pBdr>
      <w:spacing w:before="240"/>
    </w:pPr>
  </w:style>
  <w:style w:type="character" w:customStyle="1" w:styleId="HotSpot">
    <w:name w:val="HotSpot"/>
    <w:rsid w:val="0084037C"/>
    <w:rPr>
      <w:color w:val="0033CC"/>
      <w:u w:val="none"/>
    </w:rPr>
  </w:style>
  <w:style w:type="paragraph" w:customStyle="1" w:styleId="BodyTextRight">
    <w:name w:val="Body Text Right"/>
    <w:basedOn w:val="BodyText"/>
    <w:rsid w:val="0084037C"/>
    <w:pPr>
      <w:spacing w:before="0" w:after="0"/>
      <w:jc w:val="right"/>
    </w:pPr>
  </w:style>
  <w:style w:type="paragraph" w:styleId="Index3">
    <w:name w:val="index 3"/>
    <w:basedOn w:val="ListNumber2"/>
    <w:next w:val="Normal"/>
    <w:semiHidden/>
    <w:rsid w:val="0084037C"/>
    <w:pPr>
      <w:numPr>
        <w:numId w:val="0"/>
      </w:numPr>
      <w:tabs>
        <w:tab w:val="right" w:leader="dot" w:pos="4176"/>
      </w:tabs>
    </w:pPr>
  </w:style>
  <w:style w:type="paragraph" w:styleId="ListNumber2">
    <w:name w:val="List Number 2"/>
    <w:basedOn w:val="List2"/>
    <w:rsid w:val="0084037C"/>
    <w:pPr>
      <w:numPr>
        <w:numId w:val="8"/>
      </w:numPr>
      <w:tabs>
        <w:tab w:val="clear" w:pos="1060"/>
      </w:tabs>
    </w:pPr>
  </w:style>
  <w:style w:type="paragraph" w:customStyle="1" w:styleId="MarginNote">
    <w:name w:val="Margin Note"/>
    <w:basedOn w:val="BodyText"/>
    <w:rsid w:val="008403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3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3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037C"/>
    <w:rPr>
      <w:sz w:val="32"/>
    </w:rPr>
  </w:style>
  <w:style w:type="paragraph" w:customStyle="1" w:styleId="HeadingProcedure">
    <w:name w:val="Heading Procedure"/>
    <w:basedOn w:val="HeadingBase"/>
    <w:next w:val="Normal"/>
    <w:rsid w:val="0084037C"/>
    <w:pPr>
      <w:tabs>
        <w:tab w:val="left" w:pos="0"/>
      </w:tabs>
      <w:spacing w:before="120" w:after="60"/>
    </w:pPr>
    <w:rPr>
      <w:i/>
      <w:color w:val="918585"/>
      <w:sz w:val="22"/>
    </w:rPr>
  </w:style>
  <w:style w:type="paragraph" w:customStyle="1" w:styleId="TableBodyText">
    <w:name w:val="Table Body Text"/>
    <w:basedOn w:val="BodyText"/>
    <w:rsid w:val="0084037C"/>
    <w:pPr>
      <w:spacing w:before="60" w:after="60"/>
    </w:pPr>
  </w:style>
  <w:style w:type="paragraph" w:styleId="ListContinue">
    <w:name w:val="List Continue"/>
    <w:basedOn w:val="List"/>
    <w:rsid w:val="0084037C"/>
    <w:pPr>
      <w:ind w:firstLine="0"/>
    </w:pPr>
  </w:style>
  <w:style w:type="paragraph" w:customStyle="1" w:styleId="ListNote">
    <w:name w:val="List Note"/>
    <w:basedOn w:val="List"/>
    <w:rsid w:val="0084037C"/>
    <w:pPr>
      <w:pBdr>
        <w:top w:val="single" w:sz="6" w:space="2" w:color="918585"/>
        <w:bottom w:val="single" w:sz="6" w:space="2" w:color="918585"/>
      </w:pBdr>
      <w:tabs>
        <w:tab w:val="left" w:pos="1021"/>
      </w:tabs>
      <w:ind w:firstLine="0"/>
    </w:pPr>
  </w:style>
  <w:style w:type="paragraph" w:customStyle="1" w:styleId="Warning">
    <w:name w:val="Warning"/>
    <w:basedOn w:val="BodyText"/>
    <w:rsid w:val="0084037C"/>
    <w:pPr>
      <w:shd w:val="clear" w:color="auto" w:fill="D9D9D9"/>
      <w:tabs>
        <w:tab w:val="left" w:pos="992"/>
      </w:tabs>
      <w:ind w:left="119" w:right="119"/>
    </w:pPr>
    <w:rPr>
      <w:sz w:val="20"/>
    </w:rPr>
  </w:style>
  <w:style w:type="paragraph" w:customStyle="1" w:styleId="MarginIcons">
    <w:name w:val="Margin Icons"/>
    <w:basedOn w:val="BodyText"/>
    <w:rsid w:val="008403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37C"/>
    <w:rPr>
      <w:rFonts w:ascii="Courier New" w:hAnsi="Courier New"/>
    </w:rPr>
  </w:style>
  <w:style w:type="paragraph" w:customStyle="1" w:styleId="NoteBullet">
    <w:name w:val="Note Bullet"/>
    <w:basedOn w:val="Note"/>
    <w:rsid w:val="0084037C"/>
    <w:pPr>
      <w:tabs>
        <w:tab w:val="clear" w:pos="680"/>
      </w:tabs>
      <w:spacing w:before="60" w:after="60"/>
    </w:pPr>
  </w:style>
  <w:style w:type="paragraph" w:customStyle="1" w:styleId="SubHeading2">
    <w:name w:val="SubHeading2"/>
    <w:basedOn w:val="HeadingBase"/>
    <w:rsid w:val="0084037C"/>
    <w:pPr>
      <w:spacing w:before="240" w:after="60"/>
    </w:pPr>
    <w:rPr>
      <w:sz w:val="20"/>
    </w:rPr>
  </w:style>
  <w:style w:type="paragraph" w:customStyle="1" w:styleId="SubHeading1">
    <w:name w:val="SubHeading1"/>
    <w:basedOn w:val="HeadingBase"/>
    <w:rsid w:val="0084037C"/>
    <w:pPr>
      <w:spacing w:before="240" w:after="60"/>
    </w:pPr>
    <w:rPr>
      <w:color w:val="918585"/>
      <w:sz w:val="22"/>
    </w:rPr>
  </w:style>
  <w:style w:type="paragraph" w:customStyle="1" w:styleId="SideHeading">
    <w:name w:val="Side Heading"/>
    <w:basedOn w:val="HeadingBase"/>
    <w:rsid w:val="008403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37C"/>
    <w:pPr>
      <w:numPr>
        <w:numId w:val="9"/>
      </w:numPr>
    </w:pPr>
  </w:style>
  <w:style w:type="paragraph" w:styleId="PlainText">
    <w:name w:val="Plain Text"/>
    <w:basedOn w:val="Normal"/>
    <w:link w:val="PlainTextChar"/>
    <w:rsid w:val="0084037C"/>
    <w:rPr>
      <w:sz w:val="20"/>
    </w:rPr>
  </w:style>
  <w:style w:type="character" w:customStyle="1" w:styleId="PlainTextChar">
    <w:name w:val="Plain Text Char"/>
    <w:basedOn w:val="DefaultParagraphFont"/>
    <w:link w:val="PlainText"/>
    <w:rsid w:val="0084037C"/>
    <w:rPr>
      <w:rFonts w:ascii="Courier New" w:eastAsia="Times New Roman" w:hAnsi="Courier New" w:cs="Times New Roman"/>
      <w:sz w:val="20"/>
      <w:szCs w:val="20"/>
      <w:lang w:eastAsia="en-US"/>
    </w:rPr>
  </w:style>
  <w:style w:type="character" w:customStyle="1" w:styleId="MenuOption">
    <w:name w:val="Menu Option"/>
    <w:basedOn w:val="DefaultParagraphFont"/>
    <w:rsid w:val="0084037C"/>
    <w:rPr>
      <w:b/>
      <w:smallCaps/>
    </w:rPr>
  </w:style>
  <w:style w:type="paragraph" w:customStyle="1" w:styleId="TableListNumber">
    <w:name w:val="Table List Number"/>
    <w:basedOn w:val="ListNumber"/>
    <w:rsid w:val="0084037C"/>
    <w:pPr>
      <w:numPr>
        <w:numId w:val="0"/>
      </w:numPr>
    </w:pPr>
  </w:style>
  <w:style w:type="paragraph" w:styleId="TOC4">
    <w:name w:val="toc 4"/>
    <w:basedOn w:val="TOCBase"/>
    <w:next w:val="Normal"/>
    <w:semiHidden/>
    <w:rsid w:val="0084037C"/>
    <w:pPr>
      <w:tabs>
        <w:tab w:val="right" w:leader="dot" w:pos="9071"/>
      </w:tabs>
      <w:ind w:left="1701"/>
    </w:pPr>
  </w:style>
  <w:style w:type="paragraph" w:customStyle="1" w:styleId="ListAlpha">
    <w:name w:val="List Alpha"/>
    <w:basedOn w:val="List"/>
    <w:rsid w:val="0084037C"/>
    <w:pPr>
      <w:numPr>
        <w:numId w:val="7"/>
      </w:numPr>
    </w:pPr>
  </w:style>
  <w:style w:type="paragraph" w:customStyle="1" w:styleId="ListAlpha2">
    <w:name w:val="List Alpha 2"/>
    <w:basedOn w:val="List2"/>
    <w:rsid w:val="0084037C"/>
    <w:pPr>
      <w:numPr>
        <w:numId w:val="6"/>
      </w:numPr>
    </w:pPr>
  </w:style>
  <w:style w:type="paragraph" w:styleId="List2">
    <w:name w:val="List 2"/>
    <w:basedOn w:val="BodyText"/>
    <w:rsid w:val="0084037C"/>
    <w:pPr>
      <w:tabs>
        <w:tab w:val="left" w:pos="680"/>
      </w:tabs>
      <w:spacing w:before="60" w:after="60"/>
      <w:ind w:left="680" w:hanging="340"/>
    </w:pPr>
  </w:style>
  <w:style w:type="paragraph" w:styleId="List3">
    <w:name w:val="List 3"/>
    <w:basedOn w:val="BodyText"/>
    <w:rsid w:val="0084037C"/>
    <w:pPr>
      <w:tabs>
        <w:tab w:val="left" w:pos="1021"/>
      </w:tabs>
      <w:spacing w:before="60" w:after="60"/>
      <w:ind w:left="1020" w:hanging="340"/>
    </w:pPr>
  </w:style>
  <w:style w:type="paragraph" w:styleId="List4">
    <w:name w:val="List 4"/>
    <w:basedOn w:val="BodyText"/>
    <w:rsid w:val="0084037C"/>
    <w:pPr>
      <w:tabs>
        <w:tab w:val="left" w:pos="1361"/>
      </w:tabs>
      <w:spacing w:before="60" w:after="60"/>
      <w:ind w:left="1361" w:hanging="340"/>
    </w:pPr>
  </w:style>
  <w:style w:type="paragraph" w:styleId="List5">
    <w:name w:val="List 5"/>
    <w:basedOn w:val="BodyText"/>
    <w:rsid w:val="0084037C"/>
    <w:pPr>
      <w:tabs>
        <w:tab w:val="left" w:pos="1701"/>
      </w:tabs>
      <w:spacing w:before="60" w:after="60"/>
      <w:ind w:left="1701" w:hanging="340"/>
    </w:pPr>
  </w:style>
  <w:style w:type="paragraph" w:styleId="ListBullet3">
    <w:name w:val="List Bullet 3"/>
    <w:basedOn w:val="List3"/>
    <w:rsid w:val="0084037C"/>
    <w:pPr>
      <w:numPr>
        <w:numId w:val="12"/>
      </w:numPr>
      <w:tabs>
        <w:tab w:val="clear" w:pos="1021"/>
      </w:tabs>
      <w:ind w:left="1037" w:hanging="357"/>
    </w:pPr>
  </w:style>
  <w:style w:type="paragraph" w:styleId="ListBullet4">
    <w:name w:val="List Bullet 4"/>
    <w:basedOn w:val="List4"/>
    <w:rsid w:val="0084037C"/>
    <w:pPr>
      <w:numPr>
        <w:numId w:val="1"/>
      </w:numPr>
      <w:tabs>
        <w:tab w:val="clear" w:pos="1361"/>
      </w:tabs>
    </w:pPr>
  </w:style>
  <w:style w:type="paragraph" w:styleId="ListBullet5">
    <w:name w:val="List Bullet 5"/>
    <w:basedOn w:val="List5"/>
    <w:rsid w:val="0084037C"/>
    <w:pPr>
      <w:numPr>
        <w:numId w:val="2"/>
      </w:numPr>
    </w:pPr>
  </w:style>
  <w:style w:type="paragraph" w:styleId="ListContinue2">
    <w:name w:val="List Continue 2"/>
    <w:basedOn w:val="List2"/>
    <w:rsid w:val="0084037C"/>
    <w:pPr>
      <w:ind w:firstLine="0"/>
    </w:pPr>
  </w:style>
  <w:style w:type="paragraph" w:styleId="ListContinue3">
    <w:name w:val="List Continue 3"/>
    <w:basedOn w:val="List3"/>
    <w:rsid w:val="0084037C"/>
    <w:pPr>
      <w:ind w:left="1021" w:firstLine="0"/>
    </w:pPr>
  </w:style>
  <w:style w:type="paragraph" w:styleId="ListContinue4">
    <w:name w:val="List Continue 4"/>
    <w:basedOn w:val="List4"/>
    <w:rsid w:val="0084037C"/>
    <w:pPr>
      <w:ind w:firstLine="0"/>
    </w:pPr>
  </w:style>
  <w:style w:type="paragraph" w:styleId="ListContinue5">
    <w:name w:val="List Continue 5"/>
    <w:basedOn w:val="List5"/>
    <w:rsid w:val="0084037C"/>
    <w:pPr>
      <w:ind w:firstLine="0"/>
    </w:pPr>
  </w:style>
  <w:style w:type="paragraph" w:styleId="ListNumber3">
    <w:name w:val="List Number 3"/>
    <w:basedOn w:val="List3"/>
    <w:rsid w:val="0084037C"/>
    <w:pPr>
      <w:numPr>
        <w:numId w:val="3"/>
      </w:numPr>
    </w:pPr>
  </w:style>
  <w:style w:type="paragraph" w:styleId="ListNumber4">
    <w:name w:val="List Number 4"/>
    <w:basedOn w:val="List4"/>
    <w:rsid w:val="0084037C"/>
    <w:pPr>
      <w:numPr>
        <w:numId w:val="4"/>
      </w:numPr>
    </w:pPr>
  </w:style>
  <w:style w:type="paragraph" w:styleId="ListNumber5">
    <w:name w:val="List Number 5"/>
    <w:basedOn w:val="List5"/>
    <w:rsid w:val="0084037C"/>
    <w:pPr>
      <w:numPr>
        <w:numId w:val="5"/>
      </w:numPr>
    </w:pPr>
  </w:style>
  <w:style w:type="paragraph" w:styleId="BlockText">
    <w:name w:val="Block Text"/>
    <w:basedOn w:val="Normal"/>
    <w:rsid w:val="0084037C"/>
    <w:pPr>
      <w:spacing w:after="120"/>
      <w:ind w:left="1440" w:right="1440"/>
    </w:pPr>
  </w:style>
  <w:style w:type="character" w:customStyle="1" w:styleId="Subscript">
    <w:name w:val="Subscript"/>
    <w:basedOn w:val="DefaultParagraphFont"/>
    <w:rsid w:val="0084037C"/>
    <w:rPr>
      <w:sz w:val="16"/>
      <w:vertAlign w:val="subscript"/>
    </w:rPr>
  </w:style>
  <w:style w:type="character" w:customStyle="1" w:styleId="Superscript">
    <w:name w:val="Superscript"/>
    <w:basedOn w:val="DefaultParagraphFont"/>
    <w:rsid w:val="0084037C"/>
    <w:rPr>
      <w:sz w:val="16"/>
      <w:vertAlign w:val="superscript"/>
    </w:rPr>
  </w:style>
  <w:style w:type="character" w:customStyle="1" w:styleId="Symbols">
    <w:name w:val="Symbols"/>
    <w:basedOn w:val="DefaultParagraphFont"/>
    <w:rsid w:val="0084037C"/>
    <w:rPr>
      <w:rFonts w:ascii="Symbol" w:hAnsi="Symbol"/>
    </w:rPr>
  </w:style>
  <w:style w:type="character" w:customStyle="1" w:styleId="MenuOptions">
    <w:name w:val="Menu Options"/>
    <w:basedOn w:val="DefaultParagraphFont"/>
    <w:rsid w:val="0084037C"/>
    <w:rPr>
      <w:rFonts w:ascii="Arial Narrow" w:hAnsi="Arial Narrow"/>
      <w:smallCaps/>
    </w:rPr>
  </w:style>
  <w:style w:type="character" w:customStyle="1" w:styleId="Buttons">
    <w:name w:val="Buttons"/>
    <w:basedOn w:val="DefaultParagraphFont"/>
    <w:rsid w:val="0084037C"/>
    <w:rPr>
      <w:b/>
    </w:rPr>
  </w:style>
  <w:style w:type="character" w:customStyle="1" w:styleId="Underlined">
    <w:name w:val="Underlined"/>
    <w:basedOn w:val="DefaultParagraphFont"/>
    <w:rsid w:val="0084037C"/>
    <w:rPr>
      <w:u w:val="single"/>
    </w:rPr>
  </w:style>
  <w:style w:type="paragraph" w:customStyle="1" w:styleId="TableBodyTextRight">
    <w:name w:val="Table Body Text Right"/>
    <w:basedOn w:val="TableBodyText"/>
    <w:rsid w:val="0084037C"/>
    <w:pPr>
      <w:widowControl w:val="0"/>
      <w:autoSpaceDE w:val="0"/>
      <w:autoSpaceDN w:val="0"/>
      <w:adjustRightInd w:val="0"/>
      <w:jc w:val="right"/>
    </w:pPr>
    <w:rPr>
      <w:rFonts w:cs="Arial"/>
      <w:szCs w:val="18"/>
    </w:rPr>
  </w:style>
  <w:style w:type="paragraph" w:customStyle="1" w:styleId="CopyrightText">
    <w:name w:val="Copyright Text"/>
    <w:basedOn w:val="BodyText"/>
    <w:rsid w:val="0084037C"/>
    <w:rPr>
      <w:sz w:val="18"/>
    </w:rPr>
  </w:style>
  <w:style w:type="paragraph" w:customStyle="1" w:styleId="BodySmallRight">
    <w:name w:val="Body Small Right"/>
    <w:basedOn w:val="BodyTextRight"/>
    <w:rsid w:val="0084037C"/>
    <w:rPr>
      <w:sz w:val="18"/>
      <w:szCs w:val="18"/>
    </w:rPr>
  </w:style>
  <w:style w:type="paragraph" w:customStyle="1" w:styleId="MarginEdition">
    <w:name w:val="Margin Edition"/>
    <w:basedOn w:val="MarginNote"/>
    <w:rsid w:val="0084037C"/>
    <w:pPr>
      <w:spacing w:before="0" w:after="0"/>
    </w:pPr>
    <w:rPr>
      <w:rFonts w:ascii="Times New Roman" w:hAnsi="Times New Roman"/>
      <w:color w:val="999999"/>
    </w:rPr>
  </w:style>
  <w:style w:type="paragraph" w:customStyle="1" w:styleId="Spacer">
    <w:name w:val="Spacer"/>
    <w:basedOn w:val="Normal"/>
    <w:rsid w:val="0084037C"/>
    <w:rPr>
      <w:sz w:val="2"/>
      <w:szCs w:val="2"/>
    </w:rPr>
  </w:style>
  <w:style w:type="character" w:customStyle="1" w:styleId="Small">
    <w:name w:val="Small"/>
    <w:basedOn w:val="DefaultParagraphFont"/>
    <w:rsid w:val="0084037C"/>
    <w:rPr>
      <w:sz w:val="16"/>
    </w:rPr>
  </w:style>
  <w:style w:type="paragraph" w:customStyle="1" w:styleId="WideTable">
    <w:name w:val="Wide Table"/>
    <w:basedOn w:val="Normal"/>
    <w:rsid w:val="0084037C"/>
    <w:pPr>
      <w:ind w:left="-1418"/>
    </w:pPr>
    <w:rPr>
      <w:sz w:val="2"/>
      <w:szCs w:val="2"/>
    </w:rPr>
  </w:style>
  <w:style w:type="character" w:styleId="PageNumber">
    <w:name w:val="page number"/>
    <w:basedOn w:val="DefaultParagraphFont"/>
    <w:rsid w:val="0084037C"/>
  </w:style>
  <w:style w:type="paragraph" w:styleId="Quote">
    <w:name w:val="Quote"/>
    <w:basedOn w:val="Heading1"/>
    <w:link w:val="QuoteChar"/>
    <w:qFormat/>
    <w:rsid w:val="0084037C"/>
    <w:rPr>
      <w:b w:val="0"/>
      <w:sz w:val="72"/>
      <w:szCs w:val="72"/>
      <w:lang w:val="en-NZ"/>
    </w:rPr>
  </w:style>
  <w:style w:type="character" w:customStyle="1" w:styleId="QuoteChar">
    <w:name w:val="Quote Char"/>
    <w:basedOn w:val="DefaultParagraphFont"/>
    <w:link w:val="Quote"/>
    <w:rsid w:val="008403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37C"/>
    <w:pPr>
      <w:pageBreakBefore/>
    </w:pPr>
  </w:style>
  <w:style w:type="paragraph" w:customStyle="1" w:styleId="Border">
    <w:name w:val="Border"/>
    <w:basedOn w:val="Normal"/>
    <w:qFormat/>
    <w:rsid w:val="008403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37C"/>
    <w:rPr>
      <w:b/>
      <w:bCs/>
      <w:i/>
      <w:iCs/>
      <w:color w:val="auto"/>
    </w:rPr>
  </w:style>
  <w:style w:type="paragraph" w:styleId="IntenseQuote">
    <w:name w:val="Intense Quote"/>
    <w:basedOn w:val="Normal"/>
    <w:next w:val="Normal"/>
    <w:link w:val="IntenseQuoteChar"/>
    <w:uiPriority w:val="30"/>
    <w:qFormat/>
    <w:rsid w:val="008403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3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037C"/>
    <w:rPr>
      <w:smallCaps/>
      <w:color w:val="auto"/>
      <w:u w:val="single"/>
    </w:rPr>
  </w:style>
  <w:style w:type="character" w:styleId="IntenseReference">
    <w:name w:val="Intense Reference"/>
    <w:basedOn w:val="DefaultParagraphFont"/>
    <w:uiPriority w:val="32"/>
    <w:qFormat/>
    <w:rsid w:val="0084037C"/>
    <w:rPr>
      <w:b/>
      <w:bCs/>
      <w:smallCaps/>
      <w:color w:val="auto"/>
      <w:spacing w:val="5"/>
      <w:u w:val="single"/>
    </w:rPr>
  </w:style>
  <w:style w:type="paragraph" w:customStyle="1" w:styleId="2ColumnHeading">
    <w:name w:val="2Column Heading"/>
    <w:basedOn w:val="BodyText"/>
    <w:qFormat/>
    <w:rsid w:val="0084037C"/>
    <w:pPr>
      <w:spacing w:after="60"/>
      <w:ind w:left="-2268"/>
    </w:pPr>
    <w:rPr>
      <w:b/>
    </w:rPr>
  </w:style>
  <w:style w:type="paragraph" w:customStyle="1" w:styleId="Heading1TOC">
    <w:name w:val="Heading1 TOC"/>
    <w:basedOn w:val="Normal"/>
    <w:qFormat/>
    <w:rsid w:val="0084037C"/>
    <w:pPr>
      <w:spacing w:before="240" w:after="120"/>
    </w:pPr>
    <w:rPr>
      <w:rFonts w:ascii="Times New Roman" w:hAnsi="Times New Roman"/>
      <w:b/>
      <w:sz w:val="32"/>
    </w:rPr>
  </w:style>
  <w:style w:type="paragraph" w:customStyle="1" w:styleId="Heading2TOC">
    <w:name w:val="Heading2 TOC"/>
    <w:basedOn w:val="Normal"/>
    <w:qFormat/>
    <w:rsid w:val="0084037C"/>
    <w:pPr>
      <w:spacing w:before="240" w:after="60"/>
    </w:pPr>
    <w:rPr>
      <w:rFonts w:ascii="Times New Roman" w:hAnsi="Times New Roman"/>
      <w:b/>
      <w:sz w:val="28"/>
    </w:rPr>
  </w:style>
  <w:style w:type="character" w:customStyle="1" w:styleId="Underline">
    <w:name w:val="Underline"/>
    <w:basedOn w:val="DefaultParagraphFont"/>
    <w:qFormat/>
    <w:rsid w:val="0084037C"/>
    <w:rPr>
      <w:u w:val="single"/>
    </w:rPr>
  </w:style>
  <w:style w:type="character" w:customStyle="1" w:styleId="BoldandItalics">
    <w:name w:val="Bold and Italics"/>
    <w:qFormat/>
    <w:rsid w:val="0084037C"/>
    <w:rPr>
      <w:b/>
      <w:i/>
      <w:u w:val="none"/>
    </w:rPr>
  </w:style>
  <w:style w:type="paragraph" w:styleId="BalloonText">
    <w:name w:val="Balloon Text"/>
    <w:basedOn w:val="Normal"/>
    <w:link w:val="BalloonTextChar"/>
    <w:rsid w:val="0084037C"/>
    <w:rPr>
      <w:rFonts w:ascii="Tahoma" w:hAnsi="Tahoma" w:cs="Tahoma"/>
      <w:sz w:val="16"/>
      <w:szCs w:val="16"/>
    </w:rPr>
  </w:style>
  <w:style w:type="character" w:customStyle="1" w:styleId="BalloonTextChar">
    <w:name w:val="Balloon Text Char"/>
    <w:basedOn w:val="DefaultParagraphFont"/>
    <w:link w:val="BalloonText"/>
    <w:rsid w:val="008403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03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03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037C"/>
    <w:rPr>
      <w:b/>
      <w:color w:val="660033"/>
      <w:spacing w:val="0"/>
    </w:rPr>
  </w:style>
  <w:style w:type="paragraph" w:customStyle="1" w:styleId="Nameditemlist">
    <w:name w:val="Named item list"/>
    <w:basedOn w:val="BodyText"/>
    <w:qFormat/>
    <w:rsid w:val="0084037C"/>
    <w:pPr>
      <w:tabs>
        <w:tab w:val="left" w:pos="2835"/>
      </w:tabs>
      <w:ind w:left="2835" w:hanging="2835"/>
    </w:pPr>
  </w:style>
  <w:style w:type="paragraph" w:customStyle="1" w:styleId="BodyTextnopadding">
    <w:name w:val="Body Text no padding"/>
    <w:basedOn w:val="BodyText"/>
    <w:qFormat/>
    <w:rsid w:val="0084037C"/>
    <w:pPr>
      <w:spacing w:before="0" w:after="0"/>
    </w:pPr>
  </w:style>
  <w:style w:type="paragraph" w:customStyle="1" w:styleId="BodyTextBold">
    <w:name w:val="Body Text Bold"/>
    <w:basedOn w:val="BodyText"/>
    <w:qFormat/>
    <w:rsid w:val="0084037C"/>
    <w:rPr>
      <w:b/>
    </w:rPr>
  </w:style>
  <w:style w:type="character" w:styleId="Hyperlink">
    <w:name w:val="Hyperlink"/>
    <w:basedOn w:val="DefaultParagraphFont"/>
    <w:uiPriority w:val="99"/>
    <w:unhideWhenUsed/>
    <w:rsid w:val="00A321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4444</Characters>
  <Application>Microsoft Office Word</Application>
  <DocSecurity>0</DocSecurity>
  <Lines>138</Lines>
  <Paragraphs>64</Paragraphs>
  <ScaleCrop>false</ScaleCrop>
  <Company>Author-it Software Corporation Ltd.</Company>
  <LinksUpToDate>false</LinksUpToDate>
  <CharactersWithSpaces>5150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CHCDFV011 Establish and maintain the safety of people who have experienced domestic and family violence</dc:title>
  <dc:subject>Approved</dc:subject>
  <dc:creator>SkillsIQ</dc:creator>
  <cp:keywords>Release: 1</cp:keywords>
  <dc:description>Review Date: 12 April 2008</dc:description>
  <cp:lastModifiedBy>HSD_TPCMSd.prod</cp:lastModifiedBy>
  <cp:revision>3</cp:revision>
  <dcterms:created xsi:type="dcterms:W3CDTF">2023-07-01T04:07:00Z</dcterms:created>
  <dcterms:modified xsi:type="dcterms:W3CDTF">2023-07-01T04:07:00Z</dcterms:modified>
</cp:coreProperties>
</file>