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2AA" w:rsidP="005562AA">
      <w:pPr>
        <w:pStyle w:val="Title"/>
      </w:pPr>
      <w:r>
        <w:fldChar w:fldCharType="begin"/>
      </w:r>
      <w:r>
        <w:instrText xml:space="preserve"> TITLE   \* MERGEFORMAT </w:instrText>
      </w:r>
      <w:r>
        <w:fldChar w:fldCharType="separate"/>
      </w:r>
      <w:r>
        <w:t>CHCDFV011 Establish and maintain the safety of people who have experienced domestic and family violence</w:t>
      </w:r>
      <w:r>
        <w:fldChar w:fldCharType="end"/>
      </w:r>
    </w:p>
    <w:p w:rsidR="005562AA" w:rsidP="005562AA">
      <w:pPr>
        <w:pStyle w:val="Version"/>
        <w:sectPr w:rsidSect="00ED7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C1D" w:rsidP="00ED7C1D">
      <w:pPr>
        <w:pStyle w:val="SuperHeading"/>
      </w:pPr>
      <w:r w:rsidRPr="00ED7C1D">
        <w:t>CHCDFV011 Establish and maintain the safety of people who have experienced domestic and family violence</w:t>
      </w:r>
    </w:p>
    <w:p w:rsidR="00000000" w:rsidRPr="00ED7C1D" w:rsidP="00ED7C1D">
      <w:pPr>
        <w:pStyle w:val="Heading1"/>
      </w:pPr>
      <w:bookmarkStart w:id="1" w:name="O_812464"/>
      <w:bookmarkEnd w:id="1"/>
      <w:r w:rsidRPr="00ED7C1D">
        <w:t>Modification History</w:t>
      </w:r>
    </w:p>
    <w:tbl>
      <w:tblPr>
        <w:tblW w:w="0" w:type="auto"/>
        <w:tblLayout w:type="fixed"/>
        <w:tblCellMar>
          <w:left w:w="62" w:type="dxa"/>
          <w:right w:w="62" w:type="dxa"/>
        </w:tblCellMar>
        <w:tblLook w:val="0000"/>
      </w:tblPr>
      <w:tblGrid>
        <w:gridCol w:w="2790"/>
        <w:gridCol w:w="6344"/>
      </w:tblGrid>
      <w:tr w:rsidTr="00ED7C1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1D" w:rsidP="00ED7C1D">
            <w:pPr>
              <w:pStyle w:val="BodyText"/>
            </w:pPr>
            <w:r w:rsidRPr="00ED7C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1D">
            <w:pPr>
              <w:pStyle w:val="BodyText"/>
              <w:rPr>
                <w:lang w:val="en-NZ"/>
              </w:rPr>
            </w:pPr>
            <w:r w:rsidRPr="00ED7C1D">
              <w:rPr>
                <w:rStyle w:val="SpecialBold"/>
              </w:rPr>
              <w:t>Comments</w:t>
            </w:r>
          </w:p>
        </w:tc>
      </w:tr>
      <w:tr w:rsidTr="00ED7C1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1D">
            <w:pPr>
              <w:pStyle w:val="BodyText"/>
              <w:rPr>
                <w:lang w:val="en-NZ"/>
              </w:rPr>
            </w:pPr>
            <w:r w:rsidRPr="00ED7C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1D" w:rsidP="00ED7C1D">
            <w:pPr>
              <w:pStyle w:val="BodyText"/>
            </w:pPr>
            <w:r w:rsidRPr="00ED7C1D">
              <w:t xml:space="preserve">This version was released in </w:t>
            </w:r>
            <w:r w:rsidRPr="00ED7C1D">
              <w:rPr>
                <w:rStyle w:val="Emphasis"/>
              </w:rPr>
              <w:t>CHC Community Services Training Package release 3.0</w:t>
            </w:r>
            <w:r w:rsidRPr="00ED7C1D">
              <w:t xml:space="preserve"> and meets the requirements of the 2012 Standards for Training Packages.</w:t>
            </w:r>
          </w:p>
          <w:p w:rsidR="00000000" w:rsidRPr="00ED7C1D" w:rsidP="00ED7C1D">
            <w:pPr>
              <w:pStyle w:val="BodyText"/>
            </w:pPr>
          </w:p>
          <w:p w:rsidR="00000000" w:rsidRPr="00ED7C1D" w:rsidP="00ED7C1D">
            <w:pPr>
              <w:pStyle w:val="BodyText"/>
            </w:pPr>
            <w:r w:rsidRPr="00ED7C1D">
              <w:t>Minimal changes to the elements and performance criteria. New evidence requirements for assessment including volume and frequency requirements. Significant changes to knowledge evide</w:t>
            </w:r>
            <w:r w:rsidRPr="00ED7C1D">
              <w:t>nce.</w:t>
            </w:r>
          </w:p>
        </w:tc>
      </w:tr>
    </w:tbl>
    <w:p w:rsidR="00000000" w:rsidRPr="00ED7C1D" w:rsidP="00ED7C1D">
      <w:pPr>
        <w:pStyle w:val="BodyText"/>
      </w:pPr>
    </w:p>
    <w:p w:rsidR="00000000" w:rsidRPr="00ED7C1D" w:rsidP="00ED7C1D">
      <w:pPr>
        <w:pStyle w:val="AllowPageBreak"/>
      </w:pPr>
    </w:p>
    <w:p w:rsidR="00000000" w:rsidRPr="00ED7C1D" w:rsidP="00ED7C1D">
      <w:pPr>
        <w:pStyle w:val="Heading1"/>
      </w:pPr>
      <w:bookmarkStart w:id="2" w:name="O_812465"/>
      <w:bookmarkEnd w:id="2"/>
      <w:r w:rsidRPr="00ED7C1D">
        <w:t>Application</w:t>
      </w:r>
    </w:p>
    <w:p w:rsidR="005562AA" w:rsidP="005562AA">
      <w:pPr>
        <w:pStyle w:val="BodyText"/>
      </w:pPr>
      <w:r w:rsidRPr="00ED7C1D">
        <w:t xml:space="preserve">This unit describes the skills and knowledge required to work with the user of domestic and family violence with a focus on promoting the safety of others. It includes the ability to establish linkages between referring </w:t>
      </w:r>
      <w:r w:rsidRPr="00ED7C1D">
        <w:t>agencies, services providers, and statutory agencies including the criminal justice system to prioritise safety.</w:t>
      </w:r>
    </w:p>
    <w:p w:rsidR="005562AA" w:rsidP="005562AA">
      <w:pPr>
        <w:pStyle w:val="BodyText"/>
      </w:pPr>
      <w:r w:rsidRPr="00ED7C1D">
        <w:t>This unit applies to workers who operate with significant autonomy in therapeutic professional service roles in the community sector. The act</w:t>
      </w:r>
      <w:r w:rsidRPr="00ED7C1D">
        <w:t>ivity is self-directed.</w:t>
      </w:r>
    </w:p>
    <w:p w:rsidR="00000000" w:rsidRPr="005562AA" w:rsidP="005562AA">
      <w:pPr>
        <w:pStyle w:val="BodyText"/>
        <w:rPr>
          <w:i/>
        </w:rPr>
      </w:pPr>
      <w:r w:rsidRPr="005562AA">
        <w:rPr>
          <w:rStyle w:val="Emphasis"/>
        </w:rPr>
        <w:t>The skills in this unit must be applied in accordance with Commonwealth and State/Territory legislation, Australian/New Zealand Standards and industry codes of practice.</w:t>
      </w:r>
    </w:p>
    <w:p w:rsidR="00000000" w:rsidRPr="00ED7C1D" w:rsidP="00ED7C1D">
      <w:pPr>
        <w:pStyle w:val="Heading1"/>
      </w:pPr>
      <w:bookmarkStart w:id="3" w:name="O_812469"/>
      <w:bookmarkEnd w:id="3"/>
      <w:r w:rsidRPr="00ED7C1D">
        <w:t>Elements and Performance Criteria</w:t>
      </w:r>
    </w:p>
    <w:tbl>
      <w:tblPr>
        <w:tblW w:w="0" w:type="auto"/>
        <w:tblLayout w:type="fixed"/>
        <w:tblCellMar>
          <w:left w:w="62" w:type="dxa"/>
          <w:right w:w="62" w:type="dxa"/>
        </w:tblCellMar>
        <w:tblLook w:val="0000"/>
      </w:tblPr>
      <w:tblGrid>
        <w:gridCol w:w="3227"/>
        <w:gridCol w:w="34"/>
        <w:gridCol w:w="5670"/>
      </w:tblGrid>
      <w:tr w:rsidTr="00ED7C1D">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rPr>
                <w:rStyle w:val="SpecialBold"/>
              </w:rPr>
              <w:t>PERFORMANCE CRITERIA</w:t>
            </w:r>
          </w:p>
        </w:tc>
      </w:tr>
      <w:tr w:rsidTr="00ED7C1D">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rPr>
                <w:rStyle w:val="Emphasis"/>
              </w:rPr>
              <w:t>Performance criteria describe the performance needed to demonstrate achievement of the element.</w:t>
            </w:r>
          </w:p>
        </w:tc>
      </w:tr>
      <w:tr w:rsidTr="00ED7C1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t xml:space="preserve">1. Establish and maintain the safety of other people as the primary focus </w:t>
            </w:r>
          </w:p>
        </w:tc>
        <w:tc>
          <w:tcPr>
            <w:tcW w:w="5704"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t>1.1 Analyse existing ca</w:t>
            </w:r>
            <w:r w:rsidRPr="00ED7C1D">
              <w:t>se information about the user of domestic and family violence as the basis for work</w:t>
            </w:r>
          </w:p>
          <w:p w:rsidR="00000000" w:rsidRPr="00ED7C1D" w:rsidP="00ED7C1D">
            <w:pPr>
              <w:pStyle w:val="BodyText"/>
            </w:pPr>
            <w:r w:rsidRPr="00ED7C1D">
              <w:t>1.2 Explain and reinforce during the period of the intervention the key principles</w:t>
            </w:r>
            <w:r w:rsidRPr="00ED7C1D">
              <w:rPr>
                <w:rStyle w:val="SpecialBold"/>
              </w:rPr>
              <w:t xml:space="preserve"> </w:t>
            </w:r>
            <w:r w:rsidRPr="00ED7C1D">
              <w:t xml:space="preserve">which place the safety of </w:t>
            </w:r>
            <w:r w:rsidRPr="00ED7C1D">
              <w:t xml:space="preserve">other people as the primary focus </w:t>
            </w:r>
          </w:p>
          <w:p w:rsidR="00000000" w:rsidRPr="00ED7C1D" w:rsidP="00ED7C1D">
            <w:pPr>
              <w:pStyle w:val="BodyText"/>
            </w:pPr>
            <w:r w:rsidRPr="00ED7C1D">
              <w:t>1.3 Recognise and share info</w:t>
            </w:r>
            <w:r w:rsidRPr="00ED7C1D">
              <w:t>rmation</w:t>
            </w:r>
            <w:r w:rsidRPr="00ED7C1D">
              <w:rPr>
                <w:rStyle w:val="SpecialBold"/>
              </w:rPr>
              <w:t xml:space="preserve"> </w:t>
            </w:r>
            <w:r w:rsidRPr="00ED7C1D">
              <w:t>relevant to the safety of other people with agencies and workers throughout the intervention</w:t>
            </w:r>
          </w:p>
          <w:p w:rsidR="00000000" w:rsidRPr="00ED7C1D" w:rsidP="00ED7C1D">
            <w:pPr>
              <w:pStyle w:val="BodyText"/>
            </w:pPr>
            <w:r w:rsidRPr="00ED7C1D">
              <w:t>1.4 Assess all interventions with the user for their impact on the safety of other people</w:t>
            </w:r>
          </w:p>
          <w:p w:rsidR="00000000" w:rsidP="00ED7C1D">
            <w:pPr>
              <w:pStyle w:val="BodyText"/>
              <w:rPr>
                <w:lang w:val="en-NZ"/>
              </w:rPr>
            </w:pPr>
            <w:r w:rsidRPr="00ED7C1D">
              <w:t>1.5 Document and prepare case notes for the user that makes speci</w:t>
            </w:r>
            <w:r w:rsidRPr="00ED7C1D">
              <w:t>fic reference to issues affecting the safety of others</w:t>
            </w:r>
          </w:p>
        </w:tc>
      </w:tr>
      <w:tr w:rsidTr="00ED7C1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t xml:space="preserve">2. Make a responsibility assessment </w:t>
            </w:r>
          </w:p>
        </w:tc>
        <w:tc>
          <w:tcPr>
            <w:tcW w:w="5704"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t>2.1 Explain the rationale for assessment to the user in terms of its contribution to enhancing the safety of other people</w:t>
            </w:r>
          </w:p>
          <w:p w:rsidR="00000000" w:rsidRPr="00ED7C1D" w:rsidP="00ED7C1D">
            <w:pPr>
              <w:pStyle w:val="BodyText"/>
            </w:pPr>
            <w:r w:rsidRPr="00ED7C1D">
              <w:t>2.2 Evaluate the user’</w:t>
            </w:r>
            <w:r w:rsidRPr="00ED7C1D">
              <w:t>s acceptance of responsibility for their actions</w:t>
            </w:r>
          </w:p>
          <w:p w:rsidR="00000000" w:rsidRPr="00ED7C1D" w:rsidP="00ED7C1D">
            <w:pPr>
              <w:pStyle w:val="BodyText"/>
            </w:pPr>
            <w:r w:rsidRPr="00ED7C1D">
              <w:t>2.3 Explore issues of blame, minimisation and denial with the user in order to analyse ownership of responsibility for the violence and abuse</w:t>
            </w:r>
          </w:p>
          <w:p w:rsidR="00000000" w:rsidRPr="00ED7C1D" w:rsidP="00ED7C1D">
            <w:pPr>
              <w:pStyle w:val="BodyText"/>
            </w:pPr>
            <w:r w:rsidRPr="00ED7C1D">
              <w:t>2.4 Identify, encourage and strengthen indicators which demonstra</w:t>
            </w:r>
            <w:r w:rsidRPr="00ED7C1D">
              <w:t>te acceptance of responsibility</w:t>
            </w:r>
            <w:r w:rsidRPr="00ED7C1D">
              <w:rPr>
                <w:rStyle w:val="SpecialBold"/>
              </w:rPr>
              <w:t xml:space="preserve"> </w:t>
            </w:r>
            <w:r w:rsidRPr="00ED7C1D">
              <w:t xml:space="preserve">with the user </w:t>
            </w:r>
          </w:p>
          <w:p w:rsidR="00000000" w:rsidP="00ED7C1D">
            <w:pPr>
              <w:pStyle w:val="BodyText"/>
              <w:rPr>
                <w:lang w:val="en-NZ"/>
              </w:rPr>
            </w:pPr>
            <w:r w:rsidRPr="00ED7C1D">
              <w:t>2.5 Identify in case notes areas where responsibility has been demonstrated, details of the user’s goals for behaviour change and the agreed processes for change</w:t>
            </w:r>
          </w:p>
        </w:tc>
      </w:tr>
      <w:tr w:rsidTr="00ED7C1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t xml:space="preserve">3. Undertake ongoing risk assessment </w:t>
            </w:r>
          </w:p>
        </w:tc>
        <w:tc>
          <w:tcPr>
            <w:tcW w:w="5704"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t>3.1 Asse</w:t>
            </w:r>
            <w:r w:rsidRPr="00ED7C1D">
              <w:t xml:space="preserve">ss risk to safety of other people during every contact with the user </w:t>
            </w:r>
          </w:p>
          <w:p w:rsidR="00000000" w:rsidRPr="00ED7C1D" w:rsidP="00ED7C1D">
            <w:pPr>
              <w:pStyle w:val="BodyText"/>
            </w:pPr>
            <w:r w:rsidRPr="00ED7C1D">
              <w:t>3.2 Engage and explore with the user to whom or what they attribute responsibility for use of violence and abuse</w:t>
            </w:r>
          </w:p>
          <w:p w:rsidR="00000000" w:rsidRPr="00ED7C1D" w:rsidP="00ED7C1D">
            <w:pPr>
              <w:pStyle w:val="BodyText"/>
            </w:pPr>
            <w:r w:rsidRPr="00ED7C1D">
              <w:t>3.3 Reappraise over the period of the intervention current and previous b</w:t>
            </w:r>
            <w:r w:rsidRPr="00ED7C1D">
              <w:t>ehaviours and levels of risk as indicators of future risk</w:t>
            </w:r>
          </w:p>
          <w:p w:rsidR="00000000" w:rsidRPr="00ED7C1D" w:rsidP="00ED7C1D">
            <w:pPr>
              <w:pStyle w:val="BodyText"/>
            </w:pPr>
            <w:r w:rsidRPr="00ED7C1D">
              <w:t xml:space="preserve">3.4 Record and act upon, in accordance with policy, discrepancies between the user’s account of their potential for violence and abuse and the account of risks to others safety and other workers </w:t>
            </w:r>
          </w:p>
          <w:p w:rsidR="00000000" w:rsidP="00ED7C1D">
            <w:pPr>
              <w:pStyle w:val="BodyText"/>
              <w:rPr>
                <w:lang w:val="en-NZ"/>
              </w:rPr>
            </w:pPr>
            <w:r w:rsidRPr="00ED7C1D">
              <w:t>3.</w:t>
            </w:r>
            <w:r w:rsidRPr="00ED7C1D">
              <w:t>5 Assess behaviour for evidence of recognition of responsibility and actions in minimising risk to the other people</w:t>
            </w:r>
          </w:p>
        </w:tc>
      </w:tr>
      <w:tr w:rsidTr="00ED7C1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t>4. Develop processes to support limited confidentiality</w:t>
            </w:r>
          </w:p>
        </w:tc>
        <w:tc>
          <w:tcPr>
            <w:tcW w:w="5704"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t>4.1 Provide to relevant stakeholders, a clear and comprehensive written explanation</w:t>
            </w:r>
            <w:r w:rsidRPr="00ED7C1D">
              <w:t xml:space="preserve"> of the limits to </w:t>
            </w:r>
            <w:r w:rsidRPr="00ED7C1D">
              <w:t xml:space="preserve">confidentiality </w:t>
            </w:r>
          </w:p>
          <w:p w:rsidR="00000000" w:rsidRPr="00ED7C1D" w:rsidP="00ED7C1D">
            <w:pPr>
              <w:pStyle w:val="BodyText"/>
            </w:pPr>
            <w:r w:rsidRPr="00ED7C1D">
              <w:t>4.2 Obtain written acceptance of the parameters and need for limited confidentiality</w:t>
            </w:r>
            <w:r w:rsidRPr="00ED7C1D">
              <w:rPr>
                <w:rStyle w:val="SpecialBold"/>
              </w:rPr>
              <w:t xml:space="preserve"> </w:t>
            </w:r>
            <w:r w:rsidRPr="00ED7C1D">
              <w:t xml:space="preserve">from the user </w:t>
            </w:r>
          </w:p>
          <w:p w:rsidR="00000000" w:rsidRPr="00ED7C1D" w:rsidP="00ED7C1D">
            <w:pPr>
              <w:pStyle w:val="BodyText"/>
            </w:pPr>
            <w:r w:rsidRPr="00ED7C1D">
              <w:t>4.3 Take action in response to risk according to documented protocols relating to safety of others</w:t>
            </w:r>
          </w:p>
          <w:p w:rsidR="00000000" w:rsidP="00ED7C1D">
            <w:pPr>
              <w:pStyle w:val="BodyText"/>
              <w:rPr>
                <w:lang w:val="en-NZ"/>
              </w:rPr>
            </w:pPr>
            <w:r w:rsidRPr="00ED7C1D">
              <w:t>4.4 Maintain, over the</w:t>
            </w:r>
            <w:r w:rsidRPr="00ED7C1D">
              <w:t xml:space="preserve"> period of the intervention, processes to respond to threats to the safety of other people</w:t>
            </w:r>
          </w:p>
        </w:tc>
      </w:tr>
      <w:tr w:rsidTr="00ED7C1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D7C1D">
            <w:pPr>
              <w:pStyle w:val="BodyText"/>
              <w:rPr>
                <w:lang w:val="en-NZ"/>
              </w:rPr>
            </w:pPr>
            <w:r w:rsidRPr="00ED7C1D">
              <w:t xml:space="preserve">5. Establish processes for involvement of partners and children </w:t>
            </w:r>
          </w:p>
        </w:tc>
        <w:tc>
          <w:tcPr>
            <w:tcW w:w="5704" w:type="dxa"/>
            <w:gridSpan w:val="2"/>
            <w:tcBorders>
              <w:top w:val="nil"/>
              <w:left w:val="nil"/>
              <w:bottom w:val="nil"/>
              <w:right w:val="nil"/>
            </w:tcBorders>
            <w:tcMar>
              <w:top w:w="0" w:type="dxa"/>
              <w:left w:w="62" w:type="dxa"/>
              <w:bottom w:w="0" w:type="dxa"/>
              <w:right w:w="62" w:type="dxa"/>
            </w:tcMar>
          </w:tcPr>
          <w:p w:rsidR="00000000" w:rsidRPr="00ED7C1D" w:rsidP="00ED7C1D">
            <w:pPr>
              <w:pStyle w:val="BodyText"/>
            </w:pPr>
            <w:r w:rsidRPr="00ED7C1D">
              <w:t>5.1 Monitor work practices to ensure that they are consistent with statutory processes and services</w:t>
            </w:r>
            <w:r w:rsidRPr="00ED7C1D">
              <w:t xml:space="preserve"> that promote safety of all people</w:t>
            </w:r>
          </w:p>
          <w:p w:rsidR="00000000" w:rsidRPr="00ED7C1D" w:rsidP="00ED7C1D">
            <w:pPr>
              <w:pStyle w:val="BodyText"/>
            </w:pPr>
            <w:r w:rsidRPr="00ED7C1D">
              <w:t>5.2 Make reasonable efforts to contact the partner and children experiencing the domestic and family violence and abuse and offer information and support</w:t>
            </w:r>
          </w:p>
          <w:p w:rsidR="00000000" w:rsidRPr="00ED7C1D" w:rsidP="00ED7C1D">
            <w:pPr>
              <w:pStyle w:val="BodyText"/>
            </w:pPr>
            <w:r w:rsidRPr="00ED7C1D">
              <w:t>5.3 Offer those that have experienced the violence and abuse opportunities to provide information to inform the intervention</w:t>
            </w:r>
          </w:p>
          <w:p w:rsidR="00000000" w:rsidRPr="00ED7C1D" w:rsidP="00ED7C1D">
            <w:pPr>
              <w:pStyle w:val="BodyText"/>
            </w:pPr>
            <w:r w:rsidRPr="00ED7C1D">
              <w:t>5.4 Explain to those people who have experienced the violence and abuse that contact does not place them under any obligation</w:t>
            </w:r>
          </w:p>
        </w:tc>
      </w:tr>
    </w:tbl>
    <w:p w:rsidR="00000000" w:rsidRPr="00ED7C1D" w:rsidP="00ED7C1D">
      <w:pPr>
        <w:pStyle w:val="BodyText"/>
      </w:pPr>
    </w:p>
    <w:p w:rsidR="00000000" w:rsidRPr="00ED7C1D" w:rsidP="00ED7C1D">
      <w:pPr>
        <w:pStyle w:val="AllowPageBreak"/>
      </w:pPr>
    </w:p>
    <w:p w:rsidR="00000000" w:rsidRPr="00ED7C1D" w:rsidP="00ED7C1D">
      <w:pPr>
        <w:pStyle w:val="Heading1"/>
      </w:pPr>
      <w:bookmarkStart w:id="4" w:name="O_812470"/>
      <w:bookmarkEnd w:id="4"/>
      <w:r w:rsidRPr="00ED7C1D">
        <w:t>Foundation Skills</w:t>
      </w:r>
    </w:p>
    <w:p w:rsidR="00000000" w:rsidRPr="005562AA" w:rsidP="005562AA">
      <w:pPr>
        <w:pStyle w:val="BodyText"/>
        <w:rPr>
          <w:i/>
        </w:rPr>
      </w:pPr>
      <w:r w:rsidRPr="005562AA">
        <w:rPr>
          <w:rStyle w:val="Emphasis"/>
        </w:rPr>
        <w:t>The Foundation Skills describe those required skills (language, literacy, numeracy and employment skills) that are essential to performance.</w:t>
      </w:r>
    </w:p>
    <w:p w:rsidR="00000000" w:rsidRPr="00ED7C1D" w:rsidP="00ED7C1D">
      <w:pPr>
        <w:pStyle w:val="BodyText"/>
      </w:pPr>
      <w:r w:rsidRPr="00ED7C1D">
        <w:rPr>
          <w:rStyle w:val="Emphasis"/>
        </w:rPr>
        <w:tab/>
      </w:r>
    </w:p>
    <w:p w:rsidR="00000000" w:rsidRPr="00ED7C1D" w:rsidP="005562AA">
      <w:pPr>
        <w:pStyle w:val="BodyText"/>
      </w:pPr>
      <w:r w:rsidRPr="00ED7C1D">
        <w:t>Foundation skills essential to performance are explicit in the performance crite</w:t>
      </w:r>
      <w:r w:rsidRPr="00ED7C1D">
        <w:t>ria of this unit of competency.</w:t>
      </w:r>
    </w:p>
    <w:p w:rsidR="00000000" w:rsidRPr="00ED7C1D" w:rsidP="00ED7C1D">
      <w:pPr>
        <w:pStyle w:val="Heading1"/>
      </w:pPr>
      <w:bookmarkStart w:id="5" w:name="O_812472"/>
      <w:bookmarkEnd w:id="5"/>
      <w:r w:rsidRPr="00ED7C1D">
        <w:t>Unit Mapping Information</w:t>
      </w:r>
    </w:p>
    <w:p w:rsidR="00000000" w:rsidRPr="00ED7C1D" w:rsidP="005562AA">
      <w:pPr>
        <w:pStyle w:val="BodyText"/>
      </w:pPr>
      <w:r w:rsidRPr="00ED7C1D">
        <w:t>No equivalent unit</w:t>
      </w:r>
    </w:p>
    <w:p w:rsidR="00000000" w:rsidRPr="00ED7C1D" w:rsidP="00ED7C1D">
      <w:pPr>
        <w:pStyle w:val="Heading1"/>
      </w:pPr>
      <w:bookmarkStart w:id="6" w:name="O_812479"/>
      <w:bookmarkEnd w:id="6"/>
      <w:r w:rsidRPr="00ED7C1D">
        <w:t>Links</w:t>
      </w:r>
    </w:p>
    <w:p w:rsidR="00000000" w:rsidRPr="00ED7C1D" w:rsidP="005562AA">
      <w:pPr>
        <w:pStyle w:val="BodyText"/>
      </w:pPr>
      <w:r w:rsidRPr="00ED7C1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811E7">
        <w:rPr>
          <w:rStyle w:val="Hyperlink"/>
        </w:rPr>
        <w:t>https://vetnet.gov.au/Pages/TrainingDocs.aspx?q=5e0c25cc-3d9d-4b43-80d3-bd22cc4f1e53</w:t>
      </w:r>
      <w:r>
        <w:fldChar w:fldCharType="end"/>
      </w:r>
    </w:p>
    <w:p w:rsidR="00000000" w:rsidRPr="00ED7C1D" w:rsidP="005562AA">
      <w:pPr>
        <w:pStyle w:val="BodyText"/>
        <w:sectPr w:rsidSect="00ED7C1D">
          <w:headerReference w:type="default" r:id="rId10"/>
          <w:footerReference w:type="default" r:id="rId11"/>
          <w:pgSz w:w="11908" w:h="16833"/>
          <w:pgMar w:top="1702" w:right="1418" w:bottom="1702" w:left="1418" w:header="992" w:footer="992" w:gutter="0"/>
          <w:cols w:space="720"/>
          <w:noEndnote/>
          <w:docGrid w:linePitch="299"/>
        </w:sectPr>
      </w:pPr>
    </w:p>
    <w:p w:rsidR="00000000" w:rsidRPr="00ED7C1D" w:rsidP="00ED7C1D">
      <w:pPr>
        <w:pStyle w:val="SuperHeading"/>
      </w:pPr>
      <w:r w:rsidRPr="00ED7C1D">
        <w:t>Assessment Requirements for CHCDFV011 Establish and maintain the safety of people who have experienced domestic and family violence</w:t>
      </w:r>
    </w:p>
    <w:p w:rsidR="00000000" w:rsidRPr="00ED7C1D" w:rsidP="00ED7C1D">
      <w:pPr>
        <w:pStyle w:val="Heading1"/>
      </w:pPr>
      <w:bookmarkStart w:id="7" w:name="O_812474"/>
      <w:bookmarkEnd w:id="7"/>
      <w:r w:rsidRPr="00ED7C1D">
        <w:t>Modification History</w:t>
      </w:r>
    </w:p>
    <w:tbl>
      <w:tblPr>
        <w:tblW w:w="0" w:type="auto"/>
        <w:tblLayout w:type="fixed"/>
        <w:tblCellMar>
          <w:left w:w="62" w:type="dxa"/>
          <w:right w:w="62" w:type="dxa"/>
        </w:tblCellMar>
        <w:tblLook w:val="0000"/>
      </w:tblPr>
      <w:tblGrid>
        <w:gridCol w:w="2790"/>
        <w:gridCol w:w="6344"/>
      </w:tblGrid>
      <w:tr w:rsidTr="00ED7C1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1D" w:rsidP="00ED7C1D">
            <w:pPr>
              <w:pStyle w:val="BodyText"/>
            </w:pPr>
            <w:r w:rsidRPr="00ED7C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1D">
            <w:pPr>
              <w:pStyle w:val="BodyText"/>
              <w:rPr>
                <w:lang w:val="en-NZ"/>
              </w:rPr>
            </w:pPr>
            <w:r w:rsidRPr="00ED7C1D">
              <w:rPr>
                <w:rStyle w:val="SpecialBold"/>
              </w:rPr>
              <w:t>Comments</w:t>
            </w:r>
          </w:p>
        </w:tc>
      </w:tr>
      <w:tr w:rsidTr="00ED7C1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C1D">
            <w:pPr>
              <w:pStyle w:val="BodyText"/>
              <w:rPr>
                <w:lang w:val="en-NZ"/>
              </w:rPr>
            </w:pPr>
            <w:r w:rsidRPr="00ED7C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C1D" w:rsidP="00ED7C1D">
            <w:pPr>
              <w:pStyle w:val="BodyText"/>
            </w:pPr>
            <w:r w:rsidRPr="00ED7C1D">
              <w:t xml:space="preserve">This version was released in </w:t>
            </w:r>
            <w:r w:rsidRPr="00ED7C1D">
              <w:rPr>
                <w:rStyle w:val="Emphasis"/>
              </w:rPr>
              <w:t>CHC Community Services Training Package release 3.0</w:t>
            </w:r>
            <w:r w:rsidRPr="00ED7C1D">
              <w:t xml:space="preserve"> and meets the requirements of the 2012 Standards for Training Packages.</w:t>
            </w:r>
          </w:p>
          <w:p w:rsidR="00000000" w:rsidRPr="00ED7C1D" w:rsidP="00ED7C1D">
            <w:pPr>
              <w:pStyle w:val="BodyText"/>
            </w:pPr>
          </w:p>
          <w:p w:rsidR="00000000" w:rsidRPr="00ED7C1D" w:rsidP="00ED7C1D">
            <w:pPr>
              <w:pStyle w:val="BodyText"/>
            </w:pPr>
            <w:r w:rsidRPr="00ED7C1D">
              <w:t>Minimal changes to the elements and performance criteria. New evidence requirements for assessment inc</w:t>
            </w:r>
            <w:r w:rsidRPr="00ED7C1D">
              <w:t>luding volume and frequency requirements. Significant changes to knowledge evidence.</w:t>
            </w:r>
          </w:p>
        </w:tc>
      </w:tr>
    </w:tbl>
    <w:p w:rsidR="00000000" w:rsidRPr="00ED7C1D" w:rsidP="00ED7C1D">
      <w:pPr>
        <w:pStyle w:val="BodyText"/>
      </w:pPr>
    </w:p>
    <w:p w:rsidR="00000000" w:rsidRPr="00ED7C1D" w:rsidP="00ED7C1D">
      <w:pPr>
        <w:pStyle w:val="AllowPageBreak"/>
      </w:pPr>
    </w:p>
    <w:p w:rsidR="00000000" w:rsidRPr="00ED7C1D" w:rsidP="00ED7C1D">
      <w:pPr>
        <w:pStyle w:val="Heading1"/>
      </w:pPr>
      <w:bookmarkStart w:id="8" w:name="O_812475"/>
      <w:bookmarkEnd w:id="8"/>
      <w:r w:rsidRPr="00ED7C1D">
        <w:t>Performance Evidence</w:t>
      </w:r>
    </w:p>
    <w:p w:rsidR="00000000" w:rsidRPr="00ED7C1D" w:rsidP="005562AA">
      <w:pPr>
        <w:pStyle w:val="BodyText"/>
      </w:pPr>
      <w:r w:rsidRPr="00ED7C1D">
        <w:t>The candidate must show evidence of the ability to complete tasks outlined in elements and performance criteria of this unit, manag</w:t>
      </w:r>
      <w:r w:rsidRPr="00ED7C1D">
        <w:t>e tasks and manage contingencies in the context of the job role. There must be evidence that the candidate has:</w:t>
      </w:r>
    </w:p>
    <w:p w:rsidR="00000000" w:rsidRPr="00ED7C1D" w:rsidP="00ED7C1D">
      <w:pPr>
        <w:pStyle w:val="ListBullet"/>
      </w:pPr>
      <w:r w:rsidRPr="00ED7C1D">
        <w:t xml:space="preserve">worked intensively with at least 3 different users of domestic and family, including: </w:t>
      </w:r>
    </w:p>
    <w:p w:rsidR="00000000" w:rsidRPr="00ED7C1D" w:rsidP="00ED7C1D">
      <w:pPr>
        <w:pStyle w:val="ListBullet2"/>
      </w:pPr>
      <w:r w:rsidRPr="00ED7C1D">
        <w:t xml:space="preserve">establishing and maintaining the safety of other people as the primary focus of the intervention </w:t>
      </w:r>
    </w:p>
    <w:p w:rsidR="00000000" w:rsidRPr="00ED7C1D" w:rsidP="00ED7C1D">
      <w:pPr>
        <w:pStyle w:val="ListBullet2"/>
      </w:pPr>
      <w:r w:rsidRPr="00ED7C1D">
        <w:t xml:space="preserve">conducting an assessment of responsibility with the user </w:t>
      </w:r>
    </w:p>
    <w:p w:rsidR="00000000" w:rsidRPr="00ED7C1D" w:rsidP="00ED7C1D">
      <w:pPr>
        <w:pStyle w:val="ListBullet2"/>
      </w:pPr>
      <w:r w:rsidRPr="00ED7C1D">
        <w:t xml:space="preserve">conducting and documenting initial and ongoing risk assessment </w:t>
      </w:r>
    </w:p>
    <w:p w:rsidR="00000000" w:rsidRPr="00ED7C1D" w:rsidP="00ED7C1D">
      <w:pPr>
        <w:pStyle w:val="ListBullet2"/>
      </w:pPr>
      <w:r w:rsidRPr="00ED7C1D">
        <w:t>developing and documenting processes</w:t>
      </w:r>
      <w:r w:rsidRPr="00ED7C1D">
        <w:t xml:space="preserve"> to support limited confidentiality</w:t>
      </w:r>
    </w:p>
    <w:p w:rsidR="00000000" w:rsidRPr="00ED7C1D" w:rsidP="00ED7C1D">
      <w:pPr>
        <w:pStyle w:val="ListBullet2"/>
      </w:pPr>
      <w:r w:rsidRPr="00ED7C1D">
        <w:t>establishing processes for intervention to be informed by:</w:t>
      </w:r>
    </w:p>
    <w:p w:rsidR="00000000" w:rsidRPr="00ED7C1D" w:rsidP="00ED7C1D">
      <w:pPr>
        <w:pStyle w:val="ListBullet3"/>
      </w:pPr>
      <w:r w:rsidRPr="00ED7C1D">
        <w:t xml:space="preserve">partners </w:t>
      </w:r>
    </w:p>
    <w:p w:rsidR="00000000" w:rsidRPr="00ED7C1D" w:rsidP="00ED7C1D">
      <w:pPr>
        <w:pStyle w:val="ListBullet3"/>
      </w:pPr>
      <w:r w:rsidRPr="00ED7C1D">
        <w:t xml:space="preserve">children </w:t>
      </w:r>
    </w:p>
    <w:p w:rsidR="00000000" w:rsidRPr="00ED7C1D" w:rsidP="00ED7C1D">
      <w:pPr>
        <w:pStyle w:val="ListBullet2"/>
      </w:pPr>
      <w:r w:rsidRPr="00ED7C1D">
        <w:t xml:space="preserve">preparing reports and case notes that reflect the complexity of practices and processes used in </w:t>
      </w:r>
      <w:r w:rsidRPr="00ED7C1D">
        <w:t xml:space="preserve">work with users of domestic and family violence </w:t>
      </w:r>
    </w:p>
    <w:p w:rsidR="00000000" w:rsidRPr="00ED7C1D" w:rsidP="00ED7C1D">
      <w:pPr>
        <w:pStyle w:val="ListBullet"/>
      </w:pPr>
      <w:r w:rsidRPr="00ED7C1D">
        <w:t>collaborated with other services, including the criminal justice system</w:t>
      </w:r>
    </w:p>
    <w:p w:rsidR="00000000" w:rsidRPr="00ED7C1D" w:rsidP="00ED7C1D">
      <w:pPr>
        <w:pStyle w:val="ListBullet"/>
      </w:pPr>
      <w:r w:rsidRPr="00ED7C1D">
        <w:t>used the following counselling skills and violence intervention models:</w:t>
      </w:r>
    </w:p>
    <w:p w:rsidR="00000000" w:rsidRPr="00ED7C1D" w:rsidP="00ED7C1D">
      <w:pPr>
        <w:pStyle w:val="ListBullet2"/>
      </w:pPr>
      <w:r w:rsidRPr="00ED7C1D">
        <w:t>challenging/confrontation.</w:t>
      </w:r>
    </w:p>
    <w:p w:rsidR="00000000" w:rsidRPr="00ED7C1D" w:rsidP="00ED7C1D">
      <w:pPr>
        <w:pStyle w:val="AllowPageBreak"/>
      </w:pPr>
    </w:p>
    <w:p w:rsidR="00000000" w:rsidRPr="00ED7C1D" w:rsidP="00ED7C1D">
      <w:pPr>
        <w:pStyle w:val="Heading1"/>
      </w:pPr>
      <w:bookmarkStart w:id="9" w:name="O_812476"/>
      <w:bookmarkEnd w:id="9"/>
      <w:r w:rsidRPr="00ED7C1D">
        <w:t>Knowledge Evidence</w:t>
      </w:r>
    </w:p>
    <w:p w:rsidR="00000000" w:rsidRPr="00ED7C1D" w:rsidP="005562AA">
      <w:pPr>
        <w:pStyle w:val="BodyText"/>
      </w:pPr>
      <w:r w:rsidRPr="00ED7C1D">
        <w:t xml:space="preserve">The candidate must be able to demonstrate essential knowledge required to effectively complete tasks outlined in elements and performance criteria of this unit, manage tasks and manage contingencies in the context of the work role. This </w:t>
      </w:r>
      <w:r w:rsidRPr="00ED7C1D">
        <w:t>includes knowledge of:</w:t>
      </w:r>
    </w:p>
    <w:p w:rsidR="00000000" w:rsidRPr="00ED7C1D" w:rsidP="00ED7C1D">
      <w:pPr>
        <w:pStyle w:val="ListBullet"/>
      </w:pPr>
      <w:r w:rsidRPr="00ED7C1D">
        <w:t>legal and ethical considerations for the domestic and family violence work, and how these are applied in organisations and individual practice:</w:t>
      </w:r>
    </w:p>
    <w:p w:rsidR="00000000" w:rsidRPr="00ED7C1D" w:rsidP="00ED7C1D">
      <w:pPr>
        <w:pStyle w:val="ListBullet2"/>
      </w:pPr>
      <w:r w:rsidRPr="00ED7C1D">
        <w:t xml:space="preserve">codes of conduct </w:t>
      </w:r>
    </w:p>
    <w:p w:rsidR="00000000" w:rsidRPr="00ED7C1D" w:rsidP="00ED7C1D">
      <w:pPr>
        <w:pStyle w:val="ListBullet2"/>
      </w:pPr>
      <w:r w:rsidRPr="00ED7C1D">
        <w:t>discrimination</w:t>
      </w:r>
    </w:p>
    <w:p w:rsidR="00000000" w:rsidRPr="00ED7C1D" w:rsidP="00ED7C1D">
      <w:pPr>
        <w:pStyle w:val="ListBullet2"/>
      </w:pPr>
      <w:r w:rsidRPr="00ED7C1D">
        <w:t xml:space="preserve">duty of care </w:t>
      </w:r>
    </w:p>
    <w:p w:rsidR="00000000" w:rsidRPr="00ED7C1D" w:rsidP="00ED7C1D">
      <w:pPr>
        <w:pStyle w:val="ListBullet2"/>
      </w:pPr>
      <w:r w:rsidRPr="00ED7C1D">
        <w:t xml:space="preserve">human rights </w:t>
      </w:r>
    </w:p>
    <w:p w:rsidR="00000000" w:rsidRPr="00ED7C1D" w:rsidP="00ED7C1D">
      <w:pPr>
        <w:pStyle w:val="ListBullet2"/>
      </w:pPr>
      <w:r w:rsidRPr="00ED7C1D">
        <w:t xml:space="preserve">mandatory reporting </w:t>
      </w:r>
    </w:p>
    <w:p w:rsidR="00000000" w:rsidRPr="00ED7C1D" w:rsidP="00ED7C1D">
      <w:pPr>
        <w:pStyle w:val="ListBullet2"/>
      </w:pPr>
      <w:r w:rsidRPr="00ED7C1D">
        <w:t>pract</w:t>
      </w:r>
      <w:r w:rsidRPr="00ED7C1D">
        <w:t xml:space="preserve">itioner/client boundaries </w:t>
      </w:r>
    </w:p>
    <w:p w:rsidR="00000000" w:rsidRPr="00ED7C1D" w:rsidP="00ED7C1D">
      <w:pPr>
        <w:pStyle w:val="ListBullet2"/>
      </w:pPr>
      <w:r w:rsidRPr="00ED7C1D">
        <w:t>privacy, confidentiality and disclosure, including limited confidentiality rationale and processes</w:t>
      </w:r>
    </w:p>
    <w:p w:rsidR="00000000" w:rsidRPr="00ED7C1D" w:rsidP="00ED7C1D">
      <w:pPr>
        <w:pStyle w:val="ListBullet2"/>
      </w:pPr>
      <w:r w:rsidRPr="00ED7C1D">
        <w:t xml:space="preserve">records management </w:t>
      </w:r>
    </w:p>
    <w:p w:rsidR="00000000" w:rsidRPr="00ED7C1D" w:rsidP="00ED7C1D">
      <w:pPr>
        <w:pStyle w:val="ListBullet2"/>
      </w:pPr>
      <w:r w:rsidRPr="00ED7C1D">
        <w:t>rights and responsibilities of workers, employers and clients</w:t>
      </w:r>
    </w:p>
    <w:p w:rsidR="00000000" w:rsidRPr="00ED7C1D" w:rsidP="00ED7C1D">
      <w:pPr>
        <w:pStyle w:val="ListBullet2"/>
      </w:pPr>
      <w:r w:rsidRPr="00ED7C1D">
        <w:t>specific legislative frameworks that apply to domestic and family violence, including the following types of legal orders:</w:t>
      </w:r>
    </w:p>
    <w:p w:rsidR="00000000" w:rsidRPr="00ED7C1D" w:rsidP="00ED7C1D">
      <w:pPr>
        <w:pStyle w:val="ListBullet3"/>
      </w:pPr>
      <w:r w:rsidRPr="00ED7C1D">
        <w:t>apprehended violence orders (AVO)</w:t>
      </w:r>
    </w:p>
    <w:p w:rsidR="00000000" w:rsidRPr="00ED7C1D" w:rsidP="00ED7C1D">
      <w:pPr>
        <w:pStyle w:val="ListBullet3"/>
      </w:pPr>
      <w:r w:rsidRPr="00ED7C1D">
        <w:t xml:space="preserve">domestic violence orders (DVO) </w:t>
      </w:r>
    </w:p>
    <w:p w:rsidR="00000000" w:rsidRPr="00ED7C1D" w:rsidP="00ED7C1D">
      <w:pPr>
        <w:pStyle w:val="ListBullet3"/>
      </w:pPr>
      <w:r w:rsidRPr="00ED7C1D">
        <w:t>violence restraint orders (VRO)</w:t>
      </w:r>
    </w:p>
    <w:p w:rsidR="00000000" w:rsidRPr="00ED7C1D" w:rsidP="00ED7C1D">
      <w:pPr>
        <w:pStyle w:val="ListBullet3"/>
      </w:pPr>
      <w:r w:rsidRPr="00ED7C1D">
        <w:t>probation and parole orders</w:t>
      </w:r>
    </w:p>
    <w:p w:rsidR="00000000" w:rsidRPr="00ED7C1D" w:rsidP="00ED7C1D">
      <w:pPr>
        <w:pStyle w:val="ListBullet3"/>
      </w:pPr>
      <w:r w:rsidRPr="00ED7C1D">
        <w:t>inters</w:t>
      </w:r>
      <w:r w:rsidRPr="00ED7C1D">
        <w:t>tate orders (ISO)</w:t>
      </w:r>
    </w:p>
    <w:p w:rsidR="00000000" w:rsidRPr="00ED7C1D" w:rsidP="00ED7C1D">
      <w:pPr>
        <w:pStyle w:val="ListBullet3"/>
      </w:pPr>
      <w:r w:rsidRPr="00ED7C1D">
        <w:t>child protection orders</w:t>
      </w:r>
    </w:p>
    <w:p w:rsidR="00000000" w:rsidRPr="00ED7C1D" w:rsidP="00ED7C1D">
      <w:pPr>
        <w:pStyle w:val="ListBullet3"/>
      </w:pPr>
      <w:r w:rsidRPr="00ED7C1D">
        <w:t>family court order</w:t>
      </w:r>
    </w:p>
    <w:p w:rsidR="00000000" w:rsidRPr="00ED7C1D" w:rsidP="00ED7C1D">
      <w:pPr>
        <w:pStyle w:val="ListBullet2"/>
      </w:pPr>
      <w:r w:rsidRPr="00ED7C1D">
        <w:t>work role boundaries – responsibilities and limitations</w:t>
      </w:r>
    </w:p>
    <w:p w:rsidR="00000000" w:rsidRPr="00ED7C1D" w:rsidP="00ED7C1D">
      <w:pPr>
        <w:pStyle w:val="ListBullet2"/>
      </w:pPr>
      <w:r w:rsidRPr="00ED7C1D">
        <w:t>work health and safety</w:t>
      </w:r>
    </w:p>
    <w:p w:rsidR="00000000" w:rsidRPr="00ED7C1D" w:rsidP="00ED7C1D">
      <w:pPr>
        <w:pStyle w:val="ListBullet"/>
      </w:pPr>
      <w:r w:rsidRPr="00ED7C1D">
        <w:t xml:space="preserve">current and emerging domestic and family violence research, theory and practice </w:t>
      </w:r>
    </w:p>
    <w:p w:rsidR="00000000" w:rsidRPr="00ED7C1D" w:rsidP="00ED7C1D">
      <w:pPr>
        <w:pStyle w:val="ListBullet"/>
      </w:pPr>
      <w:r w:rsidRPr="00ED7C1D">
        <w:t>principles for working with user of domestic and family violence who behave violently and abusively</w:t>
      </w:r>
    </w:p>
    <w:p w:rsidR="00000000" w:rsidRPr="00ED7C1D" w:rsidP="00ED7C1D">
      <w:pPr>
        <w:pStyle w:val="ListBullet"/>
      </w:pPr>
      <w:r w:rsidRPr="00ED7C1D">
        <w:t>tactics and dynamics of violence and abuse</w:t>
      </w:r>
    </w:p>
    <w:p w:rsidR="00000000" w:rsidRPr="00ED7C1D" w:rsidP="00ED7C1D">
      <w:pPr>
        <w:pStyle w:val="ListBullet"/>
      </w:pPr>
      <w:r w:rsidRPr="00ED7C1D">
        <w:t>principles of good practice in relation to providing integrated services for working with users of domestic and f</w:t>
      </w:r>
      <w:r w:rsidRPr="00ED7C1D">
        <w:t>amily violence and abuse</w:t>
      </w:r>
    </w:p>
    <w:p w:rsidR="00000000" w:rsidRPr="00ED7C1D" w:rsidP="00ED7C1D">
      <w:pPr>
        <w:pStyle w:val="ListBullet"/>
      </w:pPr>
      <w:r w:rsidRPr="00ED7C1D">
        <w:t>domestic and family violence assessment instruments and how they are used</w:t>
      </w:r>
    </w:p>
    <w:p w:rsidR="00000000" w:rsidRPr="00ED7C1D" w:rsidP="00ED7C1D">
      <w:pPr>
        <w:pStyle w:val="ListBullet"/>
      </w:pPr>
      <w:r w:rsidRPr="00ED7C1D">
        <w:t>intervention models and practices</w:t>
      </w:r>
    </w:p>
    <w:p w:rsidR="00000000" w:rsidRPr="00ED7C1D" w:rsidP="00ED7C1D">
      <w:pPr>
        <w:pStyle w:val="ListBullet"/>
      </w:pPr>
      <w:r w:rsidRPr="00ED7C1D">
        <w:t>gender and power issues/politics of abuse</w:t>
      </w:r>
    </w:p>
    <w:p w:rsidR="00000000" w:rsidRPr="00ED7C1D" w:rsidP="00ED7C1D">
      <w:pPr>
        <w:pStyle w:val="ListBullet"/>
      </w:pPr>
      <w:r w:rsidRPr="00ED7C1D">
        <w:t>inter and intra agency protocols and policies (needs more)</w:t>
      </w:r>
    </w:p>
    <w:p w:rsidR="00000000" w:rsidRPr="00ED7C1D" w:rsidP="00ED7C1D">
      <w:pPr>
        <w:pStyle w:val="ListBullet"/>
      </w:pPr>
      <w:r w:rsidRPr="00ED7C1D">
        <w:t>collaborative practice</w:t>
      </w:r>
      <w:r w:rsidRPr="00ED7C1D">
        <w:t xml:space="preserve"> in domestic and family violence, including benefits, different models and opportunities</w:t>
      </w:r>
    </w:p>
    <w:p w:rsidR="00000000" w:rsidRPr="00ED7C1D" w:rsidP="00ED7C1D">
      <w:pPr>
        <w:pStyle w:val="ListBullet"/>
      </w:pPr>
      <w:r w:rsidRPr="00ED7C1D">
        <w:t>principles of risk assessment in domestic and family violence</w:t>
      </w:r>
    </w:p>
    <w:p w:rsidR="00000000" w:rsidRPr="00ED7C1D" w:rsidP="00ED7C1D">
      <w:pPr>
        <w:pStyle w:val="ListBullet"/>
      </w:pPr>
      <w:r w:rsidRPr="00ED7C1D">
        <w:t>self knowledge, including own biases and the potential impact on work practices.</w:t>
      </w:r>
    </w:p>
    <w:p w:rsidR="00000000" w:rsidRPr="00ED7C1D" w:rsidP="00ED7C1D">
      <w:pPr>
        <w:pStyle w:val="AllowPageBreak"/>
      </w:pPr>
    </w:p>
    <w:p w:rsidR="00000000" w:rsidRPr="00ED7C1D" w:rsidP="00ED7C1D">
      <w:pPr>
        <w:pStyle w:val="Heading1"/>
      </w:pPr>
      <w:bookmarkStart w:id="10" w:name="O_812477"/>
      <w:bookmarkEnd w:id="10"/>
      <w:r w:rsidRPr="00ED7C1D">
        <w:t>Assessm</w:t>
      </w:r>
      <w:r w:rsidRPr="00ED7C1D">
        <w:t>ent Conditions</w:t>
      </w:r>
    </w:p>
    <w:p w:rsidR="00000000" w:rsidRPr="00ED7C1D" w:rsidP="005562AA">
      <w:pPr>
        <w:pStyle w:val="BodyText"/>
      </w:pPr>
      <w:r w:rsidRPr="00ED7C1D">
        <w:t xml:space="preserve">Skills must have been demonstrated in the workplace or in a simulated environment that reflects workplace conditions. The following conditions must be met for this unit: </w:t>
      </w:r>
    </w:p>
    <w:p w:rsidR="00000000" w:rsidRPr="00ED7C1D" w:rsidP="00ED7C1D">
      <w:pPr>
        <w:pStyle w:val="ListBullet"/>
      </w:pPr>
      <w:r w:rsidRPr="00ED7C1D">
        <w:t>use of suitable facilities, equipment and resources, including:</w:t>
      </w:r>
    </w:p>
    <w:p w:rsidR="00000000" w:rsidRPr="00ED7C1D" w:rsidP="00ED7C1D">
      <w:pPr>
        <w:pStyle w:val="ListBullet2"/>
      </w:pPr>
      <w:r w:rsidRPr="00ED7C1D">
        <w:t>clie</w:t>
      </w:r>
      <w:r w:rsidRPr="00ED7C1D">
        <w:t>nt information</w:t>
      </w:r>
    </w:p>
    <w:p w:rsidR="00000000" w:rsidRPr="00ED7C1D" w:rsidP="00ED7C1D">
      <w:pPr>
        <w:pStyle w:val="ListBullet2"/>
      </w:pPr>
      <w:r w:rsidRPr="00ED7C1D">
        <w:t>risk assessment tools</w:t>
      </w:r>
    </w:p>
    <w:p w:rsidR="00000000" w:rsidRPr="00ED7C1D" w:rsidP="00ED7C1D">
      <w:pPr>
        <w:pStyle w:val="ListBullet2"/>
      </w:pPr>
      <w:r w:rsidRPr="00ED7C1D">
        <w:t>organisation policies and procedures</w:t>
      </w:r>
    </w:p>
    <w:p w:rsidR="00000000" w:rsidRPr="00ED7C1D" w:rsidP="00ED7C1D">
      <w:pPr>
        <w:pStyle w:val="ListBullet"/>
      </w:pPr>
      <w:r w:rsidRPr="00ED7C1D">
        <w:t xml:space="preserve">modelling of industry operating conditions, including: </w:t>
      </w:r>
    </w:p>
    <w:p w:rsidR="00000000" w:rsidRPr="00ED7C1D" w:rsidP="00ED7C1D">
      <w:pPr>
        <w:pStyle w:val="ListBullet2"/>
      </w:pPr>
      <w:r w:rsidRPr="00ED7C1D">
        <w:t>scenarios that involve complex interactions and problem solving with other people.</w:t>
      </w:r>
    </w:p>
    <w:p w:rsidR="00000000" w:rsidRPr="00ED7C1D" w:rsidP="00ED7C1D">
      <w:pPr>
        <w:pStyle w:val="BodyText"/>
      </w:pPr>
    </w:p>
    <w:p w:rsidR="00000000" w:rsidRPr="00ED7C1D" w:rsidP="005562AA">
      <w:pPr>
        <w:pStyle w:val="BodyText"/>
      </w:pPr>
      <w:r w:rsidRPr="00ED7C1D">
        <w:t>Assessors must satisfy the Standards for Registered Training Organisations (RTOs) 2015/AQTF mandatory competency requirements for assessors.</w:t>
      </w:r>
    </w:p>
    <w:p w:rsidR="00000000" w:rsidRPr="00ED7C1D" w:rsidP="00ED7C1D">
      <w:pPr>
        <w:pStyle w:val="Heading1"/>
      </w:pPr>
      <w:bookmarkStart w:id="11" w:name="O_812480"/>
      <w:bookmarkEnd w:id="11"/>
      <w:r w:rsidRPr="00ED7C1D">
        <w:t>Links</w:t>
      </w:r>
    </w:p>
    <w:p w:rsidR="00000000" w:rsidRPr="00ED7C1D" w:rsidP="005562AA">
      <w:pPr>
        <w:pStyle w:val="BodyText"/>
      </w:pPr>
      <w:r w:rsidRPr="00ED7C1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811E7">
        <w:rPr>
          <w:rStyle w:val="Hyperlink"/>
        </w:rPr>
        <w:t>https://vetnet.gov.au/Pages/TrainingDocs.aspx?q=5e0c25cc-3d9d-4b43-80d3-bd22cc4f1e53</w:t>
      </w:r>
      <w:r>
        <w:fldChar w:fldCharType="end"/>
      </w:r>
    </w:p>
    <w:p w:rsidR="00000000" w:rsidRPr="00ED7C1D" w:rsidP="00ED7C1D"/>
    <w:sectPr w:rsidSect="00ED7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rsidRPr="005562AA" w:rsidP="00556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AA" w:rsidP="00ED7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2AA" w:rsidP="00ED7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562AA" w:rsidP="00ED7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rsidP="00ED7C1D">
    <w:pPr>
      <w:pStyle w:val="Footer"/>
      <w:framePr w:wrap="around"/>
    </w:pPr>
    <w:r>
      <w:fldChar w:fldCharType="begin"/>
    </w:r>
    <w:r>
      <w:instrText xml:space="preserve"> DOCPROPERTY  Subject  \* MERGEFORMAT </w:instrText>
    </w:r>
    <w:r>
      <w:fldChar w:fldCharType="separate"/>
    </w:r>
    <w:r w:rsidR="005562AA">
      <w:t>Approved</w:t>
    </w:r>
    <w:r w:rsidR="005562AA">
      <w:fldChar w:fldCharType="end"/>
    </w:r>
    <w:r>
      <w:tab/>
      <w:t xml:space="preserve">Page </w:t>
    </w:r>
    <w:r>
      <w:fldChar w:fldCharType="begin"/>
    </w:r>
    <w:r>
      <w:instrText xml:space="preserve"> PAGE  \* Arabic  \* MERGEFORMAT </w:instrText>
    </w:r>
    <w:r>
      <w:fldChar w:fldCharType="separate"/>
    </w:r>
    <w:r w:rsidR="005562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2AA">
      <w:rPr>
        <w:noProof/>
      </w:rPr>
      <w:t>4</w:t>
    </w:r>
    <w:r>
      <w:rPr>
        <w:noProof/>
      </w:rPr>
      <w:fldChar w:fldCharType="end"/>
    </w:r>
  </w:p>
  <w:p w:rsidR="00ED7C1D" w:rsidP="00ED7C1D">
    <w:pPr>
      <w:pStyle w:val="Footer"/>
      <w:framePr w:wrap="around"/>
    </w:pPr>
    <w:r>
      <w:t xml:space="preserve">© Commonwealth of Australia, </w:t>
    </w:r>
    <w:r>
      <w:fldChar w:fldCharType="begin"/>
    </w:r>
    <w:r>
      <w:instrText xml:space="preserve"> DATE  \@ "yyyy"  \* MERGEFORMAT </w:instrText>
    </w:r>
    <w:r>
      <w:fldChar w:fldCharType="separate"/>
    </w:r>
    <w:r w:rsidR="005562AA">
      <w:rPr>
        <w:noProof/>
      </w:rPr>
      <w:t>2025</w:t>
    </w:r>
    <w:r>
      <w:fldChar w:fldCharType="end"/>
    </w:r>
    <w:r>
      <w:tab/>
    </w:r>
    <w:r>
      <w:fldChar w:fldCharType="begin"/>
    </w:r>
    <w:r>
      <w:instrText xml:space="preserve"> DOCPROPERTY  Author  \* MERGEFORMAT </w:instrText>
    </w:r>
    <w:r>
      <w:fldChar w:fldCharType="separate"/>
    </w:r>
    <w:r w:rsidR="005562AA">
      <w:t>HumanAbility</w:t>
    </w:r>
    <w:r w:rsidR="005562AA">
      <w:fldChar w:fldCharType="end"/>
    </w:r>
  </w:p>
  <w:p w:rsidR="00ED7C1D" w:rsidP="00ED7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C1D" w:rsidRPr="005562AA" w:rsidP="00556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AA" w:rsidRPr="002D2AF8" w:rsidP="00ED7C1D">
    <w:pPr>
      <w:pStyle w:val="Header"/>
      <w:framePr w:wrap="around"/>
    </w:pPr>
    <w:r>
      <w:fldChar w:fldCharType="begin"/>
    </w:r>
    <w:r>
      <w:instrText xml:space="preserve"> TITLE   \* MERGEFORMAT </w:instrText>
    </w:r>
    <w:r>
      <w:fldChar w:fldCharType="separate"/>
    </w:r>
    <w:r>
      <w:t>CHCDFV011 Establish and maintain the safety of people who have experienced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2AA" w:rsidP="00ED7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1D" w:rsidRPr="002D2AF8" w:rsidP="00ED7C1D">
    <w:pPr>
      <w:pStyle w:val="Header"/>
      <w:framePr w:wrap="around"/>
    </w:pPr>
    <w:r>
      <w:fldChar w:fldCharType="begin"/>
    </w:r>
    <w:r>
      <w:instrText xml:space="preserve"> TITLE   \* MERGEFORMAT </w:instrText>
    </w:r>
    <w:r>
      <w:fldChar w:fldCharType="separate"/>
    </w:r>
    <w:r w:rsidR="005562AA">
      <w:t>CHCDFV011 Establish and maintain the safety of people who have experienced domestic and family violence</w:t>
    </w:r>
    <w:r w:rsidR="005562AA">
      <w:fldChar w:fldCharType="end"/>
    </w:r>
    <w:r>
      <w:tab/>
      <w:t xml:space="preserve">Date this document was generated: </w:t>
    </w:r>
    <w:r>
      <w:fldChar w:fldCharType="begin"/>
    </w:r>
    <w:r>
      <w:instrText xml:space="preserve"> CREATEDATE  \@ "d MMMM yyyy"  \* MERGEFORMAT </w:instrText>
    </w:r>
    <w:r>
      <w:fldChar w:fldCharType="separate"/>
    </w:r>
    <w:r w:rsidR="005562AA">
      <w:rPr>
        <w:noProof/>
      </w:rPr>
      <w:t>2 March 2025</w:t>
    </w:r>
    <w:r>
      <w:fldChar w:fldCharType="end"/>
    </w:r>
  </w:p>
  <w:p w:rsidR="00ED7C1D" w:rsidP="00ED7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A2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25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83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C1D"/>
    <w:pPr>
      <w:spacing w:before="360" w:after="60"/>
      <w:outlineLvl w:val="0"/>
    </w:pPr>
    <w:rPr>
      <w:sz w:val="32"/>
    </w:rPr>
  </w:style>
  <w:style w:type="paragraph" w:styleId="Heading2">
    <w:name w:val="heading 2"/>
    <w:basedOn w:val="HeadingBase"/>
    <w:next w:val="BodyText"/>
    <w:link w:val="Heading2Char"/>
    <w:qFormat/>
    <w:rsid w:val="00ED7C1D"/>
    <w:pPr>
      <w:keepLines/>
      <w:spacing w:before="240" w:after="120"/>
      <w:outlineLvl w:val="1"/>
    </w:pPr>
    <w:rPr>
      <w:sz w:val="28"/>
      <w:szCs w:val="40"/>
    </w:rPr>
  </w:style>
  <w:style w:type="paragraph" w:styleId="Heading3">
    <w:name w:val="heading 3"/>
    <w:basedOn w:val="HeadingBase"/>
    <w:next w:val="BodyText"/>
    <w:link w:val="Heading3Char"/>
    <w:qFormat/>
    <w:rsid w:val="00ED7C1D"/>
    <w:pPr>
      <w:spacing w:before="180" w:after="120"/>
      <w:outlineLvl w:val="2"/>
    </w:pPr>
    <w:rPr>
      <w:spacing w:val="-10"/>
      <w:kern w:val="32"/>
    </w:rPr>
  </w:style>
  <w:style w:type="paragraph" w:styleId="Heading4">
    <w:name w:val="heading 4"/>
    <w:basedOn w:val="HeadingBase"/>
    <w:next w:val="BodyText"/>
    <w:link w:val="Heading4Char"/>
    <w:qFormat/>
    <w:rsid w:val="00ED7C1D"/>
    <w:pPr>
      <w:spacing w:before="160" w:after="120"/>
      <w:outlineLvl w:val="3"/>
    </w:pPr>
    <w:rPr>
      <w:sz w:val="22"/>
    </w:rPr>
  </w:style>
  <w:style w:type="paragraph" w:styleId="Heading5">
    <w:name w:val="heading 5"/>
    <w:basedOn w:val="HeadingBase"/>
    <w:next w:val="Normal"/>
    <w:link w:val="Heading5Char"/>
    <w:qFormat/>
    <w:rsid w:val="00ED7C1D"/>
    <w:pPr>
      <w:spacing w:before="80"/>
      <w:outlineLvl w:val="4"/>
    </w:pPr>
    <w:rPr>
      <w:color w:val="918585"/>
      <w:sz w:val="20"/>
    </w:rPr>
  </w:style>
  <w:style w:type="paragraph" w:styleId="Heading6">
    <w:name w:val="heading 6"/>
    <w:basedOn w:val="HeadingBase"/>
    <w:next w:val="Normal"/>
    <w:link w:val="Heading6Char"/>
    <w:qFormat/>
    <w:rsid w:val="00ED7C1D"/>
    <w:pPr>
      <w:spacing w:before="60"/>
      <w:outlineLvl w:val="5"/>
    </w:pPr>
    <w:rPr>
      <w:color w:val="918585"/>
      <w:sz w:val="20"/>
    </w:rPr>
  </w:style>
  <w:style w:type="paragraph" w:styleId="Heading7">
    <w:name w:val="heading 7"/>
    <w:basedOn w:val="Normal"/>
    <w:next w:val="Normal"/>
    <w:link w:val="Heading7Char"/>
    <w:qFormat/>
    <w:rsid w:val="00ED7C1D"/>
    <w:pPr>
      <w:ind w:left="720"/>
      <w:outlineLvl w:val="6"/>
    </w:pPr>
    <w:rPr>
      <w:i/>
    </w:rPr>
  </w:style>
  <w:style w:type="paragraph" w:styleId="Heading8">
    <w:name w:val="heading 8"/>
    <w:basedOn w:val="Normal"/>
    <w:next w:val="Normal"/>
    <w:link w:val="Heading8Char"/>
    <w:qFormat/>
    <w:rsid w:val="00ED7C1D"/>
    <w:pPr>
      <w:ind w:left="720"/>
      <w:outlineLvl w:val="7"/>
    </w:pPr>
    <w:rPr>
      <w:i/>
    </w:rPr>
  </w:style>
  <w:style w:type="paragraph" w:styleId="Heading9">
    <w:name w:val="heading 9"/>
    <w:basedOn w:val="Normal"/>
    <w:next w:val="Normal"/>
    <w:link w:val="Heading9Char"/>
    <w:qFormat/>
    <w:rsid w:val="00ED7C1D"/>
    <w:pPr>
      <w:ind w:left="720"/>
      <w:outlineLvl w:val="8"/>
    </w:pPr>
    <w:rPr>
      <w:i/>
    </w:rPr>
  </w:style>
  <w:style w:type="character" w:default="1" w:styleId="DefaultParagraphFont">
    <w:name w:val="Default Paragraph Font"/>
    <w:uiPriority w:val="1"/>
    <w:unhideWhenUsed/>
    <w:rsid w:val="00ED7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C1D"/>
  </w:style>
  <w:style w:type="character" w:customStyle="1" w:styleId="Heading1Char">
    <w:name w:val="Heading 1 Char"/>
    <w:basedOn w:val="DefaultParagraphFont"/>
    <w:link w:val="Heading1"/>
    <w:rsid w:val="00ED7C1D"/>
    <w:rPr>
      <w:rFonts w:ascii="Times New Roman" w:eastAsia="Times New Roman" w:hAnsi="Times New Roman" w:cs="Times New Roman"/>
      <w:b/>
      <w:sz w:val="32"/>
      <w:szCs w:val="20"/>
      <w:lang w:eastAsia="en-US"/>
    </w:rPr>
  </w:style>
  <w:style w:type="paragraph" w:styleId="BodyText">
    <w:name w:val="Body Text"/>
    <w:basedOn w:val="Normal"/>
    <w:link w:val="BodyTextChar"/>
    <w:rsid w:val="00ED7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C1D"/>
    <w:rPr>
      <w:rFonts w:ascii="Times New Roman" w:eastAsia="Times New Roman" w:hAnsi="Times New Roman" w:cs="Times New Roman"/>
      <w:sz w:val="24"/>
      <w:lang w:eastAsia="en-US"/>
    </w:rPr>
  </w:style>
  <w:style w:type="paragraph" w:styleId="ListBullet">
    <w:name w:val="List Bullet"/>
    <w:basedOn w:val="List"/>
    <w:rsid w:val="00ED7C1D"/>
    <w:pPr>
      <w:numPr>
        <w:numId w:val="13"/>
      </w:numPr>
      <w:tabs>
        <w:tab w:val="clear" w:pos="340"/>
      </w:tabs>
      <w:spacing w:before="40" w:after="40"/>
    </w:pPr>
  </w:style>
  <w:style w:type="character" w:customStyle="1" w:styleId="SpecialBold">
    <w:name w:val="Special Bold"/>
    <w:basedOn w:val="DefaultParagraphFont"/>
    <w:rsid w:val="00ED7C1D"/>
    <w:rPr>
      <w:b/>
      <w:spacing w:val="0"/>
    </w:rPr>
  </w:style>
  <w:style w:type="paragraph" w:styleId="ListBullet2">
    <w:name w:val="List Bullet 2"/>
    <w:basedOn w:val="List2"/>
    <w:rsid w:val="00ED7C1D"/>
    <w:pPr>
      <w:numPr>
        <w:numId w:val="14"/>
      </w:numPr>
      <w:tabs>
        <w:tab w:val="clear" w:pos="680"/>
      </w:tabs>
    </w:pPr>
  </w:style>
  <w:style w:type="character" w:styleId="Emphasis">
    <w:name w:val="Emphasis"/>
    <w:basedOn w:val="DefaultParagraphFont"/>
    <w:qFormat/>
    <w:rsid w:val="00ED7C1D"/>
    <w:rPr>
      <w:i/>
    </w:rPr>
  </w:style>
  <w:style w:type="paragraph" w:customStyle="1" w:styleId="SuperHeading">
    <w:name w:val="SuperHeading"/>
    <w:basedOn w:val="Normal"/>
    <w:rsid w:val="00ED7C1D"/>
    <w:pPr>
      <w:spacing w:before="240" w:after="120"/>
      <w:outlineLvl w:val="0"/>
    </w:pPr>
    <w:rPr>
      <w:rFonts w:ascii="Times New Roman" w:hAnsi="Times New Roman"/>
      <w:b/>
      <w:sz w:val="32"/>
    </w:rPr>
  </w:style>
  <w:style w:type="paragraph" w:customStyle="1" w:styleId="AllowPageBreak">
    <w:name w:val="AllowPageBreak"/>
    <w:rsid w:val="00ED7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7C1D"/>
    <w:pPr>
      <w:numPr>
        <w:numId w:val="3"/>
      </w:numPr>
      <w:tabs>
        <w:tab w:val="clear" w:pos="1021"/>
      </w:tabs>
      <w:ind w:left="1037" w:hanging="357"/>
    </w:pPr>
  </w:style>
  <w:style w:type="character" w:customStyle="1" w:styleId="Heading2Char">
    <w:name w:val="Heading 2 Char"/>
    <w:basedOn w:val="DefaultParagraphFont"/>
    <w:link w:val="Heading2"/>
    <w:rsid w:val="00ED7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C1D"/>
    <w:rPr>
      <w:rFonts w:ascii="Courier New" w:eastAsia="Times New Roman" w:hAnsi="Courier New" w:cs="Times New Roman"/>
      <w:i/>
      <w:szCs w:val="20"/>
      <w:lang w:eastAsia="en-US"/>
    </w:rPr>
  </w:style>
  <w:style w:type="paragraph" w:customStyle="1" w:styleId="HeadingBase">
    <w:name w:val="Heading Base"/>
    <w:rsid w:val="00ED7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C1D"/>
    <w:pPr>
      <w:tabs>
        <w:tab w:val="right" w:leader="dot" w:pos="9072"/>
      </w:tabs>
      <w:ind w:left="567"/>
    </w:pPr>
    <w:rPr>
      <w:szCs w:val="22"/>
    </w:rPr>
  </w:style>
  <w:style w:type="paragraph" w:customStyle="1" w:styleId="TOCBase">
    <w:name w:val="TOC Base"/>
    <w:rsid w:val="00ED7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C1D"/>
    <w:pPr>
      <w:tabs>
        <w:tab w:val="right" w:leader="dot" w:pos="9072"/>
      </w:tabs>
      <w:spacing w:before="40" w:after="40"/>
      <w:ind w:left="284"/>
    </w:pPr>
    <w:rPr>
      <w:rFonts w:ascii="Times New Roman" w:hAnsi="Times New Roman"/>
    </w:rPr>
  </w:style>
  <w:style w:type="paragraph" w:styleId="TOC1">
    <w:name w:val="toc 1"/>
    <w:basedOn w:val="TOCBase"/>
    <w:next w:val="Normal"/>
    <w:rsid w:val="00ED7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C1D"/>
    <w:rPr>
      <w:rFonts w:ascii="Times New Roman" w:eastAsia="Times New Roman" w:hAnsi="Times New Roman" w:cs="Times New Roman"/>
      <w:sz w:val="16"/>
      <w:lang w:eastAsia="en-US"/>
    </w:rPr>
  </w:style>
  <w:style w:type="paragraph" w:styleId="Title">
    <w:name w:val="Title"/>
    <w:basedOn w:val="HeadingBase"/>
    <w:link w:val="TitleChar"/>
    <w:qFormat/>
    <w:rsid w:val="00ED7C1D"/>
    <w:pPr>
      <w:spacing w:before="5040"/>
      <w:jc w:val="center"/>
    </w:pPr>
    <w:rPr>
      <w:sz w:val="48"/>
      <w:szCs w:val="72"/>
      <w:lang w:val="en-US"/>
    </w:rPr>
  </w:style>
  <w:style w:type="character" w:customStyle="1" w:styleId="TitleChar">
    <w:name w:val="Title Char"/>
    <w:basedOn w:val="DefaultParagraphFont"/>
    <w:link w:val="Title"/>
    <w:rsid w:val="00ED7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C1D"/>
    <w:pPr>
      <w:tabs>
        <w:tab w:val="left" w:pos="3600"/>
        <w:tab w:val="left" w:pos="3958"/>
      </w:tabs>
    </w:pPr>
  </w:style>
  <w:style w:type="paragraph" w:styleId="List">
    <w:name w:val="List"/>
    <w:basedOn w:val="BodyText"/>
    <w:next w:val="BodyText"/>
    <w:rsid w:val="00ED7C1D"/>
    <w:pPr>
      <w:tabs>
        <w:tab w:val="left" w:pos="340"/>
      </w:tabs>
      <w:spacing w:before="60" w:after="60"/>
      <w:ind w:left="340" w:hanging="340"/>
    </w:pPr>
  </w:style>
  <w:style w:type="paragraph" w:customStyle="1" w:styleId="Note">
    <w:name w:val="Note"/>
    <w:basedOn w:val="BodyText"/>
    <w:rsid w:val="00ED7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C1D"/>
    <w:pPr>
      <w:framePr w:wrap="auto" w:hAnchor="text" w:y="6049"/>
    </w:pPr>
    <w:rPr>
      <w:color w:val="000000"/>
      <w:sz w:val="40"/>
    </w:rPr>
  </w:style>
  <w:style w:type="paragraph" w:customStyle="1" w:styleId="TOCTitle">
    <w:name w:val="TOCTitle"/>
    <w:basedOn w:val="Heading1"/>
    <w:rsid w:val="00ED7C1D"/>
    <w:pPr>
      <w:spacing w:after="240"/>
      <w:jc w:val="center"/>
      <w:outlineLvl w:val="9"/>
    </w:pPr>
    <w:rPr>
      <w:caps/>
    </w:rPr>
  </w:style>
  <w:style w:type="paragraph" w:customStyle="1" w:styleId="Version">
    <w:name w:val="Version"/>
    <w:rsid w:val="00ED7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C1D"/>
    <w:pPr>
      <w:keepNext w:val="0"/>
      <w:tabs>
        <w:tab w:val="right" w:pos="4176"/>
      </w:tabs>
      <w:ind w:left="198" w:hanging="198"/>
    </w:pPr>
    <w:rPr>
      <w:rFonts w:ascii="Garamond" w:hAnsi="Garamond"/>
    </w:rPr>
  </w:style>
  <w:style w:type="paragraph" w:styleId="IndexHeading">
    <w:name w:val="index heading"/>
    <w:basedOn w:val="Normal"/>
    <w:next w:val="Index1"/>
    <w:semiHidden/>
    <w:rsid w:val="00ED7C1D"/>
    <w:pPr>
      <w:spacing w:before="120" w:after="120"/>
    </w:pPr>
    <w:rPr>
      <w:rFonts w:ascii="Arial" w:hAnsi="Arial"/>
      <w:b/>
      <w:color w:val="918585"/>
      <w:sz w:val="24"/>
    </w:rPr>
  </w:style>
  <w:style w:type="paragraph" w:styleId="Header">
    <w:name w:val="header"/>
    <w:basedOn w:val="Normal"/>
    <w:link w:val="HeaderChar"/>
    <w:rsid w:val="00ED7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C1D"/>
    <w:rPr>
      <w:rFonts w:ascii="Times New Roman" w:eastAsia="Times New Roman" w:hAnsi="Times New Roman" w:cs="Times New Roman"/>
      <w:sz w:val="16"/>
      <w:szCs w:val="20"/>
      <w:lang w:val="en-GB" w:eastAsia="en-US"/>
    </w:rPr>
  </w:style>
  <w:style w:type="paragraph" w:customStyle="1" w:styleId="Chapter">
    <w:name w:val="Chapter"/>
    <w:basedOn w:val="Normal"/>
    <w:rsid w:val="00ED7C1D"/>
    <w:pPr>
      <w:spacing w:before="240"/>
    </w:pPr>
    <w:rPr>
      <w:rFonts w:ascii="Times New Roman" w:hAnsi="Times New Roman"/>
      <w:smallCaps/>
      <w:spacing w:val="80"/>
      <w:sz w:val="28"/>
    </w:rPr>
  </w:style>
  <w:style w:type="paragraph" w:customStyle="1" w:styleId="InChapter">
    <w:name w:val="InChapter"/>
    <w:basedOn w:val="Heading3"/>
    <w:rsid w:val="00ED7C1D"/>
    <w:pPr>
      <w:spacing w:after="240"/>
      <w:outlineLvl w:val="9"/>
    </w:pPr>
    <w:rPr>
      <w:noProof/>
    </w:rPr>
  </w:style>
  <w:style w:type="paragraph" w:styleId="Index2">
    <w:name w:val="index 2"/>
    <w:basedOn w:val="Normal"/>
    <w:next w:val="Normal"/>
    <w:semiHidden/>
    <w:rsid w:val="00ED7C1D"/>
    <w:pPr>
      <w:tabs>
        <w:tab w:val="right" w:pos="4176"/>
      </w:tabs>
      <w:ind w:left="568" w:hanging="284"/>
    </w:pPr>
    <w:rPr>
      <w:rFonts w:ascii="Garamond" w:hAnsi="Garamond"/>
    </w:rPr>
  </w:style>
  <w:style w:type="paragraph" w:customStyle="1" w:styleId="Byline">
    <w:name w:val="Byline"/>
    <w:rsid w:val="00ED7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C1D"/>
    <w:pPr>
      <w:tabs>
        <w:tab w:val="clear" w:pos="3600"/>
        <w:tab w:val="clear" w:pos="3958"/>
      </w:tabs>
      <w:jc w:val="right"/>
    </w:pPr>
  </w:style>
  <w:style w:type="paragraph" w:styleId="Caption">
    <w:name w:val="caption"/>
    <w:basedOn w:val="BodyText"/>
    <w:next w:val="Normal"/>
    <w:qFormat/>
    <w:rsid w:val="00ED7C1D"/>
    <w:pPr>
      <w:framePr w:w="2268" w:hSpace="181" w:vSpace="181" w:wrap="around" w:vAnchor="text" w:hAnchor="page" w:x="1135" w:y="285" w:anchorLock="1"/>
    </w:pPr>
    <w:rPr>
      <w:i/>
    </w:rPr>
  </w:style>
  <w:style w:type="paragraph" w:customStyle="1" w:styleId="MiniTOCTitle">
    <w:name w:val="MiniTOCTitle"/>
    <w:basedOn w:val="Heading4"/>
    <w:rsid w:val="00ED7C1D"/>
    <w:pPr>
      <w:spacing w:before="240"/>
      <w:outlineLvl w:val="9"/>
    </w:pPr>
    <w:rPr>
      <w:noProof/>
      <w:sz w:val="24"/>
    </w:rPr>
  </w:style>
  <w:style w:type="paragraph" w:customStyle="1" w:styleId="MiniTOCItem">
    <w:name w:val="MiniTOCItem"/>
    <w:basedOn w:val="ListBullet"/>
    <w:rsid w:val="00ED7C1D"/>
    <w:pPr>
      <w:numPr>
        <w:numId w:val="0"/>
      </w:numPr>
      <w:tabs>
        <w:tab w:val="right" w:leader="dot" w:pos="6521"/>
      </w:tabs>
      <w:spacing w:before="0" w:after="0"/>
    </w:pPr>
  </w:style>
  <w:style w:type="paragraph" w:customStyle="1" w:styleId="TOFTitle">
    <w:name w:val="TOFTitle"/>
    <w:basedOn w:val="TOCTitle"/>
    <w:rsid w:val="00ED7C1D"/>
  </w:style>
  <w:style w:type="paragraph" w:styleId="TableofFigures">
    <w:name w:val="table of figures"/>
    <w:basedOn w:val="Normal"/>
    <w:next w:val="Normal"/>
    <w:semiHidden/>
    <w:rsid w:val="00ED7C1D"/>
    <w:pPr>
      <w:tabs>
        <w:tab w:val="right" w:leader="dot" w:pos="9072"/>
      </w:tabs>
      <w:ind w:left="970" w:hanging="403"/>
    </w:pPr>
    <w:rPr>
      <w:rFonts w:ascii="Times New Roman" w:hAnsi="Times New Roman"/>
      <w:b/>
    </w:rPr>
  </w:style>
  <w:style w:type="paragraph" w:styleId="ListNumber">
    <w:name w:val="List Number"/>
    <w:basedOn w:val="List"/>
    <w:rsid w:val="00ED7C1D"/>
    <w:pPr>
      <w:numPr>
        <w:numId w:val="16"/>
      </w:numPr>
      <w:tabs>
        <w:tab w:val="clear" w:pos="340"/>
      </w:tabs>
    </w:pPr>
  </w:style>
  <w:style w:type="character" w:customStyle="1" w:styleId="WingdingSymbols">
    <w:name w:val="Wingding Symbols"/>
    <w:rsid w:val="00ED7C1D"/>
    <w:rPr>
      <w:rFonts w:ascii="Wingdings" w:hAnsi="Wingdings"/>
    </w:rPr>
  </w:style>
  <w:style w:type="paragraph" w:customStyle="1" w:styleId="TableHeading">
    <w:name w:val="Table Heading"/>
    <w:basedOn w:val="HeadingBase"/>
    <w:rsid w:val="00ED7C1D"/>
    <w:pPr>
      <w:keepLines/>
      <w:pBdr>
        <w:bottom w:val="single" w:sz="6" w:space="1" w:color="918585"/>
      </w:pBdr>
      <w:spacing w:before="240"/>
    </w:pPr>
  </w:style>
  <w:style w:type="character" w:customStyle="1" w:styleId="HotSpot">
    <w:name w:val="HotSpot"/>
    <w:rsid w:val="00ED7C1D"/>
    <w:rPr>
      <w:color w:val="0033CC"/>
      <w:u w:val="none"/>
    </w:rPr>
  </w:style>
  <w:style w:type="paragraph" w:customStyle="1" w:styleId="BodyTextRight">
    <w:name w:val="Body Text Right"/>
    <w:basedOn w:val="BodyText"/>
    <w:rsid w:val="00ED7C1D"/>
    <w:pPr>
      <w:spacing w:before="0" w:after="0"/>
      <w:jc w:val="right"/>
    </w:pPr>
  </w:style>
  <w:style w:type="paragraph" w:styleId="Index3">
    <w:name w:val="index 3"/>
    <w:basedOn w:val="ListNumber2"/>
    <w:next w:val="Normal"/>
    <w:semiHidden/>
    <w:rsid w:val="00ED7C1D"/>
    <w:pPr>
      <w:numPr>
        <w:numId w:val="0"/>
      </w:numPr>
      <w:tabs>
        <w:tab w:val="right" w:leader="dot" w:pos="4176"/>
      </w:tabs>
    </w:pPr>
  </w:style>
  <w:style w:type="paragraph" w:styleId="ListNumber2">
    <w:name w:val="List Number 2"/>
    <w:basedOn w:val="List2"/>
    <w:rsid w:val="00ED7C1D"/>
    <w:pPr>
      <w:numPr>
        <w:numId w:val="11"/>
      </w:numPr>
      <w:tabs>
        <w:tab w:val="clear" w:pos="1060"/>
      </w:tabs>
    </w:pPr>
  </w:style>
  <w:style w:type="paragraph" w:customStyle="1" w:styleId="MarginNote">
    <w:name w:val="Margin Note"/>
    <w:basedOn w:val="BodyText"/>
    <w:rsid w:val="00ED7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C1D"/>
    <w:rPr>
      <w:sz w:val="32"/>
    </w:rPr>
  </w:style>
  <w:style w:type="paragraph" w:customStyle="1" w:styleId="HeadingProcedure">
    <w:name w:val="Heading Procedure"/>
    <w:basedOn w:val="HeadingBase"/>
    <w:next w:val="Normal"/>
    <w:rsid w:val="00ED7C1D"/>
    <w:pPr>
      <w:tabs>
        <w:tab w:val="left" w:pos="0"/>
      </w:tabs>
      <w:spacing w:before="120" w:after="60"/>
    </w:pPr>
    <w:rPr>
      <w:i/>
      <w:color w:val="918585"/>
      <w:sz w:val="22"/>
    </w:rPr>
  </w:style>
  <w:style w:type="paragraph" w:customStyle="1" w:styleId="TableBodyText">
    <w:name w:val="Table Body Text"/>
    <w:basedOn w:val="BodyText"/>
    <w:rsid w:val="00ED7C1D"/>
    <w:pPr>
      <w:spacing w:before="60" w:after="60"/>
    </w:pPr>
  </w:style>
  <w:style w:type="paragraph" w:styleId="ListContinue">
    <w:name w:val="List Continue"/>
    <w:basedOn w:val="List"/>
    <w:rsid w:val="00ED7C1D"/>
    <w:pPr>
      <w:ind w:firstLine="0"/>
    </w:pPr>
  </w:style>
  <w:style w:type="paragraph" w:customStyle="1" w:styleId="ListNote">
    <w:name w:val="List Note"/>
    <w:basedOn w:val="List"/>
    <w:rsid w:val="00ED7C1D"/>
    <w:pPr>
      <w:pBdr>
        <w:top w:val="single" w:sz="6" w:space="2" w:color="918585"/>
        <w:bottom w:val="single" w:sz="6" w:space="2" w:color="918585"/>
      </w:pBdr>
      <w:tabs>
        <w:tab w:val="left" w:pos="1021"/>
      </w:tabs>
      <w:ind w:firstLine="0"/>
    </w:pPr>
  </w:style>
  <w:style w:type="paragraph" w:customStyle="1" w:styleId="Warning">
    <w:name w:val="Warning"/>
    <w:basedOn w:val="BodyText"/>
    <w:rsid w:val="00ED7C1D"/>
    <w:pPr>
      <w:shd w:val="clear" w:color="auto" w:fill="D9D9D9"/>
      <w:tabs>
        <w:tab w:val="left" w:pos="992"/>
      </w:tabs>
      <w:ind w:left="119" w:right="119"/>
    </w:pPr>
    <w:rPr>
      <w:sz w:val="20"/>
    </w:rPr>
  </w:style>
  <w:style w:type="paragraph" w:customStyle="1" w:styleId="MarginIcons">
    <w:name w:val="Margin Icons"/>
    <w:basedOn w:val="BodyText"/>
    <w:rsid w:val="00ED7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C1D"/>
    <w:rPr>
      <w:rFonts w:ascii="Courier New" w:hAnsi="Courier New"/>
    </w:rPr>
  </w:style>
  <w:style w:type="paragraph" w:customStyle="1" w:styleId="NoteBullet">
    <w:name w:val="Note Bullet"/>
    <w:basedOn w:val="Note"/>
    <w:rsid w:val="00ED7C1D"/>
    <w:pPr>
      <w:tabs>
        <w:tab w:val="clear" w:pos="680"/>
      </w:tabs>
      <w:spacing w:before="60" w:after="60"/>
    </w:pPr>
  </w:style>
  <w:style w:type="paragraph" w:customStyle="1" w:styleId="SubHeading2">
    <w:name w:val="SubHeading2"/>
    <w:basedOn w:val="HeadingBase"/>
    <w:rsid w:val="00ED7C1D"/>
    <w:pPr>
      <w:spacing w:before="240" w:after="60"/>
    </w:pPr>
    <w:rPr>
      <w:sz w:val="20"/>
    </w:rPr>
  </w:style>
  <w:style w:type="paragraph" w:customStyle="1" w:styleId="SubHeading1">
    <w:name w:val="SubHeading1"/>
    <w:basedOn w:val="HeadingBase"/>
    <w:rsid w:val="00ED7C1D"/>
    <w:pPr>
      <w:spacing w:before="240" w:after="60"/>
    </w:pPr>
    <w:rPr>
      <w:color w:val="918585"/>
      <w:sz w:val="22"/>
    </w:rPr>
  </w:style>
  <w:style w:type="paragraph" w:customStyle="1" w:styleId="SideHeading">
    <w:name w:val="Side Heading"/>
    <w:basedOn w:val="HeadingBase"/>
    <w:rsid w:val="00ED7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C1D"/>
    <w:pPr>
      <w:numPr>
        <w:numId w:val="12"/>
      </w:numPr>
    </w:pPr>
  </w:style>
  <w:style w:type="paragraph" w:styleId="PlainText">
    <w:name w:val="Plain Text"/>
    <w:basedOn w:val="Normal"/>
    <w:link w:val="PlainTextChar"/>
    <w:rsid w:val="00ED7C1D"/>
    <w:rPr>
      <w:sz w:val="20"/>
    </w:rPr>
  </w:style>
  <w:style w:type="character" w:customStyle="1" w:styleId="PlainTextChar">
    <w:name w:val="Plain Text Char"/>
    <w:basedOn w:val="DefaultParagraphFont"/>
    <w:link w:val="PlainText"/>
    <w:rsid w:val="00ED7C1D"/>
    <w:rPr>
      <w:rFonts w:ascii="Courier New" w:eastAsia="Times New Roman" w:hAnsi="Courier New" w:cs="Times New Roman"/>
      <w:sz w:val="20"/>
      <w:szCs w:val="20"/>
      <w:lang w:eastAsia="en-US"/>
    </w:rPr>
  </w:style>
  <w:style w:type="character" w:customStyle="1" w:styleId="MenuOption">
    <w:name w:val="Menu Option"/>
    <w:basedOn w:val="DefaultParagraphFont"/>
    <w:rsid w:val="00ED7C1D"/>
    <w:rPr>
      <w:b/>
      <w:smallCaps/>
    </w:rPr>
  </w:style>
  <w:style w:type="paragraph" w:customStyle="1" w:styleId="TableListNumber">
    <w:name w:val="Table List Number"/>
    <w:basedOn w:val="ListNumber"/>
    <w:rsid w:val="00ED7C1D"/>
    <w:pPr>
      <w:numPr>
        <w:numId w:val="0"/>
      </w:numPr>
    </w:pPr>
  </w:style>
  <w:style w:type="paragraph" w:styleId="TOC4">
    <w:name w:val="toc 4"/>
    <w:basedOn w:val="TOCBase"/>
    <w:next w:val="Normal"/>
    <w:semiHidden/>
    <w:rsid w:val="00ED7C1D"/>
    <w:pPr>
      <w:tabs>
        <w:tab w:val="right" w:leader="dot" w:pos="9071"/>
      </w:tabs>
      <w:ind w:left="1701"/>
    </w:pPr>
  </w:style>
  <w:style w:type="paragraph" w:customStyle="1" w:styleId="ListAlpha">
    <w:name w:val="List Alpha"/>
    <w:basedOn w:val="List"/>
    <w:rsid w:val="00ED7C1D"/>
    <w:pPr>
      <w:numPr>
        <w:numId w:val="10"/>
      </w:numPr>
    </w:pPr>
  </w:style>
  <w:style w:type="paragraph" w:customStyle="1" w:styleId="ListAlpha2">
    <w:name w:val="List Alpha 2"/>
    <w:basedOn w:val="List2"/>
    <w:rsid w:val="00ED7C1D"/>
    <w:pPr>
      <w:numPr>
        <w:numId w:val="9"/>
      </w:numPr>
    </w:pPr>
  </w:style>
  <w:style w:type="paragraph" w:styleId="List2">
    <w:name w:val="List 2"/>
    <w:basedOn w:val="BodyText"/>
    <w:rsid w:val="00ED7C1D"/>
    <w:pPr>
      <w:tabs>
        <w:tab w:val="left" w:pos="680"/>
      </w:tabs>
      <w:spacing w:before="60" w:after="60"/>
      <w:ind w:left="680" w:hanging="340"/>
    </w:pPr>
  </w:style>
  <w:style w:type="paragraph" w:styleId="List3">
    <w:name w:val="List 3"/>
    <w:basedOn w:val="BodyText"/>
    <w:rsid w:val="00ED7C1D"/>
    <w:pPr>
      <w:tabs>
        <w:tab w:val="left" w:pos="1021"/>
      </w:tabs>
      <w:spacing w:before="60" w:after="60"/>
      <w:ind w:left="1020" w:hanging="340"/>
    </w:pPr>
  </w:style>
  <w:style w:type="paragraph" w:styleId="List4">
    <w:name w:val="List 4"/>
    <w:basedOn w:val="BodyText"/>
    <w:rsid w:val="00ED7C1D"/>
    <w:pPr>
      <w:tabs>
        <w:tab w:val="left" w:pos="1361"/>
      </w:tabs>
      <w:spacing w:before="60" w:after="60"/>
      <w:ind w:left="1361" w:hanging="340"/>
    </w:pPr>
  </w:style>
  <w:style w:type="paragraph" w:styleId="List5">
    <w:name w:val="List 5"/>
    <w:basedOn w:val="BodyText"/>
    <w:rsid w:val="00ED7C1D"/>
    <w:pPr>
      <w:tabs>
        <w:tab w:val="left" w:pos="1701"/>
      </w:tabs>
      <w:spacing w:before="60" w:after="60"/>
      <w:ind w:left="1701" w:hanging="340"/>
    </w:pPr>
  </w:style>
  <w:style w:type="paragraph" w:styleId="ListBullet4">
    <w:name w:val="List Bullet 4"/>
    <w:basedOn w:val="List4"/>
    <w:rsid w:val="00ED7C1D"/>
    <w:pPr>
      <w:numPr>
        <w:numId w:val="4"/>
      </w:numPr>
      <w:tabs>
        <w:tab w:val="clear" w:pos="1361"/>
      </w:tabs>
    </w:pPr>
  </w:style>
  <w:style w:type="paragraph" w:styleId="ListBullet5">
    <w:name w:val="List Bullet 5"/>
    <w:basedOn w:val="List5"/>
    <w:rsid w:val="00ED7C1D"/>
    <w:pPr>
      <w:numPr>
        <w:numId w:val="5"/>
      </w:numPr>
    </w:pPr>
  </w:style>
  <w:style w:type="paragraph" w:styleId="ListContinue2">
    <w:name w:val="List Continue 2"/>
    <w:basedOn w:val="List2"/>
    <w:rsid w:val="00ED7C1D"/>
    <w:pPr>
      <w:ind w:firstLine="0"/>
    </w:pPr>
  </w:style>
  <w:style w:type="paragraph" w:styleId="ListContinue3">
    <w:name w:val="List Continue 3"/>
    <w:basedOn w:val="List3"/>
    <w:rsid w:val="00ED7C1D"/>
    <w:pPr>
      <w:ind w:left="1021" w:firstLine="0"/>
    </w:pPr>
  </w:style>
  <w:style w:type="paragraph" w:styleId="ListContinue4">
    <w:name w:val="List Continue 4"/>
    <w:basedOn w:val="List4"/>
    <w:rsid w:val="00ED7C1D"/>
    <w:pPr>
      <w:ind w:firstLine="0"/>
    </w:pPr>
  </w:style>
  <w:style w:type="paragraph" w:styleId="ListContinue5">
    <w:name w:val="List Continue 5"/>
    <w:basedOn w:val="List5"/>
    <w:rsid w:val="00ED7C1D"/>
    <w:pPr>
      <w:ind w:firstLine="0"/>
    </w:pPr>
  </w:style>
  <w:style w:type="paragraph" w:styleId="ListNumber3">
    <w:name w:val="List Number 3"/>
    <w:basedOn w:val="List3"/>
    <w:rsid w:val="00ED7C1D"/>
    <w:pPr>
      <w:numPr>
        <w:numId w:val="6"/>
      </w:numPr>
    </w:pPr>
  </w:style>
  <w:style w:type="paragraph" w:styleId="ListNumber4">
    <w:name w:val="List Number 4"/>
    <w:basedOn w:val="List4"/>
    <w:rsid w:val="00ED7C1D"/>
    <w:pPr>
      <w:numPr>
        <w:numId w:val="7"/>
      </w:numPr>
    </w:pPr>
  </w:style>
  <w:style w:type="paragraph" w:styleId="ListNumber5">
    <w:name w:val="List Number 5"/>
    <w:basedOn w:val="List5"/>
    <w:rsid w:val="00ED7C1D"/>
    <w:pPr>
      <w:numPr>
        <w:numId w:val="8"/>
      </w:numPr>
    </w:pPr>
  </w:style>
  <w:style w:type="paragraph" w:styleId="BlockText">
    <w:name w:val="Block Text"/>
    <w:basedOn w:val="Normal"/>
    <w:rsid w:val="00ED7C1D"/>
    <w:pPr>
      <w:spacing w:after="120"/>
      <w:ind w:left="1440" w:right="1440"/>
    </w:pPr>
  </w:style>
  <w:style w:type="character" w:customStyle="1" w:styleId="Subscript">
    <w:name w:val="Subscript"/>
    <w:basedOn w:val="DefaultParagraphFont"/>
    <w:rsid w:val="00ED7C1D"/>
    <w:rPr>
      <w:sz w:val="16"/>
      <w:vertAlign w:val="subscript"/>
    </w:rPr>
  </w:style>
  <w:style w:type="character" w:customStyle="1" w:styleId="Superscript">
    <w:name w:val="Superscript"/>
    <w:basedOn w:val="DefaultParagraphFont"/>
    <w:rsid w:val="00ED7C1D"/>
    <w:rPr>
      <w:sz w:val="16"/>
      <w:vertAlign w:val="superscript"/>
    </w:rPr>
  </w:style>
  <w:style w:type="character" w:customStyle="1" w:styleId="Symbols">
    <w:name w:val="Symbols"/>
    <w:basedOn w:val="DefaultParagraphFont"/>
    <w:rsid w:val="00ED7C1D"/>
    <w:rPr>
      <w:rFonts w:ascii="Symbol" w:hAnsi="Symbol"/>
    </w:rPr>
  </w:style>
  <w:style w:type="character" w:customStyle="1" w:styleId="MenuOptions">
    <w:name w:val="Menu Options"/>
    <w:basedOn w:val="DefaultParagraphFont"/>
    <w:rsid w:val="00ED7C1D"/>
    <w:rPr>
      <w:rFonts w:ascii="Arial Narrow" w:hAnsi="Arial Narrow"/>
      <w:smallCaps/>
    </w:rPr>
  </w:style>
  <w:style w:type="character" w:customStyle="1" w:styleId="Buttons">
    <w:name w:val="Buttons"/>
    <w:basedOn w:val="DefaultParagraphFont"/>
    <w:rsid w:val="00ED7C1D"/>
    <w:rPr>
      <w:b/>
    </w:rPr>
  </w:style>
  <w:style w:type="character" w:customStyle="1" w:styleId="Underlined">
    <w:name w:val="Underlined"/>
    <w:basedOn w:val="DefaultParagraphFont"/>
    <w:rsid w:val="00ED7C1D"/>
    <w:rPr>
      <w:u w:val="single"/>
    </w:rPr>
  </w:style>
  <w:style w:type="paragraph" w:customStyle="1" w:styleId="TableBodyTextRight">
    <w:name w:val="Table Body Text Right"/>
    <w:basedOn w:val="TableBodyText"/>
    <w:rsid w:val="00ED7C1D"/>
    <w:pPr>
      <w:widowControl w:val="0"/>
      <w:autoSpaceDE w:val="0"/>
      <w:autoSpaceDN w:val="0"/>
      <w:adjustRightInd w:val="0"/>
      <w:jc w:val="right"/>
    </w:pPr>
    <w:rPr>
      <w:rFonts w:cs="Arial"/>
      <w:szCs w:val="18"/>
    </w:rPr>
  </w:style>
  <w:style w:type="paragraph" w:customStyle="1" w:styleId="CopyrightText">
    <w:name w:val="Copyright Text"/>
    <w:basedOn w:val="BodyText"/>
    <w:rsid w:val="00ED7C1D"/>
    <w:rPr>
      <w:sz w:val="18"/>
    </w:rPr>
  </w:style>
  <w:style w:type="paragraph" w:customStyle="1" w:styleId="BodySmallRight">
    <w:name w:val="Body Small Right"/>
    <w:basedOn w:val="BodyTextRight"/>
    <w:rsid w:val="00ED7C1D"/>
    <w:rPr>
      <w:sz w:val="18"/>
      <w:szCs w:val="18"/>
    </w:rPr>
  </w:style>
  <w:style w:type="paragraph" w:customStyle="1" w:styleId="MarginEdition">
    <w:name w:val="Margin Edition"/>
    <w:basedOn w:val="MarginNote"/>
    <w:rsid w:val="00ED7C1D"/>
    <w:pPr>
      <w:spacing w:before="0" w:after="0"/>
    </w:pPr>
    <w:rPr>
      <w:rFonts w:ascii="Times New Roman" w:hAnsi="Times New Roman"/>
      <w:color w:val="999999"/>
    </w:rPr>
  </w:style>
  <w:style w:type="paragraph" w:customStyle="1" w:styleId="Spacer">
    <w:name w:val="Spacer"/>
    <w:basedOn w:val="Normal"/>
    <w:rsid w:val="00ED7C1D"/>
    <w:rPr>
      <w:sz w:val="2"/>
      <w:szCs w:val="2"/>
    </w:rPr>
  </w:style>
  <w:style w:type="character" w:customStyle="1" w:styleId="Small">
    <w:name w:val="Small"/>
    <w:basedOn w:val="DefaultParagraphFont"/>
    <w:rsid w:val="00ED7C1D"/>
    <w:rPr>
      <w:sz w:val="16"/>
    </w:rPr>
  </w:style>
  <w:style w:type="paragraph" w:customStyle="1" w:styleId="WideTable">
    <w:name w:val="Wide Table"/>
    <w:basedOn w:val="Normal"/>
    <w:rsid w:val="00ED7C1D"/>
    <w:pPr>
      <w:ind w:left="-1418"/>
    </w:pPr>
    <w:rPr>
      <w:sz w:val="2"/>
      <w:szCs w:val="2"/>
    </w:rPr>
  </w:style>
  <w:style w:type="character" w:styleId="PageNumber">
    <w:name w:val="page number"/>
    <w:basedOn w:val="DefaultParagraphFont"/>
    <w:rsid w:val="00ED7C1D"/>
  </w:style>
  <w:style w:type="paragraph" w:styleId="Quote">
    <w:name w:val="Quote"/>
    <w:basedOn w:val="Heading1"/>
    <w:link w:val="QuoteChar"/>
    <w:qFormat/>
    <w:rsid w:val="00ED7C1D"/>
    <w:rPr>
      <w:b w:val="0"/>
      <w:sz w:val="72"/>
      <w:szCs w:val="72"/>
      <w:lang w:val="en-NZ"/>
    </w:rPr>
  </w:style>
  <w:style w:type="character" w:customStyle="1" w:styleId="QuoteChar">
    <w:name w:val="Quote Char"/>
    <w:basedOn w:val="DefaultParagraphFont"/>
    <w:link w:val="Quote"/>
    <w:rsid w:val="00ED7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C1D"/>
    <w:pPr>
      <w:pageBreakBefore/>
    </w:pPr>
  </w:style>
  <w:style w:type="paragraph" w:customStyle="1" w:styleId="Border">
    <w:name w:val="Border"/>
    <w:basedOn w:val="Normal"/>
    <w:qFormat/>
    <w:rsid w:val="00ED7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C1D"/>
    <w:rPr>
      <w:b/>
      <w:bCs/>
      <w:i/>
      <w:iCs/>
      <w:color w:val="auto"/>
    </w:rPr>
  </w:style>
  <w:style w:type="paragraph" w:styleId="IntenseQuote">
    <w:name w:val="Intense Quote"/>
    <w:basedOn w:val="Normal"/>
    <w:next w:val="Normal"/>
    <w:link w:val="IntenseQuoteChar"/>
    <w:uiPriority w:val="30"/>
    <w:qFormat/>
    <w:rsid w:val="00ED7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C1D"/>
    <w:rPr>
      <w:smallCaps/>
      <w:color w:val="auto"/>
      <w:u w:val="single"/>
    </w:rPr>
  </w:style>
  <w:style w:type="character" w:styleId="IntenseReference">
    <w:name w:val="Intense Reference"/>
    <w:basedOn w:val="DefaultParagraphFont"/>
    <w:uiPriority w:val="32"/>
    <w:qFormat/>
    <w:rsid w:val="00ED7C1D"/>
    <w:rPr>
      <w:b/>
      <w:bCs/>
      <w:smallCaps/>
      <w:color w:val="auto"/>
      <w:spacing w:val="5"/>
      <w:u w:val="single"/>
    </w:rPr>
  </w:style>
  <w:style w:type="paragraph" w:customStyle="1" w:styleId="2ColumnHeading">
    <w:name w:val="2Column Heading"/>
    <w:basedOn w:val="BodyText"/>
    <w:qFormat/>
    <w:rsid w:val="00ED7C1D"/>
    <w:pPr>
      <w:spacing w:after="60"/>
      <w:ind w:left="-2268"/>
    </w:pPr>
    <w:rPr>
      <w:b/>
    </w:rPr>
  </w:style>
  <w:style w:type="paragraph" w:customStyle="1" w:styleId="Heading1TOC">
    <w:name w:val="Heading1 TOC"/>
    <w:basedOn w:val="Normal"/>
    <w:qFormat/>
    <w:rsid w:val="00ED7C1D"/>
    <w:pPr>
      <w:spacing w:before="240" w:after="120"/>
    </w:pPr>
    <w:rPr>
      <w:rFonts w:ascii="Times New Roman" w:hAnsi="Times New Roman"/>
      <w:b/>
      <w:sz w:val="32"/>
    </w:rPr>
  </w:style>
  <w:style w:type="paragraph" w:customStyle="1" w:styleId="Heading2TOC">
    <w:name w:val="Heading2 TOC"/>
    <w:basedOn w:val="Normal"/>
    <w:qFormat/>
    <w:rsid w:val="00ED7C1D"/>
    <w:pPr>
      <w:spacing w:before="240" w:after="60"/>
    </w:pPr>
    <w:rPr>
      <w:rFonts w:ascii="Times New Roman" w:hAnsi="Times New Roman"/>
      <w:b/>
      <w:sz w:val="28"/>
    </w:rPr>
  </w:style>
  <w:style w:type="character" w:customStyle="1" w:styleId="Underline">
    <w:name w:val="Underline"/>
    <w:basedOn w:val="DefaultParagraphFont"/>
    <w:qFormat/>
    <w:rsid w:val="00ED7C1D"/>
    <w:rPr>
      <w:u w:val="single"/>
    </w:rPr>
  </w:style>
  <w:style w:type="character" w:customStyle="1" w:styleId="BoldandItalics">
    <w:name w:val="Bold and Italics"/>
    <w:qFormat/>
    <w:rsid w:val="00ED7C1D"/>
    <w:rPr>
      <w:b/>
      <w:i/>
      <w:u w:val="none"/>
    </w:rPr>
  </w:style>
  <w:style w:type="paragraph" w:styleId="BalloonText">
    <w:name w:val="Balloon Text"/>
    <w:basedOn w:val="Normal"/>
    <w:link w:val="BalloonTextChar"/>
    <w:rsid w:val="00ED7C1D"/>
    <w:rPr>
      <w:rFonts w:ascii="Tahoma" w:hAnsi="Tahoma" w:cs="Tahoma"/>
      <w:sz w:val="16"/>
      <w:szCs w:val="16"/>
    </w:rPr>
  </w:style>
  <w:style w:type="character" w:customStyle="1" w:styleId="BalloonTextChar">
    <w:name w:val="Balloon Text Char"/>
    <w:basedOn w:val="DefaultParagraphFont"/>
    <w:link w:val="BalloonText"/>
    <w:rsid w:val="00ED7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C1D"/>
    <w:rPr>
      <w:b/>
      <w:color w:val="660033"/>
      <w:spacing w:val="0"/>
    </w:rPr>
  </w:style>
  <w:style w:type="paragraph" w:customStyle="1" w:styleId="Nameditemlist">
    <w:name w:val="Named item list"/>
    <w:basedOn w:val="BodyText"/>
    <w:qFormat/>
    <w:rsid w:val="00ED7C1D"/>
    <w:pPr>
      <w:tabs>
        <w:tab w:val="left" w:pos="2835"/>
      </w:tabs>
      <w:ind w:left="2835" w:hanging="2835"/>
    </w:pPr>
  </w:style>
  <w:style w:type="paragraph" w:customStyle="1" w:styleId="BodyTextnopadding">
    <w:name w:val="Body Text no padding"/>
    <w:basedOn w:val="BodyText"/>
    <w:qFormat/>
    <w:rsid w:val="00ED7C1D"/>
    <w:pPr>
      <w:spacing w:before="0" w:after="0"/>
    </w:pPr>
  </w:style>
  <w:style w:type="paragraph" w:customStyle="1" w:styleId="BodyTextBold">
    <w:name w:val="Body Text Bold"/>
    <w:basedOn w:val="BodyText"/>
    <w:qFormat/>
    <w:rsid w:val="00ED7C1D"/>
    <w:rPr>
      <w:b/>
    </w:rPr>
  </w:style>
  <w:style w:type="character" w:styleId="Hyperlink">
    <w:name w:val="Hyperlink"/>
    <w:basedOn w:val="DefaultParagraphFont"/>
    <w:uiPriority w:val="99"/>
    <w:unhideWhenUsed/>
    <w:rsid w:val="00556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Words>
  <Characters>8237</Characters>
  <Application>Microsoft Office Word</Application>
  <DocSecurity>0</DocSecurity>
  <Lines>235</Lines>
  <Paragraphs>140</Paragraphs>
  <ScaleCrop>false</ScaleCrop>
  <Company>Author-it Software Corporation Ltd.</Company>
  <LinksUpToDate>false</LinksUpToDate>
  <CharactersWithSpaces>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CHCDFV011 Establish and maintain the safety of people who have experienced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