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979" w:rsidP="004A0979">
      <w:pPr>
        <w:pStyle w:val="Title"/>
      </w:pPr>
      <w:r>
        <w:fldChar w:fldCharType="begin"/>
      </w:r>
      <w:r>
        <w:instrText xml:space="preserve"> TITLE   \* MERGEFORMAT </w:instrText>
      </w:r>
      <w:r>
        <w:fldChar w:fldCharType="separate"/>
      </w:r>
      <w:r>
        <w:t>Assessment Requirements for CHCDFV011 Establish and maintain the safety of people who have experienced domestic and family violence</w:t>
      </w:r>
      <w:r>
        <w:fldChar w:fldCharType="end"/>
      </w:r>
    </w:p>
    <w:p w:rsidR="004A0979" w:rsidP="004A0979">
      <w:pPr>
        <w:pStyle w:val="Version"/>
        <w:sectPr w:rsidSect="002B1B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BA2" w:rsidP="002B1BA2">
      <w:pPr>
        <w:pStyle w:val="SuperHeading"/>
      </w:pPr>
      <w:r w:rsidRPr="002B1BA2">
        <w:t>Assessment Requirements for CHCDFV011 Establish and maintain the safety of people who have experienced domestic and family violence</w:t>
      </w:r>
    </w:p>
    <w:p w:rsidR="00000000" w:rsidRPr="002B1BA2" w:rsidP="002B1BA2">
      <w:pPr>
        <w:pStyle w:val="Heading1"/>
      </w:pPr>
      <w:bookmarkStart w:id="1" w:name="O_812474"/>
      <w:bookmarkEnd w:id="1"/>
      <w:r w:rsidRPr="002B1BA2">
        <w:t>Modification History</w:t>
      </w:r>
    </w:p>
    <w:tbl>
      <w:tblPr>
        <w:tblW w:w="0" w:type="auto"/>
        <w:tblLayout w:type="fixed"/>
        <w:tblCellMar>
          <w:left w:w="62" w:type="dxa"/>
          <w:right w:w="62" w:type="dxa"/>
        </w:tblCellMar>
        <w:tblLook w:val="0000"/>
      </w:tblPr>
      <w:tblGrid>
        <w:gridCol w:w="2790"/>
        <w:gridCol w:w="6344"/>
      </w:tblGrid>
      <w:tr w:rsidTr="002B1BA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BA2" w:rsidP="002B1BA2">
            <w:pPr>
              <w:pStyle w:val="BodyText"/>
            </w:pPr>
            <w:r w:rsidRPr="002B1BA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BA2">
            <w:pPr>
              <w:pStyle w:val="BodyText"/>
              <w:rPr>
                <w:lang w:val="en-NZ"/>
              </w:rPr>
            </w:pPr>
            <w:r w:rsidRPr="002B1BA2">
              <w:rPr>
                <w:rStyle w:val="SpecialBold"/>
              </w:rPr>
              <w:t>Comments</w:t>
            </w:r>
          </w:p>
        </w:tc>
      </w:tr>
      <w:tr w:rsidTr="002B1BA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BA2">
            <w:pPr>
              <w:pStyle w:val="BodyText"/>
              <w:rPr>
                <w:lang w:val="en-NZ"/>
              </w:rPr>
            </w:pPr>
            <w:r w:rsidRPr="002B1BA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BA2" w:rsidP="002B1BA2">
            <w:pPr>
              <w:pStyle w:val="BodyText"/>
            </w:pPr>
            <w:r w:rsidRPr="002B1BA2">
              <w:t xml:space="preserve">This version was released in </w:t>
            </w:r>
            <w:r w:rsidRPr="002B1BA2">
              <w:rPr>
                <w:rStyle w:val="Emphasis"/>
              </w:rPr>
              <w:t>CHC Comm</w:t>
            </w:r>
            <w:r w:rsidRPr="002B1BA2">
              <w:rPr>
                <w:rStyle w:val="Emphasis"/>
              </w:rPr>
              <w:t>unity Services Training Package release 3.0</w:t>
            </w:r>
            <w:r w:rsidRPr="002B1BA2">
              <w:t xml:space="preserve"> and meets the requirements of the 2012 Standards for Training Packages.</w:t>
            </w:r>
          </w:p>
          <w:p w:rsidR="00000000" w:rsidRPr="002B1BA2" w:rsidP="002B1BA2">
            <w:pPr>
              <w:pStyle w:val="BodyText"/>
            </w:pPr>
          </w:p>
          <w:p w:rsidR="00000000" w:rsidRPr="002B1BA2" w:rsidP="002B1BA2">
            <w:pPr>
              <w:pStyle w:val="BodyText"/>
            </w:pPr>
            <w:r w:rsidRPr="002B1BA2">
              <w:t>Minimal changes to the elements and performance criteria. New evidence requirements for assessment including volume and frequency requireme</w:t>
            </w:r>
            <w:r w:rsidRPr="002B1BA2">
              <w:t>nts. Significant changes to knowledge evidence.</w:t>
            </w:r>
          </w:p>
        </w:tc>
      </w:tr>
    </w:tbl>
    <w:p w:rsidR="00000000" w:rsidRPr="002B1BA2" w:rsidP="002B1BA2">
      <w:pPr>
        <w:pStyle w:val="BodyText"/>
      </w:pPr>
    </w:p>
    <w:p w:rsidR="00000000" w:rsidRPr="002B1BA2" w:rsidP="002B1BA2">
      <w:pPr>
        <w:pStyle w:val="AllowPageBreak"/>
      </w:pPr>
    </w:p>
    <w:p w:rsidR="00000000" w:rsidRPr="002B1BA2" w:rsidP="002B1BA2">
      <w:pPr>
        <w:pStyle w:val="Heading1"/>
      </w:pPr>
      <w:bookmarkStart w:id="2" w:name="O_812475"/>
      <w:bookmarkEnd w:id="2"/>
      <w:r w:rsidRPr="002B1BA2">
        <w:t>Performance Evidence</w:t>
      </w:r>
    </w:p>
    <w:p w:rsidR="00000000" w:rsidRPr="002B1BA2" w:rsidP="004A0979">
      <w:pPr>
        <w:pStyle w:val="BodyText"/>
      </w:pPr>
      <w:r w:rsidRPr="002B1BA2">
        <w:t>The candidate must show evidence of the ability to complete tasks outlined in elements and performance criteria of this unit, manage tasks and manage contingencies in t</w:t>
      </w:r>
      <w:r w:rsidRPr="002B1BA2">
        <w:t>he context of the job role. There must be evidence that the candidate has:</w:t>
      </w:r>
    </w:p>
    <w:p w:rsidR="00000000" w:rsidRPr="002B1BA2" w:rsidP="002B1BA2">
      <w:pPr>
        <w:pStyle w:val="ListBullet"/>
      </w:pPr>
      <w:r w:rsidRPr="002B1BA2">
        <w:t xml:space="preserve">worked intensively with at least 3 different users of domestic and family, including: </w:t>
      </w:r>
    </w:p>
    <w:p w:rsidR="00000000" w:rsidRPr="002B1BA2" w:rsidP="002B1BA2">
      <w:pPr>
        <w:pStyle w:val="ListBullet2"/>
      </w:pPr>
      <w:r w:rsidRPr="002B1BA2">
        <w:t xml:space="preserve">establishing and maintaining the safety of other people as the primary focus of the intervention </w:t>
      </w:r>
    </w:p>
    <w:p w:rsidR="00000000" w:rsidRPr="002B1BA2" w:rsidP="002B1BA2">
      <w:pPr>
        <w:pStyle w:val="ListBullet2"/>
      </w:pPr>
      <w:r w:rsidRPr="002B1BA2">
        <w:t xml:space="preserve">conducting an assessment of responsibility with the user </w:t>
      </w:r>
    </w:p>
    <w:p w:rsidR="00000000" w:rsidRPr="002B1BA2" w:rsidP="002B1BA2">
      <w:pPr>
        <w:pStyle w:val="ListBullet2"/>
      </w:pPr>
      <w:r w:rsidRPr="002B1BA2">
        <w:t xml:space="preserve">conducting and documenting initial and ongoing risk assessment </w:t>
      </w:r>
    </w:p>
    <w:p w:rsidR="00000000" w:rsidRPr="002B1BA2" w:rsidP="002B1BA2">
      <w:pPr>
        <w:pStyle w:val="ListBullet2"/>
      </w:pPr>
      <w:r w:rsidRPr="002B1BA2">
        <w:t>developing and documenting processes</w:t>
      </w:r>
      <w:r w:rsidRPr="002B1BA2">
        <w:t xml:space="preserve"> to support limited confidentiality</w:t>
      </w:r>
    </w:p>
    <w:p w:rsidR="00000000" w:rsidRPr="002B1BA2" w:rsidP="002B1BA2">
      <w:pPr>
        <w:pStyle w:val="ListBullet2"/>
      </w:pPr>
      <w:r w:rsidRPr="002B1BA2">
        <w:t>establishing processes for intervention to be informed by:</w:t>
      </w:r>
    </w:p>
    <w:p w:rsidR="00000000" w:rsidRPr="002B1BA2" w:rsidP="002B1BA2">
      <w:pPr>
        <w:pStyle w:val="ListBullet3"/>
      </w:pPr>
      <w:r w:rsidRPr="002B1BA2">
        <w:t xml:space="preserve">partners </w:t>
      </w:r>
    </w:p>
    <w:p w:rsidR="00000000" w:rsidRPr="002B1BA2" w:rsidP="002B1BA2">
      <w:pPr>
        <w:pStyle w:val="ListBullet3"/>
      </w:pPr>
      <w:r w:rsidRPr="002B1BA2">
        <w:t xml:space="preserve">children </w:t>
      </w:r>
    </w:p>
    <w:p w:rsidR="00000000" w:rsidRPr="002B1BA2" w:rsidP="002B1BA2">
      <w:pPr>
        <w:pStyle w:val="ListBullet2"/>
      </w:pPr>
      <w:r w:rsidRPr="002B1BA2">
        <w:t xml:space="preserve">preparing reports and case notes that reflect the complexity of practices and processes used in </w:t>
      </w:r>
      <w:r w:rsidRPr="002B1BA2">
        <w:t xml:space="preserve">work with users of domestic and family violence </w:t>
      </w:r>
    </w:p>
    <w:p w:rsidR="00000000" w:rsidRPr="002B1BA2" w:rsidP="002B1BA2">
      <w:pPr>
        <w:pStyle w:val="ListBullet"/>
      </w:pPr>
      <w:r w:rsidRPr="002B1BA2">
        <w:t>collaborated with other services, including the criminal justice system</w:t>
      </w:r>
    </w:p>
    <w:p w:rsidR="00000000" w:rsidRPr="002B1BA2" w:rsidP="002B1BA2">
      <w:pPr>
        <w:pStyle w:val="ListBullet"/>
      </w:pPr>
      <w:r w:rsidRPr="002B1BA2">
        <w:t>used the following counselling skills and violence intervention models:</w:t>
      </w:r>
    </w:p>
    <w:p w:rsidR="00000000" w:rsidRPr="002B1BA2" w:rsidP="002B1BA2">
      <w:pPr>
        <w:pStyle w:val="ListBullet2"/>
      </w:pPr>
      <w:r w:rsidRPr="002B1BA2">
        <w:t>challenging/confrontation.</w:t>
      </w:r>
    </w:p>
    <w:p w:rsidR="00000000" w:rsidRPr="002B1BA2" w:rsidP="002B1BA2">
      <w:pPr>
        <w:pStyle w:val="AllowPageBreak"/>
      </w:pPr>
    </w:p>
    <w:p w:rsidR="00000000" w:rsidRPr="002B1BA2" w:rsidP="002B1BA2">
      <w:pPr>
        <w:pStyle w:val="Heading1"/>
      </w:pPr>
      <w:bookmarkStart w:id="3" w:name="O_812476"/>
      <w:bookmarkEnd w:id="3"/>
      <w:r w:rsidRPr="002B1BA2">
        <w:t>Knowledge Evidenc</w:t>
      </w:r>
      <w:r w:rsidRPr="002B1BA2">
        <w:t>e</w:t>
      </w:r>
    </w:p>
    <w:p w:rsidR="00000000" w:rsidRPr="002B1BA2" w:rsidP="004A0979">
      <w:pPr>
        <w:pStyle w:val="BodyText"/>
      </w:pPr>
      <w:r w:rsidRPr="002B1BA2">
        <w:t xml:space="preserve">The candidate must be able to demonstrate essential knowledge required to effectively complete tasks outlined in elements and performance criteria of this unit, manage tasks and manage contingencies in the context of the work role. </w:t>
      </w:r>
      <w:r w:rsidRPr="002B1BA2">
        <w:t>This includes knowledge of:</w:t>
      </w:r>
    </w:p>
    <w:p w:rsidR="00000000" w:rsidRPr="002B1BA2" w:rsidP="002B1BA2">
      <w:pPr>
        <w:pStyle w:val="ListBullet"/>
      </w:pPr>
      <w:r w:rsidRPr="002B1BA2">
        <w:t>legal and ethical considerations for the domestic and family violence work, and how these are applied in organisations and individual practice:</w:t>
      </w:r>
    </w:p>
    <w:p w:rsidR="00000000" w:rsidRPr="002B1BA2" w:rsidP="002B1BA2">
      <w:pPr>
        <w:pStyle w:val="ListBullet2"/>
      </w:pPr>
      <w:r w:rsidRPr="002B1BA2">
        <w:t xml:space="preserve">codes of conduct </w:t>
      </w:r>
    </w:p>
    <w:p w:rsidR="00000000" w:rsidRPr="002B1BA2" w:rsidP="002B1BA2">
      <w:pPr>
        <w:pStyle w:val="ListBullet2"/>
      </w:pPr>
      <w:r w:rsidRPr="002B1BA2">
        <w:t>discrimination</w:t>
      </w:r>
    </w:p>
    <w:p w:rsidR="00000000" w:rsidRPr="002B1BA2" w:rsidP="002B1BA2">
      <w:pPr>
        <w:pStyle w:val="ListBullet2"/>
      </w:pPr>
      <w:r w:rsidRPr="002B1BA2">
        <w:t xml:space="preserve">duty of care </w:t>
      </w:r>
    </w:p>
    <w:p w:rsidR="00000000" w:rsidRPr="002B1BA2" w:rsidP="002B1BA2">
      <w:pPr>
        <w:pStyle w:val="ListBullet2"/>
      </w:pPr>
      <w:r w:rsidRPr="002B1BA2">
        <w:t xml:space="preserve">human rights </w:t>
      </w:r>
    </w:p>
    <w:p w:rsidR="00000000" w:rsidRPr="002B1BA2" w:rsidP="002B1BA2">
      <w:pPr>
        <w:pStyle w:val="ListBullet2"/>
      </w:pPr>
      <w:r w:rsidRPr="002B1BA2">
        <w:t xml:space="preserve">mandatory reporting </w:t>
      </w:r>
    </w:p>
    <w:p w:rsidR="00000000" w:rsidRPr="002B1BA2" w:rsidP="002B1BA2">
      <w:pPr>
        <w:pStyle w:val="ListBullet2"/>
      </w:pPr>
      <w:r w:rsidRPr="002B1BA2">
        <w:t xml:space="preserve">practitioner/client boundaries </w:t>
      </w:r>
    </w:p>
    <w:p w:rsidR="00000000" w:rsidRPr="002B1BA2" w:rsidP="002B1BA2">
      <w:pPr>
        <w:pStyle w:val="ListBullet2"/>
      </w:pPr>
      <w:r w:rsidRPr="002B1BA2">
        <w:t>privacy, confidentiality and disclosure, including limited confidentiality rationale and processes</w:t>
      </w:r>
    </w:p>
    <w:p w:rsidR="00000000" w:rsidRPr="002B1BA2" w:rsidP="002B1BA2">
      <w:pPr>
        <w:pStyle w:val="ListBullet2"/>
      </w:pPr>
      <w:r w:rsidRPr="002B1BA2">
        <w:t xml:space="preserve">records management </w:t>
      </w:r>
    </w:p>
    <w:p w:rsidR="00000000" w:rsidRPr="002B1BA2" w:rsidP="002B1BA2">
      <w:pPr>
        <w:pStyle w:val="ListBullet2"/>
      </w:pPr>
      <w:r w:rsidRPr="002B1BA2">
        <w:t>rights and responsibilities of workers, employers and clients</w:t>
      </w:r>
    </w:p>
    <w:p w:rsidR="00000000" w:rsidRPr="002B1BA2" w:rsidP="002B1BA2">
      <w:pPr>
        <w:pStyle w:val="ListBullet2"/>
      </w:pPr>
      <w:r w:rsidRPr="002B1BA2">
        <w:t xml:space="preserve">specific legislative frameworks that apply </w:t>
      </w:r>
      <w:r w:rsidRPr="002B1BA2">
        <w:t>to domestic and family violence, including the following types of legal orders:</w:t>
      </w:r>
    </w:p>
    <w:p w:rsidR="00000000" w:rsidRPr="002B1BA2" w:rsidP="002B1BA2">
      <w:pPr>
        <w:pStyle w:val="ListBullet3"/>
      </w:pPr>
      <w:r w:rsidRPr="002B1BA2">
        <w:t>apprehended violence orders (AVO)</w:t>
      </w:r>
    </w:p>
    <w:p w:rsidR="00000000" w:rsidRPr="002B1BA2" w:rsidP="002B1BA2">
      <w:pPr>
        <w:pStyle w:val="ListBullet3"/>
      </w:pPr>
      <w:r w:rsidRPr="002B1BA2">
        <w:t xml:space="preserve">domestic violence orders (DVO) </w:t>
      </w:r>
    </w:p>
    <w:p w:rsidR="00000000" w:rsidRPr="002B1BA2" w:rsidP="002B1BA2">
      <w:pPr>
        <w:pStyle w:val="ListBullet3"/>
      </w:pPr>
      <w:r w:rsidRPr="002B1BA2">
        <w:t>violence restraint orders (VRO)</w:t>
      </w:r>
    </w:p>
    <w:p w:rsidR="00000000" w:rsidRPr="002B1BA2" w:rsidP="002B1BA2">
      <w:pPr>
        <w:pStyle w:val="ListBullet3"/>
      </w:pPr>
      <w:r w:rsidRPr="002B1BA2">
        <w:t>probation and parole orders</w:t>
      </w:r>
    </w:p>
    <w:p w:rsidR="00000000" w:rsidRPr="002B1BA2" w:rsidP="002B1BA2">
      <w:pPr>
        <w:pStyle w:val="ListBullet3"/>
      </w:pPr>
      <w:r w:rsidRPr="002B1BA2">
        <w:t>interstate orders (ISO)</w:t>
      </w:r>
    </w:p>
    <w:p w:rsidR="00000000" w:rsidRPr="002B1BA2" w:rsidP="002B1BA2">
      <w:pPr>
        <w:pStyle w:val="ListBullet3"/>
      </w:pPr>
      <w:r w:rsidRPr="002B1BA2">
        <w:t>child protection orders</w:t>
      </w:r>
    </w:p>
    <w:p w:rsidR="00000000" w:rsidRPr="002B1BA2" w:rsidP="002B1BA2">
      <w:pPr>
        <w:pStyle w:val="ListBullet3"/>
      </w:pPr>
      <w:r w:rsidRPr="002B1BA2">
        <w:t>family court order</w:t>
      </w:r>
    </w:p>
    <w:p w:rsidR="00000000" w:rsidRPr="002B1BA2" w:rsidP="002B1BA2">
      <w:pPr>
        <w:pStyle w:val="ListBullet2"/>
      </w:pPr>
      <w:r w:rsidRPr="002B1BA2">
        <w:t>work role boundaries – responsibilities and limitations</w:t>
      </w:r>
    </w:p>
    <w:p w:rsidR="00000000" w:rsidRPr="002B1BA2" w:rsidP="002B1BA2">
      <w:pPr>
        <w:pStyle w:val="ListBullet2"/>
      </w:pPr>
      <w:r w:rsidRPr="002B1BA2">
        <w:t>work health and safety</w:t>
      </w:r>
    </w:p>
    <w:p w:rsidR="00000000" w:rsidRPr="002B1BA2" w:rsidP="002B1BA2">
      <w:pPr>
        <w:pStyle w:val="ListBullet"/>
      </w:pPr>
      <w:r w:rsidRPr="002B1BA2">
        <w:t xml:space="preserve">current and emerging domestic and family violence research, theory and practice </w:t>
      </w:r>
    </w:p>
    <w:p w:rsidR="00000000" w:rsidRPr="002B1BA2" w:rsidP="002B1BA2">
      <w:pPr>
        <w:pStyle w:val="ListBullet"/>
      </w:pPr>
      <w:r w:rsidRPr="002B1BA2">
        <w:t>principles for working with user of domestic and family violence who behave violently and abusively</w:t>
      </w:r>
    </w:p>
    <w:p w:rsidR="00000000" w:rsidRPr="002B1BA2" w:rsidP="002B1BA2">
      <w:pPr>
        <w:pStyle w:val="ListBullet"/>
      </w:pPr>
      <w:r w:rsidRPr="002B1BA2">
        <w:t>tactics and dynamics of violence and abuse</w:t>
      </w:r>
    </w:p>
    <w:p w:rsidR="00000000" w:rsidRPr="002B1BA2" w:rsidP="002B1BA2">
      <w:pPr>
        <w:pStyle w:val="ListBullet"/>
      </w:pPr>
      <w:r w:rsidRPr="002B1BA2">
        <w:t>principles of good practice in relation to providing integrated services for working with users of domestic and f</w:t>
      </w:r>
      <w:r w:rsidRPr="002B1BA2">
        <w:t>amily violence and abuse</w:t>
      </w:r>
    </w:p>
    <w:p w:rsidR="00000000" w:rsidRPr="002B1BA2" w:rsidP="002B1BA2">
      <w:pPr>
        <w:pStyle w:val="ListBullet"/>
      </w:pPr>
      <w:r w:rsidRPr="002B1BA2">
        <w:t>domestic and family violence assessment instruments and how they are used</w:t>
      </w:r>
    </w:p>
    <w:p w:rsidR="00000000" w:rsidRPr="002B1BA2" w:rsidP="002B1BA2">
      <w:pPr>
        <w:pStyle w:val="ListBullet"/>
      </w:pPr>
      <w:r w:rsidRPr="002B1BA2">
        <w:t>intervention models and practices</w:t>
      </w:r>
    </w:p>
    <w:p w:rsidR="00000000" w:rsidRPr="002B1BA2" w:rsidP="002B1BA2">
      <w:pPr>
        <w:pStyle w:val="ListBullet"/>
      </w:pPr>
      <w:r w:rsidRPr="002B1BA2">
        <w:t>gender and power issues/politics of abuse</w:t>
      </w:r>
    </w:p>
    <w:p w:rsidR="00000000" w:rsidRPr="002B1BA2" w:rsidP="002B1BA2">
      <w:pPr>
        <w:pStyle w:val="ListBullet"/>
      </w:pPr>
      <w:r w:rsidRPr="002B1BA2">
        <w:t>inter and intra agency protocols and policies (needs more)</w:t>
      </w:r>
    </w:p>
    <w:p w:rsidR="00000000" w:rsidRPr="002B1BA2" w:rsidP="002B1BA2">
      <w:pPr>
        <w:pStyle w:val="ListBullet"/>
      </w:pPr>
      <w:r w:rsidRPr="002B1BA2">
        <w:t>collaborative practice</w:t>
      </w:r>
      <w:r w:rsidRPr="002B1BA2">
        <w:t xml:space="preserve"> in domestic and family violence, including benefits, different models and opportunities</w:t>
      </w:r>
    </w:p>
    <w:p w:rsidR="00000000" w:rsidRPr="002B1BA2" w:rsidP="002B1BA2">
      <w:pPr>
        <w:pStyle w:val="ListBullet"/>
      </w:pPr>
      <w:r w:rsidRPr="002B1BA2">
        <w:t>principles of risk assessment in domestic and family violence</w:t>
      </w:r>
    </w:p>
    <w:p w:rsidR="00000000" w:rsidRPr="002B1BA2" w:rsidP="002B1BA2">
      <w:pPr>
        <w:pStyle w:val="ListBullet"/>
      </w:pPr>
      <w:r w:rsidRPr="002B1BA2">
        <w:t>self knowledge, including own biases and the potential impact on work practices.</w:t>
      </w:r>
    </w:p>
    <w:p w:rsidR="00000000" w:rsidRPr="002B1BA2" w:rsidP="002B1BA2">
      <w:pPr>
        <w:pStyle w:val="AllowPageBreak"/>
      </w:pPr>
    </w:p>
    <w:p w:rsidR="00000000" w:rsidRPr="002B1BA2" w:rsidP="002B1BA2">
      <w:pPr>
        <w:pStyle w:val="Heading1"/>
      </w:pPr>
      <w:bookmarkStart w:id="4" w:name="O_812477"/>
      <w:bookmarkEnd w:id="4"/>
      <w:r w:rsidRPr="002B1BA2">
        <w:t>Assessm</w:t>
      </w:r>
      <w:r w:rsidRPr="002B1BA2">
        <w:t>ent Conditions</w:t>
      </w:r>
    </w:p>
    <w:p w:rsidR="00000000" w:rsidRPr="002B1BA2" w:rsidP="004A0979">
      <w:pPr>
        <w:pStyle w:val="BodyText"/>
      </w:pPr>
      <w:r w:rsidRPr="002B1BA2">
        <w:t xml:space="preserve">Skills must have been demonstrated in the workplace or in a simulated environment that reflects workplace conditions. The following conditions must be met for this unit: </w:t>
      </w:r>
    </w:p>
    <w:p w:rsidR="00000000" w:rsidRPr="002B1BA2" w:rsidP="002B1BA2">
      <w:pPr>
        <w:pStyle w:val="ListBullet"/>
      </w:pPr>
      <w:r w:rsidRPr="002B1BA2">
        <w:t>use of suitable facilities, equipment and resources, including:</w:t>
      </w:r>
    </w:p>
    <w:p w:rsidR="00000000" w:rsidRPr="002B1BA2" w:rsidP="002B1BA2">
      <w:pPr>
        <w:pStyle w:val="ListBullet2"/>
      </w:pPr>
      <w:r w:rsidRPr="002B1BA2">
        <w:t>clie</w:t>
      </w:r>
      <w:r w:rsidRPr="002B1BA2">
        <w:t>nt information</w:t>
      </w:r>
    </w:p>
    <w:p w:rsidR="00000000" w:rsidRPr="002B1BA2" w:rsidP="002B1BA2">
      <w:pPr>
        <w:pStyle w:val="ListBullet2"/>
      </w:pPr>
      <w:r w:rsidRPr="002B1BA2">
        <w:t>risk assessment tools</w:t>
      </w:r>
    </w:p>
    <w:p w:rsidR="00000000" w:rsidRPr="002B1BA2" w:rsidP="002B1BA2">
      <w:pPr>
        <w:pStyle w:val="ListBullet2"/>
      </w:pPr>
      <w:r w:rsidRPr="002B1BA2">
        <w:t>organisation policies and procedures</w:t>
      </w:r>
    </w:p>
    <w:p w:rsidR="00000000" w:rsidRPr="002B1BA2" w:rsidP="002B1BA2">
      <w:pPr>
        <w:pStyle w:val="ListBullet"/>
      </w:pPr>
      <w:r w:rsidRPr="002B1BA2">
        <w:t xml:space="preserve">modelling of industry operating conditions, including: </w:t>
      </w:r>
    </w:p>
    <w:p w:rsidR="00000000" w:rsidRPr="002B1BA2" w:rsidP="002B1BA2">
      <w:pPr>
        <w:pStyle w:val="ListBullet2"/>
      </w:pPr>
      <w:r w:rsidRPr="002B1BA2">
        <w:t>scenarios that involve complex interactions and problem solving with other people.</w:t>
      </w:r>
    </w:p>
    <w:p w:rsidR="00000000" w:rsidRPr="002B1BA2" w:rsidP="002B1BA2">
      <w:pPr>
        <w:pStyle w:val="BodyText"/>
      </w:pPr>
    </w:p>
    <w:p w:rsidR="00000000" w:rsidRPr="002B1BA2" w:rsidP="004A0979">
      <w:pPr>
        <w:pStyle w:val="BodyText"/>
      </w:pPr>
      <w:r w:rsidRPr="002B1BA2">
        <w:t>Assessors must satisfy the Standards for Registered Training Organisations (RTOs) 2015/AQTF mandatory competency requirements for assessors.</w:t>
      </w:r>
    </w:p>
    <w:p w:rsidR="00000000" w:rsidRPr="002B1BA2" w:rsidP="002B1BA2">
      <w:pPr>
        <w:pStyle w:val="Heading1"/>
      </w:pPr>
      <w:bookmarkStart w:id="5" w:name="O_812480"/>
      <w:bookmarkEnd w:id="5"/>
      <w:r w:rsidRPr="002B1BA2">
        <w:t>Links</w:t>
      </w:r>
    </w:p>
    <w:p w:rsidR="00000000" w:rsidRPr="002B1BA2" w:rsidP="004A0979">
      <w:pPr>
        <w:pStyle w:val="BodyText"/>
      </w:pPr>
      <w:r w:rsidRPr="002B1BA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50444">
        <w:rPr>
          <w:rStyle w:val="Hyperlink"/>
        </w:rPr>
        <w:t>https://vetnet.gov.au/Pages/TrainingDocs.aspx?q=5e0c25cc-3d9d-4b43-80d3-bd22cc4f1e53</w:t>
      </w:r>
      <w:r>
        <w:fldChar w:fldCharType="end"/>
      </w:r>
    </w:p>
    <w:p w:rsidR="00000000" w:rsidRPr="002B1BA2" w:rsidP="002B1BA2"/>
    <w:sectPr w:rsidSect="002B1B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A2" w:rsidRPr="004A0979" w:rsidP="004A0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79" w:rsidP="002B1B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0979" w:rsidP="002B1B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A0979" w:rsidP="002B1B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BA2" w:rsidRPr="004A0979" w:rsidP="004A0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79" w:rsidRPr="002D2AF8" w:rsidP="002B1BA2">
    <w:pPr>
      <w:pStyle w:val="Header"/>
      <w:framePr w:wrap="around"/>
    </w:pPr>
    <w:r>
      <w:fldChar w:fldCharType="begin"/>
    </w:r>
    <w:r>
      <w:instrText xml:space="preserve"> TITLE   \* MERGEFORMAT </w:instrText>
    </w:r>
    <w:r>
      <w:fldChar w:fldCharType="separate"/>
    </w:r>
    <w:r>
      <w:t>Assessment Requirements for CHCDFV011 Establish and maintain the safety of people who have experienced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A0979" w:rsidP="002B1B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FC8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C8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8A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B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BA2"/>
    <w:pPr>
      <w:spacing w:before="360" w:after="60"/>
      <w:outlineLvl w:val="0"/>
    </w:pPr>
    <w:rPr>
      <w:sz w:val="32"/>
    </w:rPr>
  </w:style>
  <w:style w:type="paragraph" w:styleId="Heading2">
    <w:name w:val="heading 2"/>
    <w:basedOn w:val="HeadingBase"/>
    <w:next w:val="BodyText"/>
    <w:link w:val="Heading2Char"/>
    <w:qFormat/>
    <w:rsid w:val="002B1BA2"/>
    <w:pPr>
      <w:keepLines/>
      <w:spacing w:before="240" w:after="120"/>
      <w:outlineLvl w:val="1"/>
    </w:pPr>
    <w:rPr>
      <w:sz w:val="28"/>
      <w:szCs w:val="40"/>
    </w:rPr>
  </w:style>
  <w:style w:type="paragraph" w:styleId="Heading3">
    <w:name w:val="heading 3"/>
    <w:basedOn w:val="HeadingBase"/>
    <w:next w:val="BodyText"/>
    <w:link w:val="Heading3Char"/>
    <w:qFormat/>
    <w:rsid w:val="002B1BA2"/>
    <w:pPr>
      <w:spacing w:before="180" w:after="120"/>
      <w:outlineLvl w:val="2"/>
    </w:pPr>
    <w:rPr>
      <w:spacing w:val="-10"/>
      <w:kern w:val="32"/>
    </w:rPr>
  </w:style>
  <w:style w:type="paragraph" w:styleId="Heading4">
    <w:name w:val="heading 4"/>
    <w:basedOn w:val="HeadingBase"/>
    <w:next w:val="BodyText"/>
    <w:link w:val="Heading4Char"/>
    <w:qFormat/>
    <w:rsid w:val="002B1BA2"/>
    <w:pPr>
      <w:spacing w:before="160" w:after="120"/>
      <w:outlineLvl w:val="3"/>
    </w:pPr>
    <w:rPr>
      <w:sz w:val="22"/>
    </w:rPr>
  </w:style>
  <w:style w:type="paragraph" w:styleId="Heading5">
    <w:name w:val="heading 5"/>
    <w:basedOn w:val="HeadingBase"/>
    <w:next w:val="Normal"/>
    <w:link w:val="Heading5Char"/>
    <w:qFormat/>
    <w:rsid w:val="002B1BA2"/>
    <w:pPr>
      <w:spacing w:before="80"/>
      <w:outlineLvl w:val="4"/>
    </w:pPr>
    <w:rPr>
      <w:color w:val="918585"/>
      <w:sz w:val="20"/>
    </w:rPr>
  </w:style>
  <w:style w:type="paragraph" w:styleId="Heading6">
    <w:name w:val="heading 6"/>
    <w:basedOn w:val="HeadingBase"/>
    <w:next w:val="Normal"/>
    <w:link w:val="Heading6Char"/>
    <w:qFormat/>
    <w:rsid w:val="002B1BA2"/>
    <w:pPr>
      <w:spacing w:before="60"/>
      <w:outlineLvl w:val="5"/>
    </w:pPr>
    <w:rPr>
      <w:color w:val="918585"/>
      <w:sz w:val="20"/>
    </w:rPr>
  </w:style>
  <w:style w:type="paragraph" w:styleId="Heading7">
    <w:name w:val="heading 7"/>
    <w:basedOn w:val="Normal"/>
    <w:next w:val="Normal"/>
    <w:link w:val="Heading7Char"/>
    <w:qFormat/>
    <w:rsid w:val="002B1BA2"/>
    <w:pPr>
      <w:ind w:left="720"/>
      <w:outlineLvl w:val="6"/>
    </w:pPr>
    <w:rPr>
      <w:i/>
    </w:rPr>
  </w:style>
  <w:style w:type="paragraph" w:styleId="Heading8">
    <w:name w:val="heading 8"/>
    <w:basedOn w:val="Normal"/>
    <w:next w:val="Normal"/>
    <w:link w:val="Heading8Char"/>
    <w:qFormat/>
    <w:rsid w:val="002B1BA2"/>
    <w:pPr>
      <w:ind w:left="720"/>
      <w:outlineLvl w:val="7"/>
    </w:pPr>
    <w:rPr>
      <w:i/>
    </w:rPr>
  </w:style>
  <w:style w:type="paragraph" w:styleId="Heading9">
    <w:name w:val="heading 9"/>
    <w:basedOn w:val="Normal"/>
    <w:next w:val="Normal"/>
    <w:link w:val="Heading9Char"/>
    <w:qFormat/>
    <w:rsid w:val="002B1BA2"/>
    <w:pPr>
      <w:ind w:left="720"/>
      <w:outlineLvl w:val="8"/>
    </w:pPr>
    <w:rPr>
      <w:i/>
    </w:rPr>
  </w:style>
  <w:style w:type="character" w:default="1" w:styleId="DefaultParagraphFont">
    <w:name w:val="Default Paragraph Font"/>
    <w:uiPriority w:val="1"/>
    <w:unhideWhenUsed/>
    <w:rsid w:val="002B1B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BA2"/>
  </w:style>
  <w:style w:type="character" w:customStyle="1" w:styleId="Heading1Char">
    <w:name w:val="Heading 1 Char"/>
    <w:basedOn w:val="DefaultParagraphFont"/>
    <w:link w:val="Heading1"/>
    <w:rsid w:val="002B1BA2"/>
    <w:rPr>
      <w:rFonts w:ascii="Times New Roman" w:eastAsia="Times New Roman" w:hAnsi="Times New Roman" w:cs="Times New Roman"/>
      <w:b/>
      <w:sz w:val="32"/>
      <w:szCs w:val="20"/>
      <w:lang w:eastAsia="en-US"/>
    </w:rPr>
  </w:style>
  <w:style w:type="paragraph" w:styleId="BodyText">
    <w:name w:val="Body Text"/>
    <w:basedOn w:val="Normal"/>
    <w:link w:val="BodyTextChar"/>
    <w:rsid w:val="002B1B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BA2"/>
    <w:rPr>
      <w:rFonts w:ascii="Times New Roman" w:eastAsia="Times New Roman" w:hAnsi="Times New Roman" w:cs="Times New Roman"/>
      <w:sz w:val="24"/>
      <w:lang w:eastAsia="en-US"/>
    </w:rPr>
  </w:style>
  <w:style w:type="paragraph" w:styleId="ListBullet">
    <w:name w:val="List Bullet"/>
    <w:basedOn w:val="List"/>
    <w:rsid w:val="002B1BA2"/>
    <w:pPr>
      <w:numPr>
        <w:numId w:val="13"/>
      </w:numPr>
      <w:tabs>
        <w:tab w:val="clear" w:pos="340"/>
      </w:tabs>
      <w:spacing w:before="40" w:after="40"/>
    </w:pPr>
  </w:style>
  <w:style w:type="character" w:customStyle="1" w:styleId="SpecialBold">
    <w:name w:val="Special Bold"/>
    <w:basedOn w:val="DefaultParagraphFont"/>
    <w:rsid w:val="002B1BA2"/>
    <w:rPr>
      <w:b/>
      <w:spacing w:val="0"/>
    </w:rPr>
  </w:style>
  <w:style w:type="paragraph" w:styleId="ListBullet2">
    <w:name w:val="List Bullet 2"/>
    <w:basedOn w:val="List2"/>
    <w:rsid w:val="002B1BA2"/>
    <w:pPr>
      <w:numPr>
        <w:numId w:val="14"/>
      </w:numPr>
      <w:tabs>
        <w:tab w:val="clear" w:pos="680"/>
      </w:tabs>
    </w:pPr>
  </w:style>
  <w:style w:type="character" w:styleId="Emphasis">
    <w:name w:val="Emphasis"/>
    <w:basedOn w:val="DefaultParagraphFont"/>
    <w:qFormat/>
    <w:rsid w:val="002B1BA2"/>
    <w:rPr>
      <w:i/>
    </w:rPr>
  </w:style>
  <w:style w:type="paragraph" w:customStyle="1" w:styleId="SuperHeading">
    <w:name w:val="SuperHeading"/>
    <w:basedOn w:val="Normal"/>
    <w:rsid w:val="002B1BA2"/>
    <w:pPr>
      <w:spacing w:before="240" w:after="120"/>
      <w:outlineLvl w:val="0"/>
    </w:pPr>
    <w:rPr>
      <w:rFonts w:ascii="Times New Roman" w:hAnsi="Times New Roman"/>
      <w:b/>
      <w:sz w:val="32"/>
    </w:rPr>
  </w:style>
  <w:style w:type="paragraph" w:customStyle="1" w:styleId="AllowPageBreak">
    <w:name w:val="AllowPageBreak"/>
    <w:rsid w:val="002B1B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1BA2"/>
    <w:pPr>
      <w:numPr>
        <w:numId w:val="3"/>
      </w:numPr>
      <w:tabs>
        <w:tab w:val="clear" w:pos="1021"/>
      </w:tabs>
      <w:ind w:left="1037" w:hanging="357"/>
    </w:pPr>
  </w:style>
  <w:style w:type="character" w:customStyle="1" w:styleId="Heading2Char">
    <w:name w:val="Heading 2 Char"/>
    <w:basedOn w:val="DefaultParagraphFont"/>
    <w:link w:val="Heading2"/>
    <w:rsid w:val="002B1B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B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B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B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B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B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B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BA2"/>
    <w:rPr>
      <w:rFonts w:ascii="Courier New" w:eastAsia="Times New Roman" w:hAnsi="Courier New" w:cs="Times New Roman"/>
      <w:i/>
      <w:szCs w:val="20"/>
      <w:lang w:eastAsia="en-US"/>
    </w:rPr>
  </w:style>
  <w:style w:type="paragraph" w:customStyle="1" w:styleId="HeadingBase">
    <w:name w:val="Heading Base"/>
    <w:rsid w:val="002B1B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BA2"/>
    <w:pPr>
      <w:tabs>
        <w:tab w:val="right" w:leader="dot" w:pos="9072"/>
      </w:tabs>
      <w:ind w:left="567"/>
    </w:pPr>
    <w:rPr>
      <w:szCs w:val="22"/>
    </w:rPr>
  </w:style>
  <w:style w:type="paragraph" w:customStyle="1" w:styleId="TOCBase">
    <w:name w:val="TOC Base"/>
    <w:rsid w:val="002B1B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BA2"/>
    <w:pPr>
      <w:tabs>
        <w:tab w:val="right" w:leader="dot" w:pos="9072"/>
      </w:tabs>
      <w:spacing w:before="40" w:after="40"/>
      <w:ind w:left="284"/>
    </w:pPr>
    <w:rPr>
      <w:rFonts w:ascii="Times New Roman" w:hAnsi="Times New Roman"/>
    </w:rPr>
  </w:style>
  <w:style w:type="paragraph" w:styleId="TOC1">
    <w:name w:val="toc 1"/>
    <w:basedOn w:val="TOCBase"/>
    <w:next w:val="Normal"/>
    <w:rsid w:val="002B1B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B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BA2"/>
    <w:rPr>
      <w:rFonts w:ascii="Times New Roman" w:eastAsia="Times New Roman" w:hAnsi="Times New Roman" w:cs="Times New Roman"/>
      <w:sz w:val="16"/>
      <w:lang w:eastAsia="en-US"/>
    </w:rPr>
  </w:style>
  <w:style w:type="paragraph" w:styleId="Title">
    <w:name w:val="Title"/>
    <w:basedOn w:val="HeadingBase"/>
    <w:link w:val="TitleChar"/>
    <w:qFormat/>
    <w:rsid w:val="002B1BA2"/>
    <w:pPr>
      <w:spacing w:before="5040"/>
      <w:jc w:val="center"/>
    </w:pPr>
    <w:rPr>
      <w:sz w:val="48"/>
      <w:szCs w:val="72"/>
      <w:lang w:val="en-US"/>
    </w:rPr>
  </w:style>
  <w:style w:type="character" w:customStyle="1" w:styleId="TitleChar">
    <w:name w:val="Title Char"/>
    <w:basedOn w:val="DefaultParagraphFont"/>
    <w:link w:val="Title"/>
    <w:rsid w:val="002B1B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BA2"/>
    <w:pPr>
      <w:tabs>
        <w:tab w:val="left" w:pos="3600"/>
        <w:tab w:val="left" w:pos="3958"/>
      </w:tabs>
    </w:pPr>
  </w:style>
  <w:style w:type="paragraph" w:styleId="List">
    <w:name w:val="List"/>
    <w:basedOn w:val="BodyText"/>
    <w:next w:val="BodyText"/>
    <w:rsid w:val="002B1BA2"/>
    <w:pPr>
      <w:tabs>
        <w:tab w:val="left" w:pos="340"/>
      </w:tabs>
      <w:spacing w:before="60" w:after="60"/>
      <w:ind w:left="340" w:hanging="340"/>
    </w:pPr>
  </w:style>
  <w:style w:type="paragraph" w:customStyle="1" w:styleId="Note">
    <w:name w:val="Note"/>
    <w:basedOn w:val="BodyText"/>
    <w:rsid w:val="002B1B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BA2"/>
    <w:pPr>
      <w:framePr w:wrap="auto" w:hAnchor="text" w:y="6049"/>
    </w:pPr>
    <w:rPr>
      <w:color w:val="000000"/>
      <w:sz w:val="40"/>
    </w:rPr>
  </w:style>
  <w:style w:type="paragraph" w:customStyle="1" w:styleId="TOCTitle">
    <w:name w:val="TOCTitle"/>
    <w:basedOn w:val="Heading1"/>
    <w:rsid w:val="002B1BA2"/>
    <w:pPr>
      <w:spacing w:after="240"/>
      <w:jc w:val="center"/>
      <w:outlineLvl w:val="9"/>
    </w:pPr>
    <w:rPr>
      <w:caps/>
    </w:rPr>
  </w:style>
  <w:style w:type="paragraph" w:customStyle="1" w:styleId="Version">
    <w:name w:val="Version"/>
    <w:rsid w:val="002B1B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BA2"/>
    <w:pPr>
      <w:keepNext w:val="0"/>
      <w:tabs>
        <w:tab w:val="right" w:pos="4176"/>
      </w:tabs>
      <w:ind w:left="198" w:hanging="198"/>
    </w:pPr>
    <w:rPr>
      <w:rFonts w:ascii="Garamond" w:hAnsi="Garamond"/>
    </w:rPr>
  </w:style>
  <w:style w:type="paragraph" w:styleId="IndexHeading">
    <w:name w:val="index heading"/>
    <w:basedOn w:val="Normal"/>
    <w:next w:val="Index1"/>
    <w:semiHidden/>
    <w:rsid w:val="002B1BA2"/>
    <w:pPr>
      <w:spacing w:before="120" w:after="120"/>
    </w:pPr>
    <w:rPr>
      <w:rFonts w:ascii="Arial" w:hAnsi="Arial"/>
      <w:b/>
      <w:color w:val="918585"/>
      <w:sz w:val="24"/>
    </w:rPr>
  </w:style>
  <w:style w:type="paragraph" w:styleId="Header">
    <w:name w:val="header"/>
    <w:basedOn w:val="Normal"/>
    <w:link w:val="HeaderChar"/>
    <w:rsid w:val="002B1B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BA2"/>
    <w:rPr>
      <w:rFonts w:ascii="Times New Roman" w:eastAsia="Times New Roman" w:hAnsi="Times New Roman" w:cs="Times New Roman"/>
      <w:sz w:val="16"/>
      <w:szCs w:val="20"/>
      <w:lang w:val="en-GB" w:eastAsia="en-US"/>
    </w:rPr>
  </w:style>
  <w:style w:type="paragraph" w:customStyle="1" w:styleId="Chapter">
    <w:name w:val="Chapter"/>
    <w:basedOn w:val="Normal"/>
    <w:rsid w:val="002B1BA2"/>
    <w:pPr>
      <w:spacing w:before="240"/>
    </w:pPr>
    <w:rPr>
      <w:rFonts w:ascii="Times New Roman" w:hAnsi="Times New Roman"/>
      <w:smallCaps/>
      <w:spacing w:val="80"/>
      <w:sz w:val="28"/>
    </w:rPr>
  </w:style>
  <w:style w:type="paragraph" w:customStyle="1" w:styleId="InChapter">
    <w:name w:val="InChapter"/>
    <w:basedOn w:val="Heading3"/>
    <w:rsid w:val="002B1BA2"/>
    <w:pPr>
      <w:spacing w:after="240"/>
      <w:outlineLvl w:val="9"/>
    </w:pPr>
    <w:rPr>
      <w:noProof/>
    </w:rPr>
  </w:style>
  <w:style w:type="paragraph" w:styleId="Index2">
    <w:name w:val="index 2"/>
    <w:basedOn w:val="Normal"/>
    <w:next w:val="Normal"/>
    <w:semiHidden/>
    <w:rsid w:val="002B1BA2"/>
    <w:pPr>
      <w:tabs>
        <w:tab w:val="right" w:pos="4176"/>
      </w:tabs>
      <w:ind w:left="568" w:hanging="284"/>
    </w:pPr>
    <w:rPr>
      <w:rFonts w:ascii="Garamond" w:hAnsi="Garamond"/>
    </w:rPr>
  </w:style>
  <w:style w:type="paragraph" w:customStyle="1" w:styleId="Byline">
    <w:name w:val="Byline"/>
    <w:rsid w:val="002B1B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BA2"/>
    <w:pPr>
      <w:tabs>
        <w:tab w:val="clear" w:pos="3600"/>
        <w:tab w:val="clear" w:pos="3958"/>
      </w:tabs>
      <w:jc w:val="right"/>
    </w:pPr>
  </w:style>
  <w:style w:type="paragraph" w:styleId="Caption">
    <w:name w:val="caption"/>
    <w:basedOn w:val="BodyText"/>
    <w:next w:val="Normal"/>
    <w:qFormat/>
    <w:rsid w:val="002B1BA2"/>
    <w:pPr>
      <w:framePr w:w="2268" w:hSpace="181" w:vSpace="181" w:wrap="around" w:vAnchor="text" w:hAnchor="page" w:x="1135" w:y="285" w:anchorLock="1"/>
    </w:pPr>
    <w:rPr>
      <w:i/>
    </w:rPr>
  </w:style>
  <w:style w:type="paragraph" w:customStyle="1" w:styleId="MiniTOCTitle">
    <w:name w:val="MiniTOCTitle"/>
    <w:basedOn w:val="Heading4"/>
    <w:rsid w:val="002B1BA2"/>
    <w:pPr>
      <w:spacing w:before="240"/>
      <w:outlineLvl w:val="9"/>
    </w:pPr>
    <w:rPr>
      <w:noProof/>
      <w:sz w:val="24"/>
    </w:rPr>
  </w:style>
  <w:style w:type="paragraph" w:customStyle="1" w:styleId="MiniTOCItem">
    <w:name w:val="MiniTOCItem"/>
    <w:basedOn w:val="ListBullet"/>
    <w:rsid w:val="002B1BA2"/>
    <w:pPr>
      <w:numPr>
        <w:numId w:val="0"/>
      </w:numPr>
      <w:tabs>
        <w:tab w:val="right" w:leader="dot" w:pos="6521"/>
      </w:tabs>
      <w:spacing w:before="0" w:after="0"/>
    </w:pPr>
  </w:style>
  <w:style w:type="paragraph" w:customStyle="1" w:styleId="TOFTitle">
    <w:name w:val="TOFTitle"/>
    <w:basedOn w:val="TOCTitle"/>
    <w:rsid w:val="002B1BA2"/>
  </w:style>
  <w:style w:type="paragraph" w:styleId="TableofFigures">
    <w:name w:val="table of figures"/>
    <w:basedOn w:val="Normal"/>
    <w:next w:val="Normal"/>
    <w:semiHidden/>
    <w:rsid w:val="002B1BA2"/>
    <w:pPr>
      <w:tabs>
        <w:tab w:val="right" w:leader="dot" w:pos="9072"/>
      </w:tabs>
      <w:ind w:left="970" w:hanging="403"/>
    </w:pPr>
    <w:rPr>
      <w:rFonts w:ascii="Times New Roman" w:hAnsi="Times New Roman"/>
      <w:b/>
    </w:rPr>
  </w:style>
  <w:style w:type="paragraph" w:styleId="ListNumber">
    <w:name w:val="List Number"/>
    <w:basedOn w:val="List"/>
    <w:rsid w:val="002B1BA2"/>
    <w:pPr>
      <w:numPr>
        <w:numId w:val="16"/>
      </w:numPr>
      <w:tabs>
        <w:tab w:val="clear" w:pos="340"/>
      </w:tabs>
    </w:pPr>
  </w:style>
  <w:style w:type="character" w:customStyle="1" w:styleId="WingdingSymbols">
    <w:name w:val="Wingding Symbols"/>
    <w:rsid w:val="002B1BA2"/>
    <w:rPr>
      <w:rFonts w:ascii="Wingdings" w:hAnsi="Wingdings"/>
    </w:rPr>
  </w:style>
  <w:style w:type="paragraph" w:customStyle="1" w:styleId="TableHeading">
    <w:name w:val="Table Heading"/>
    <w:basedOn w:val="HeadingBase"/>
    <w:rsid w:val="002B1BA2"/>
    <w:pPr>
      <w:keepLines/>
      <w:pBdr>
        <w:bottom w:val="single" w:sz="6" w:space="1" w:color="918585"/>
      </w:pBdr>
      <w:spacing w:before="240"/>
    </w:pPr>
  </w:style>
  <w:style w:type="character" w:customStyle="1" w:styleId="HotSpot">
    <w:name w:val="HotSpot"/>
    <w:rsid w:val="002B1BA2"/>
    <w:rPr>
      <w:color w:val="0033CC"/>
      <w:u w:val="none"/>
    </w:rPr>
  </w:style>
  <w:style w:type="paragraph" w:customStyle="1" w:styleId="BodyTextRight">
    <w:name w:val="Body Text Right"/>
    <w:basedOn w:val="BodyText"/>
    <w:rsid w:val="002B1BA2"/>
    <w:pPr>
      <w:spacing w:before="0" w:after="0"/>
      <w:jc w:val="right"/>
    </w:pPr>
  </w:style>
  <w:style w:type="paragraph" w:styleId="Index3">
    <w:name w:val="index 3"/>
    <w:basedOn w:val="ListNumber2"/>
    <w:next w:val="Normal"/>
    <w:semiHidden/>
    <w:rsid w:val="002B1BA2"/>
    <w:pPr>
      <w:numPr>
        <w:numId w:val="0"/>
      </w:numPr>
      <w:tabs>
        <w:tab w:val="right" w:leader="dot" w:pos="4176"/>
      </w:tabs>
    </w:pPr>
  </w:style>
  <w:style w:type="paragraph" w:styleId="ListNumber2">
    <w:name w:val="List Number 2"/>
    <w:basedOn w:val="List2"/>
    <w:rsid w:val="002B1BA2"/>
    <w:pPr>
      <w:numPr>
        <w:numId w:val="11"/>
      </w:numPr>
      <w:tabs>
        <w:tab w:val="clear" w:pos="1060"/>
      </w:tabs>
    </w:pPr>
  </w:style>
  <w:style w:type="paragraph" w:customStyle="1" w:styleId="MarginNote">
    <w:name w:val="Margin Note"/>
    <w:basedOn w:val="BodyText"/>
    <w:rsid w:val="002B1B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B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B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BA2"/>
    <w:rPr>
      <w:sz w:val="32"/>
    </w:rPr>
  </w:style>
  <w:style w:type="paragraph" w:customStyle="1" w:styleId="HeadingProcedure">
    <w:name w:val="Heading Procedure"/>
    <w:basedOn w:val="HeadingBase"/>
    <w:next w:val="Normal"/>
    <w:rsid w:val="002B1BA2"/>
    <w:pPr>
      <w:tabs>
        <w:tab w:val="left" w:pos="0"/>
      </w:tabs>
      <w:spacing w:before="120" w:after="60"/>
    </w:pPr>
    <w:rPr>
      <w:i/>
      <w:color w:val="918585"/>
      <w:sz w:val="22"/>
    </w:rPr>
  </w:style>
  <w:style w:type="paragraph" w:customStyle="1" w:styleId="TableBodyText">
    <w:name w:val="Table Body Text"/>
    <w:basedOn w:val="BodyText"/>
    <w:rsid w:val="002B1BA2"/>
    <w:pPr>
      <w:spacing w:before="60" w:after="60"/>
    </w:pPr>
  </w:style>
  <w:style w:type="paragraph" w:styleId="ListContinue">
    <w:name w:val="List Continue"/>
    <w:basedOn w:val="List"/>
    <w:rsid w:val="002B1BA2"/>
    <w:pPr>
      <w:ind w:firstLine="0"/>
    </w:pPr>
  </w:style>
  <w:style w:type="paragraph" w:customStyle="1" w:styleId="ListNote">
    <w:name w:val="List Note"/>
    <w:basedOn w:val="List"/>
    <w:rsid w:val="002B1BA2"/>
    <w:pPr>
      <w:pBdr>
        <w:top w:val="single" w:sz="6" w:space="2" w:color="918585"/>
        <w:bottom w:val="single" w:sz="6" w:space="2" w:color="918585"/>
      </w:pBdr>
      <w:tabs>
        <w:tab w:val="left" w:pos="1021"/>
      </w:tabs>
      <w:ind w:firstLine="0"/>
    </w:pPr>
  </w:style>
  <w:style w:type="paragraph" w:customStyle="1" w:styleId="Warning">
    <w:name w:val="Warning"/>
    <w:basedOn w:val="BodyText"/>
    <w:rsid w:val="002B1BA2"/>
    <w:pPr>
      <w:shd w:val="clear" w:color="auto" w:fill="D9D9D9"/>
      <w:tabs>
        <w:tab w:val="left" w:pos="992"/>
      </w:tabs>
      <w:ind w:left="119" w:right="119"/>
    </w:pPr>
    <w:rPr>
      <w:sz w:val="20"/>
    </w:rPr>
  </w:style>
  <w:style w:type="paragraph" w:customStyle="1" w:styleId="MarginIcons">
    <w:name w:val="Margin Icons"/>
    <w:basedOn w:val="BodyText"/>
    <w:rsid w:val="002B1B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BA2"/>
    <w:rPr>
      <w:rFonts w:ascii="Courier New" w:hAnsi="Courier New"/>
    </w:rPr>
  </w:style>
  <w:style w:type="paragraph" w:customStyle="1" w:styleId="NoteBullet">
    <w:name w:val="Note Bullet"/>
    <w:basedOn w:val="Note"/>
    <w:rsid w:val="002B1BA2"/>
    <w:pPr>
      <w:tabs>
        <w:tab w:val="clear" w:pos="680"/>
      </w:tabs>
      <w:spacing w:before="60" w:after="60"/>
    </w:pPr>
  </w:style>
  <w:style w:type="paragraph" w:customStyle="1" w:styleId="SubHeading2">
    <w:name w:val="SubHeading2"/>
    <w:basedOn w:val="HeadingBase"/>
    <w:rsid w:val="002B1BA2"/>
    <w:pPr>
      <w:spacing w:before="240" w:after="60"/>
    </w:pPr>
    <w:rPr>
      <w:sz w:val="20"/>
    </w:rPr>
  </w:style>
  <w:style w:type="paragraph" w:customStyle="1" w:styleId="SubHeading1">
    <w:name w:val="SubHeading1"/>
    <w:basedOn w:val="HeadingBase"/>
    <w:rsid w:val="002B1BA2"/>
    <w:pPr>
      <w:spacing w:before="240" w:after="60"/>
    </w:pPr>
    <w:rPr>
      <w:color w:val="918585"/>
      <w:sz w:val="22"/>
    </w:rPr>
  </w:style>
  <w:style w:type="paragraph" w:customStyle="1" w:styleId="SideHeading">
    <w:name w:val="Side Heading"/>
    <w:basedOn w:val="HeadingBase"/>
    <w:rsid w:val="002B1B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BA2"/>
    <w:pPr>
      <w:numPr>
        <w:numId w:val="12"/>
      </w:numPr>
    </w:pPr>
  </w:style>
  <w:style w:type="paragraph" w:styleId="PlainText">
    <w:name w:val="Plain Text"/>
    <w:basedOn w:val="Normal"/>
    <w:link w:val="PlainTextChar"/>
    <w:rsid w:val="002B1BA2"/>
    <w:rPr>
      <w:sz w:val="20"/>
    </w:rPr>
  </w:style>
  <w:style w:type="character" w:customStyle="1" w:styleId="PlainTextChar">
    <w:name w:val="Plain Text Char"/>
    <w:basedOn w:val="DefaultParagraphFont"/>
    <w:link w:val="PlainText"/>
    <w:rsid w:val="002B1BA2"/>
    <w:rPr>
      <w:rFonts w:ascii="Courier New" w:eastAsia="Times New Roman" w:hAnsi="Courier New" w:cs="Times New Roman"/>
      <w:sz w:val="20"/>
      <w:szCs w:val="20"/>
      <w:lang w:eastAsia="en-US"/>
    </w:rPr>
  </w:style>
  <w:style w:type="character" w:customStyle="1" w:styleId="MenuOption">
    <w:name w:val="Menu Option"/>
    <w:basedOn w:val="DefaultParagraphFont"/>
    <w:rsid w:val="002B1BA2"/>
    <w:rPr>
      <w:b/>
      <w:smallCaps/>
    </w:rPr>
  </w:style>
  <w:style w:type="paragraph" w:customStyle="1" w:styleId="TableListNumber">
    <w:name w:val="Table List Number"/>
    <w:basedOn w:val="ListNumber"/>
    <w:rsid w:val="002B1BA2"/>
    <w:pPr>
      <w:numPr>
        <w:numId w:val="0"/>
      </w:numPr>
    </w:pPr>
  </w:style>
  <w:style w:type="paragraph" w:styleId="TOC4">
    <w:name w:val="toc 4"/>
    <w:basedOn w:val="TOCBase"/>
    <w:next w:val="Normal"/>
    <w:semiHidden/>
    <w:rsid w:val="002B1BA2"/>
    <w:pPr>
      <w:tabs>
        <w:tab w:val="right" w:leader="dot" w:pos="9071"/>
      </w:tabs>
      <w:ind w:left="1701"/>
    </w:pPr>
  </w:style>
  <w:style w:type="paragraph" w:customStyle="1" w:styleId="ListAlpha">
    <w:name w:val="List Alpha"/>
    <w:basedOn w:val="List"/>
    <w:rsid w:val="002B1BA2"/>
    <w:pPr>
      <w:numPr>
        <w:numId w:val="10"/>
      </w:numPr>
    </w:pPr>
  </w:style>
  <w:style w:type="paragraph" w:customStyle="1" w:styleId="ListAlpha2">
    <w:name w:val="List Alpha 2"/>
    <w:basedOn w:val="List2"/>
    <w:rsid w:val="002B1BA2"/>
    <w:pPr>
      <w:numPr>
        <w:numId w:val="9"/>
      </w:numPr>
    </w:pPr>
  </w:style>
  <w:style w:type="paragraph" w:styleId="List2">
    <w:name w:val="List 2"/>
    <w:basedOn w:val="BodyText"/>
    <w:rsid w:val="002B1BA2"/>
    <w:pPr>
      <w:tabs>
        <w:tab w:val="left" w:pos="680"/>
      </w:tabs>
      <w:spacing w:before="60" w:after="60"/>
      <w:ind w:left="680" w:hanging="340"/>
    </w:pPr>
  </w:style>
  <w:style w:type="paragraph" w:styleId="List3">
    <w:name w:val="List 3"/>
    <w:basedOn w:val="BodyText"/>
    <w:rsid w:val="002B1BA2"/>
    <w:pPr>
      <w:tabs>
        <w:tab w:val="left" w:pos="1021"/>
      </w:tabs>
      <w:spacing w:before="60" w:after="60"/>
      <w:ind w:left="1020" w:hanging="340"/>
    </w:pPr>
  </w:style>
  <w:style w:type="paragraph" w:styleId="List4">
    <w:name w:val="List 4"/>
    <w:basedOn w:val="BodyText"/>
    <w:rsid w:val="002B1BA2"/>
    <w:pPr>
      <w:tabs>
        <w:tab w:val="left" w:pos="1361"/>
      </w:tabs>
      <w:spacing w:before="60" w:after="60"/>
      <w:ind w:left="1361" w:hanging="340"/>
    </w:pPr>
  </w:style>
  <w:style w:type="paragraph" w:styleId="List5">
    <w:name w:val="List 5"/>
    <w:basedOn w:val="BodyText"/>
    <w:rsid w:val="002B1BA2"/>
    <w:pPr>
      <w:tabs>
        <w:tab w:val="left" w:pos="1701"/>
      </w:tabs>
      <w:spacing w:before="60" w:after="60"/>
      <w:ind w:left="1701" w:hanging="340"/>
    </w:pPr>
  </w:style>
  <w:style w:type="paragraph" w:styleId="ListBullet4">
    <w:name w:val="List Bullet 4"/>
    <w:basedOn w:val="List4"/>
    <w:rsid w:val="002B1BA2"/>
    <w:pPr>
      <w:numPr>
        <w:numId w:val="4"/>
      </w:numPr>
      <w:tabs>
        <w:tab w:val="clear" w:pos="1361"/>
      </w:tabs>
    </w:pPr>
  </w:style>
  <w:style w:type="paragraph" w:styleId="ListBullet5">
    <w:name w:val="List Bullet 5"/>
    <w:basedOn w:val="List5"/>
    <w:rsid w:val="002B1BA2"/>
    <w:pPr>
      <w:numPr>
        <w:numId w:val="5"/>
      </w:numPr>
    </w:pPr>
  </w:style>
  <w:style w:type="paragraph" w:styleId="ListContinue2">
    <w:name w:val="List Continue 2"/>
    <w:basedOn w:val="List2"/>
    <w:rsid w:val="002B1BA2"/>
    <w:pPr>
      <w:ind w:firstLine="0"/>
    </w:pPr>
  </w:style>
  <w:style w:type="paragraph" w:styleId="ListContinue3">
    <w:name w:val="List Continue 3"/>
    <w:basedOn w:val="List3"/>
    <w:rsid w:val="002B1BA2"/>
    <w:pPr>
      <w:ind w:left="1021" w:firstLine="0"/>
    </w:pPr>
  </w:style>
  <w:style w:type="paragraph" w:styleId="ListContinue4">
    <w:name w:val="List Continue 4"/>
    <w:basedOn w:val="List4"/>
    <w:rsid w:val="002B1BA2"/>
    <w:pPr>
      <w:ind w:firstLine="0"/>
    </w:pPr>
  </w:style>
  <w:style w:type="paragraph" w:styleId="ListContinue5">
    <w:name w:val="List Continue 5"/>
    <w:basedOn w:val="List5"/>
    <w:rsid w:val="002B1BA2"/>
    <w:pPr>
      <w:ind w:firstLine="0"/>
    </w:pPr>
  </w:style>
  <w:style w:type="paragraph" w:styleId="ListNumber3">
    <w:name w:val="List Number 3"/>
    <w:basedOn w:val="List3"/>
    <w:rsid w:val="002B1BA2"/>
    <w:pPr>
      <w:numPr>
        <w:numId w:val="6"/>
      </w:numPr>
    </w:pPr>
  </w:style>
  <w:style w:type="paragraph" w:styleId="ListNumber4">
    <w:name w:val="List Number 4"/>
    <w:basedOn w:val="List4"/>
    <w:rsid w:val="002B1BA2"/>
    <w:pPr>
      <w:numPr>
        <w:numId w:val="7"/>
      </w:numPr>
    </w:pPr>
  </w:style>
  <w:style w:type="paragraph" w:styleId="ListNumber5">
    <w:name w:val="List Number 5"/>
    <w:basedOn w:val="List5"/>
    <w:rsid w:val="002B1BA2"/>
    <w:pPr>
      <w:numPr>
        <w:numId w:val="8"/>
      </w:numPr>
    </w:pPr>
  </w:style>
  <w:style w:type="paragraph" w:styleId="BlockText">
    <w:name w:val="Block Text"/>
    <w:basedOn w:val="Normal"/>
    <w:rsid w:val="002B1BA2"/>
    <w:pPr>
      <w:spacing w:after="120"/>
      <w:ind w:left="1440" w:right="1440"/>
    </w:pPr>
  </w:style>
  <w:style w:type="character" w:customStyle="1" w:styleId="Subscript">
    <w:name w:val="Subscript"/>
    <w:basedOn w:val="DefaultParagraphFont"/>
    <w:rsid w:val="002B1BA2"/>
    <w:rPr>
      <w:sz w:val="16"/>
      <w:vertAlign w:val="subscript"/>
    </w:rPr>
  </w:style>
  <w:style w:type="character" w:customStyle="1" w:styleId="Superscript">
    <w:name w:val="Superscript"/>
    <w:basedOn w:val="DefaultParagraphFont"/>
    <w:rsid w:val="002B1BA2"/>
    <w:rPr>
      <w:sz w:val="16"/>
      <w:vertAlign w:val="superscript"/>
    </w:rPr>
  </w:style>
  <w:style w:type="character" w:customStyle="1" w:styleId="Symbols">
    <w:name w:val="Symbols"/>
    <w:basedOn w:val="DefaultParagraphFont"/>
    <w:rsid w:val="002B1BA2"/>
    <w:rPr>
      <w:rFonts w:ascii="Symbol" w:hAnsi="Symbol"/>
    </w:rPr>
  </w:style>
  <w:style w:type="character" w:customStyle="1" w:styleId="MenuOptions">
    <w:name w:val="Menu Options"/>
    <w:basedOn w:val="DefaultParagraphFont"/>
    <w:rsid w:val="002B1BA2"/>
    <w:rPr>
      <w:rFonts w:ascii="Arial Narrow" w:hAnsi="Arial Narrow"/>
      <w:smallCaps/>
    </w:rPr>
  </w:style>
  <w:style w:type="character" w:customStyle="1" w:styleId="Buttons">
    <w:name w:val="Buttons"/>
    <w:basedOn w:val="DefaultParagraphFont"/>
    <w:rsid w:val="002B1BA2"/>
    <w:rPr>
      <w:b/>
    </w:rPr>
  </w:style>
  <w:style w:type="character" w:customStyle="1" w:styleId="Underlined">
    <w:name w:val="Underlined"/>
    <w:basedOn w:val="DefaultParagraphFont"/>
    <w:rsid w:val="002B1BA2"/>
    <w:rPr>
      <w:u w:val="single"/>
    </w:rPr>
  </w:style>
  <w:style w:type="paragraph" w:customStyle="1" w:styleId="TableBodyTextRight">
    <w:name w:val="Table Body Text Right"/>
    <w:basedOn w:val="TableBodyText"/>
    <w:rsid w:val="002B1BA2"/>
    <w:pPr>
      <w:widowControl w:val="0"/>
      <w:autoSpaceDE w:val="0"/>
      <w:autoSpaceDN w:val="0"/>
      <w:adjustRightInd w:val="0"/>
      <w:jc w:val="right"/>
    </w:pPr>
    <w:rPr>
      <w:rFonts w:cs="Arial"/>
      <w:szCs w:val="18"/>
    </w:rPr>
  </w:style>
  <w:style w:type="paragraph" w:customStyle="1" w:styleId="CopyrightText">
    <w:name w:val="Copyright Text"/>
    <w:basedOn w:val="BodyText"/>
    <w:rsid w:val="002B1BA2"/>
    <w:rPr>
      <w:sz w:val="18"/>
    </w:rPr>
  </w:style>
  <w:style w:type="paragraph" w:customStyle="1" w:styleId="BodySmallRight">
    <w:name w:val="Body Small Right"/>
    <w:basedOn w:val="BodyTextRight"/>
    <w:rsid w:val="002B1BA2"/>
    <w:rPr>
      <w:sz w:val="18"/>
      <w:szCs w:val="18"/>
    </w:rPr>
  </w:style>
  <w:style w:type="paragraph" w:customStyle="1" w:styleId="MarginEdition">
    <w:name w:val="Margin Edition"/>
    <w:basedOn w:val="MarginNote"/>
    <w:rsid w:val="002B1BA2"/>
    <w:pPr>
      <w:spacing w:before="0" w:after="0"/>
    </w:pPr>
    <w:rPr>
      <w:rFonts w:ascii="Times New Roman" w:hAnsi="Times New Roman"/>
      <w:color w:val="999999"/>
    </w:rPr>
  </w:style>
  <w:style w:type="paragraph" w:customStyle="1" w:styleId="Spacer">
    <w:name w:val="Spacer"/>
    <w:basedOn w:val="Normal"/>
    <w:rsid w:val="002B1BA2"/>
    <w:rPr>
      <w:sz w:val="2"/>
      <w:szCs w:val="2"/>
    </w:rPr>
  </w:style>
  <w:style w:type="character" w:customStyle="1" w:styleId="Small">
    <w:name w:val="Small"/>
    <w:basedOn w:val="DefaultParagraphFont"/>
    <w:rsid w:val="002B1BA2"/>
    <w:rPr>
      <w:sz w:val="16"/>
    </w:rPr>
  </w:style>
  <w:style w:type="paragraph" w:customStyle="1" w:styleId="WideTable">
    <w:name w:val="Wide Table"/>
    <w:basedOn w:val="Normal"/>
    <w:rsid w:val="002B1BA2"/>
    <w:pPr>
      <w:ind w:left="-1418"/>
    </w:pPr>
    <w:rPr>
      <w:sz w:val="2"/>
      <w:szCs w:val="2"/>
    </w:rPr>
  </w:style>
  <w:style w:type="character" w:styleId="PageNumber">
    <w:name w:val="page number"/>
    <w:basedOn w:val="DefaultParagraphFont"/>
    <w:rsid w:val="002B1BA2"/>
  </w:style>
  <w:style w:type="paragraph" w:styleId="Quote">
    <w:name w:val="Quote"/>
    <w:basedOn w:val="Heading1"/>
    <w:link w:val="QuoteChar"/>
    <w:qFormat/>
    <w:rsid w:val="002B1BA2"/>
    <w:rPr>
      <w:b w:val="0"/>
      <w:sz w:val="72"/>
      <w:szCs w:val="72"/>
      <w:lang w:val="en-NZ"/>
    </w:rPr>
  </w:style>
  <w:style w:type="character" w:customStyle="1" w:styleId="QuoteChar">
    <w:name w:val="Quote Char"/>
    <w:basedOn w:val="DefaultParagraphFont"/>
    <w:link w:val="Quote"/>
    <w:rsid w:val="002B1B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BA2"/>
    <w:pPr>
      <w:pageBreakBefore/>
    </w:pPr>
  </w:style>
  <w:style w:type="paragraph" w:customStyle="1" w:styleId="Border">
    <w:name w:val="Border"/>
    <w:basedOn w:val="Normal"/>
    <w:qFormat/>
    <w:rsid w:val="002B1B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BA2"/>
    <w:rPr>
      <w:b/>
      <w:bCs/>
      <w:i/>
      <w:iCs/>
      <w:color w:val="auto"/>
    </w:rPr>
  </w:style>
  <w:style w:type="paragraph" w:styleId="IntenseQuote">
    <w:name w:val="Intense Quote"/>
    <w:basedOn w:val="Normal"/>
    <w:next w:val="Normal"/>
    <w:link w:val="IntenseQuoteChar"/>
    <w:uiPriority w:val="30"/>
    <w:qFormat/>
    <w:rsid w:val="002B1B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B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BA2"/>
    <w:rPr>
      <w:smallCaps/>
      <w:color w:val="auto"/>
      <w:u w:val="single"/>
    </w:rPr>
  </w:style>
  <w:style w:type="character" w:styleId="IntenseReference">
    <w:name w:val="Intense Reference"/>
    <w:basedOn w:val="DefaultParagraphFont"/>
    <w:uiPriority w:val="32"/>
    <w:qFormat/>
    <w:rsid w:val="002B1BA2"/>
    <w:rPr>
      <w:b/>
      <w:bCs/>
      <w:smallCaps/>
      <w:color w:val="auto"/>
      <w:spacing w:val="5"/>
      <w:u w:val="single"/>
    </w:rPr>
  </w:style>
  <w:style w:type="paragraph" w:customStyle="1" w:styleId="2ColumnHeading">
    <w:name w:val="2Column Heading"/>
    <w:basedOn w:val="BodyText"/>
    <w:qFormat/>
    <w:rsid w:val="002B1BA2"/>
    <w:pPr>
      <w:spacing w:after="60"/>
      <w:ind w:left="-2268"/>
    </w:pPr>
    <w:rPr>
      <w:b/>
    </w:rPr>
  </w:style>
  <w:style w:type="paragraph" w:customStyle="1" w:styleId="Heading1TOC">
    <w:name w:val="Heading1 TOC"/>
    <w:basedOn w:val="Normal"/>
    <w:qFormat/>
    <w:rsid w:val="002B1BA2"/>
    <w:pPr>
      <w:spacing w:before="240" w:after="120"/>
    </w:pPr>
    <w:rPr>
      <w:rFonts w:ascii="Times New Roman" w:hAnsi="Times New Roman"/>
      <w:b/>
      <w:sz w:val="32"/>
    </w:rPr>
  </w:style>
  <w:style w:type="paragraph" w:customStyle="1" w:styleId="Heading2TOC">
    <w:name w:val="Heading2 TOC"/>
    <w:basedOn w:val="Normal"/>
    <w:qFormat/>
    <w:rsid w:val="002B1BA2"/>
    <w:pPr>
      <w:spacing w:before="240" w:after="60"/>
    </w:pPr>
    <w:rPr>
      <w:rFonts w:ascii="Times New Roman" w:hAnsi="Times New Roman"/>
      <w:b/>
      <w:sz w:val="28"/>
    </w:rPr>
  </w:style>
  <w:style w:type="character" w:customStyle="1" w:styleId="Underline">
    <w:name w:val="Underline"/>
    <w:basedOn w:val="DefaultParagraphFont"/>
    <w:qFormat/>
    <w:rsid w:val="002B1BA2"/>
    <w:rPr>
      <w:u w:val="single"/>
    </w:rPr>
  </w:style>
  <w:style w:type="character" w:customStyle="1" w:styleId="BoldandItalics">
    <w:name w:val="Bold and Italics"/>
    <w:qFormat/>
    <w:rsid w:val="002B1BA2"/>
    <w:rPr>
      <w:b/>
      <w:i/>
      <w:u w:val="none"/>
    </w:rPr>
  </w:style>
  <w:style w:type="paragraph" w:styleId="BalloonText">
    <w:name w:val="Balloon Text"/>
    <w:basedOn w:val="Normal"/>
    <w:link w:val="BalloonTextChar"/>
    <w:rsid w:val="002B1BA2"/>
    <w:rPr>
      <w:rFonts w:ascii="Tahoma" w:hAnsi="Tahoma" w:cs="Tahoma"/>
      <w:sz w:val="16"/>
      <w:szCs w:val="16"/>
    </w:rPr>
  </w:style>
  <w:style w:type="character" w:customStyle="1" w:styleId="BalloonTextChar">
    <w:name w:val="Balloon Text Char"/>
    <w:basedOn w:val="DefaultParagraphFont"/>
    <w:link w:val="BalloonText"/>
    <w:rsid w:val="002B1B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B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B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BA2"/>
    <w:rPr>
      <w:b/>
      <w:color w:val="660033"/>
      <w:spacing w:val="0"/>
    </w:rPr>
  </w:style>
  <w:style w:type="paragraph" w:customStyle="1" w:styleId="Nameditemlist">
    <w:name w:val="Named item list"/>
    <w:basedOn w:val="BodyText"/>
    <w:qFormat/>
    <w:rsid w:val="002B1BA2"/>
    <w:pPr>
      <w:tabs>
        <w:tab w:val="left" w:pos="2835"/>
      </w:tabs>
      <w:ind w:left="2835" w:hanging="2835"/>
    </w:pPr>
  </w:style>
  <w:style w:type="paragraph" w:customStyle="1" w:styleId="BodyTextnopadding">
    <w:name w:val="Body Text no padding"/>
    <w:basedOn w:val="BodyText"/>
    <w:qFormat/>
    <w:rsid w:val="002B1BA2"/>
    <w:pPr>
      <w:spacing w:before="0" w:after="0"/>
    </w:pPr>
  </w:style>
  <w:style w:type="paragraph" w:customStyle="1" w:styleId="BodyTextBold">
    <w:name w:val="Body Text Bold"/>
    <w:basedOn w:val="BodyText"/>
    <w:qFormat/>
    <w:rsid w:val="002B1BA2"/>
    <w:rPr>
      <w:b/>
    </w:rPr>
  </w:style>
  <w:style w:type="character" w:styleId="Hyperlink">
    <w:name w:val="Hyperlink"/>
    <w:basedOn w:val="DefaultParagraphFont"/>
    <w:uiPriority w:val="99"/>
    <w:unhideWhenUsed/>
    <w:rsid w:val="004A0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3976</Characters>
  <Application>Microsoft Office Word</Application>
  <DocSecurity>0</DocSecurity>
  <Lines>104</Lines>
  <Paragraphs>79</Paragraphs>
  <ScaleCrop>false</ScaleCrop>
  <Company>Author-it Software Corporation Ltd.</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CHCDFV011 Establish and maintain the safety of people who have experienced domestic and family violence</dc:title>
  <dc:subject>Approved</dc:subject>
  <dc:creator>SkillsIQ</dc:creator>
  <cp:keywords>Release: 1</cp:keywords>
  <dc:description>Review Date: 12 April 2008</dc:description>
  <cp:lastModifiedBy>HSD_TPCMSd.prod</cp:lastModifiedBy>
  <cp:revision>3</cp:revision>
  <dcterms:created xsi:type="dcterms:W3CDTF">2023-07-02T02:16:00Z</dcterms:created>
  <dcterms:modified xsi:type="dcterms:W3CDTF">2023-07-02T02:16:00Z</dcterms:modified>
</cp:coreProperties>
</file>