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CFF" w:rsidP="009D2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CHCDFV010 Promote accountability and assist users of domestic and family violence to accept responsibility</w:t>
      </w:r>
      <w:r>
        <w:fldChar w:fldCharType="end"/>
      </w:r>
    </w:p>
    <w:p w:rsidR="009D2CFF" w:rsidP="009D2CFF">
      <w:pPr>
        <w:pStyle w:val="Version"/>
        <w:sectPr w:rsidSect="00327A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A52" w:rsidP="00327A52">
      <w:pPr>
        <w:pStyle w:val="SuperHeading"/>
      </w:pPr>
      <w:r w:rsidRPr="00327A52">
        <w:t>Assessment Requirements for CHCDFV010 Promote accountability and assist users of domestic and family violence to accept responsibility</w:t>
      </w:r>
    </w:p>
    <w:p w:rsidR="00000000" w:rsidRPr="00327A52" w:rsidP="00327A52">
      <w:pPr>
        <w:pStyle w:val="Heading1"/>
      </w:pPr>
      <w:bookmarkStart w:id="1" w:name="O_812421"/>
      <w:bookmarkEnd w:id="1"/>
      <w:r w:rsidRPr="00327A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27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A52" w:rsidP="00327A52">
            <w:pPr>
              <w:pStyle w:val="BodyText"/>
            </w:pPr>
            <w:r w:rsidRPr="00327A5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A52">
            <w:pPr>
              <w:pStyle w:val="BodyText"/>
              <w:rPr>
                <w:lang w:val="en-NZ"/>
              </w:rPr>
            </w:pPr>
            <w:r w:rsidRPr="00327A52">
              <w:rPr>
                <w:rStyle w:val="SpecialBold"/>
              </w:rPr>
              <w:t>Comments</w:t>
            </w:r>
          </w:p>
        </w:tc>
      </w:tr>
      <w:tr w:rsidTr="00327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A52">
            <w:pPr>
              <w:pStyle w:val="BodyText"/>
              <w:rPr>
                <w:lang w:val="en-NZ"/>
              </w:rPr>
            </w:pPr>
            <w:r w:rsidRPr="00327A5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A52" w:rsidP="00327A52">
            <w:pPr>
              <w:pStyle w:val="BodyText"/>
            </w:pPr>
            <w:r w:rsidRPr="00327A52">
              <w:t xml:space="preserve">This version was released in </w:t>
            </w:r>
            <w:r w:rsidRPr="00327A52">
              <w:rPr>
                <w:rStyle w:val="Emphasis"/>
              </w:rPr>
              <w:t>CHC C</w:t>
            </w:r>
            <w:r w:rsidRPr="00327A52">
              <w:rPr>
                <w:rStyle w:val="Emphasis"/>
              </w:rPr>
              <w:t>ommunity Services Training Package release 3.0</w:t>
            </w:r>
            <w:r w:rsidRPr="00327A52">
              <w:t xml:space="preserve"> and meets the requirements of the 2012 Standards for Training Packages.</w:t>
            </w:r>
          </w:p>
          <w:p w:rsidR="00000000" w:rsidRPr="00327A52" w:rsidP="00327A52">
            <w:pPr>
              <w:pStyle w:val="BodyText"/>
            </w:pPr>
          </w:p>
          <w:p w:rsidR="00000000" w:rsidRPr="00327A52" w:rsidP="00327A52">
            <w:pPr>
              <w:pStyle w:val="BodyText"/>
            </w:pPr>
            <w:r w:rsidRPr="00327A52">
              <w:t>Merged CHCDFV812B/CHCDFV813B. Minimal changes to the elements and performance criteria. New evidence requirements for assessment includi</w:t>
            </w:r>
            <w:r w:rsidRPr="00327A52">
              <w:t>ng volume and frequency requirements. Significant changes to knowledge evidence.</w:t>
            </w:r>
          </w:p>
          <w:p w:rsidR="00000000" w:rsidRPr="00327A52" w:rsidP="00327A52">
            <w:pPr>
              <w:pStyle w:val="BodyText"/>
            </w:pPr>
          </w:p>
          <w:p w:rsidR="00000000" w:rsidRPr="00327A52" w:rsidP="00327A52">
            <w:pPr>
              <w:pStyle w:val="BodyText"/>
            </w:pPr>
            <w:r w:rsidRPr="00327A52">
              <w:t>Supersedes  CHCDFV812B/CHCDFV813B</w:t>
            </w:r>
          </w:p>
        </w:tc>
      </w:tr>
    </w:tbl>
    <w:p w:rsidR="00000000" w:rsidRPr="00327A52" w:rsidP="00327A52">
      <w:pPr>
        <w:pStyle w:val="BodyText"/>
      </w:pPr>
    </w:p>
    <w:p w:rsidR="00000000" w:rsidRPr="00327A52" w:rsidP="00327A52">
      <w:pPr>
        <w:pStyle w:val="AllowPageBreak"/>
      </w:pPr>
    </w:p>
    <w:p w:rsidR="00000000" w:rsidRPr="00327A52" w:rsidP="00327A52">
      <w:pPr>
        <w:pStyle w:val="Heading1"/>
      </w:pPr>
      <w:bookmarkStart w:id="2" w:name="O_812422"/>
      <w:bookmarkEnd w:id="2"/>
      <w:r w:rsidRPr="00327A52">
        <w:t>Performance Evidence</w:t>
      </w:r>
    </w:p>
    <w:p w:rsidR="00000000" w:rsidRPr="00327A52" w:rsidP="009D2CFF">
      <w:pPr>
        <w:pStyle w:val="BodyText"/>
      </w:pPr>
      <w:r w:rsidRPr="00327A52">
        <w:t>The candidate must show evidence of the ability to complete tasks outlined in elements and performan</w:t>
      </w:r>
      <w:r w:rsidRPr="00327A52">
        <w:t>ce criteria of this unit, manage tasks and manage contingencies in the context of the job role. There must be evidence that the candidate has:</w:t>
      </w:r>
    </w:p>
    <w:p w:rsidR="00000000" w:rsidRPr="00327A52" w:rsidP="00327A52">
      <w:pPr>
        <w:pStyle w:val="ListBullet"/>
      </w:pPr>
      <w:r w:rsidRPr="00327A52">
        <w:t>worked intensively with at least 3 different users of domestic and family violence to assist them to individuall</w:t>
      </w:r>
      <w:r w:rsidRPr="00327A52">
        <w:t xml:space="preserve">y acknowledge their responsibility for their violent and abusive behaviour, including: </w:t>
      </w:r>
    </w:p>
    <w:p w:rsidR="00000000" w:rsidRPr="00327A52" w:rsidP="00327A52">
      <w:pPr>
        <w:pStyle w:val="ListBullet2"/>
      </w:pPr>
      <w:r w:rsidRPr="00327A52">
        <w:t>making a critical assessment of motivation for change</w:t>
      </w:r>
    </w:p>
    <w:p w:rsidR="00000000" w:rsidRPr="00327A52" w:rsidP="00327A52">
      <w:pPr>
        <w:pStyle w:val="ListBullet2"/>
      </w:pPr>
      <w:r w:rsidRPr="00327A52">
        <w:t>working to develop awareness of choices in the user</w:t>
      </w:r>
    </w:p>
    <w:p w:rsidR="00000000" w:rsidRPr="00327A52" w:rsidP="00327A52">
      <w:pPr>
        <w:pStyle w:val="ListBullet2"/>
      </w:pPr>
      <w:r w:rsidRPr="00327A52">
        <w:t>monitoring compliance and critically evaluating changes in the light of information from a variety of sources, including:</w:t>
      </w:r>
    </w:p>
    <w:p w:rsidR="00000000" w:rsidRPr="00327A52" w:rsidP="00327A52">
      <w:pPr>
        <w:pStyle w:val="ListBullet3"/>
      </w:pPr>
      <w:r w:rsidRPr="00327A52">
        <w:t>the user</w:t>
      </w:r>
    </w:p>
    <w:p w:rsidR="00000000" w:rsidRPr="00327A52" w:rsidP="00327A52">
      <w:pPr>
        <w:pStyle w:val="ListBullet3"/>
      </w:pPr>
      <w:r w:rsidRPr="00327A52">
        <w:t>user’s family members</w:t>
      </w:r>
    </w:p>
    <w:p w:rsidR="00000000" w:rsidRPr="00327A52" w:rsidP="00327A52">
      <w:pPr>
        <w:pStyle w:val="ListBullet3"/>
      </w:pPr>
      <w:r w:rsidRPr="00327A52">
        <w:t>colleagues in the criminal justice system</w:t>
      </w:r>
    </w:p>
    <w:p w:rsidR="00000000" w:rsidRPr="00327A52" w:rsidP="00327A52">
      <w:pPr>
        <w:pStyle w:val="ListBullet2"/>
      </w:pPr>
      <w:r w:rsidRPr="00327A52">
        <w:t xml:space="preserve">preparing reports that reflect the complexity of work with </w:t>
      </w:r>
      <w:r w:rsidRPr="00327A52">
        <w:t>users of domestic and family violence</w:t>
      </w:r>
    </w:p>
    <w:p w:rsidR="00000000" w:rsidRPr="00327A52" w:rsidP="00327A52">
      <w:pPr>
        <w:pStyle w:val="ListBullet"/>
      </w:pPr>
      <w:r w:rsidRPr="00327A52">
        <w:t>used the following counselling skills and violence intervention models:</w:t>
      </w:r>
    </w:p>
    <w:p w:rsidR="00000000" w:rsidRPr="00327A52" w:rsidP="00327A52">
      <w:pPr>
        <w:pStyle w:val="ListBullet2"/>
      </w:pPr>
      <w:r w:rsidRPr="00327A52">
        <w:t>challenging / confrontation</w:t>
      </w:r>
    </w:p>
    <w:p w:rsidR="00000000" w:rsidRPr="00327A52" w:rsidP="00327A52">
      <w:pPr>
        <w:pStyle w:val="ListBullet2"/>
      </w:pPr>
      <w:r w:rsidRPr="00327A52">
        <w:t>negotiation</w:t>
      </w:r>
    </w:p>
    <w:p w:rsidR="00000000" w:rsidRPr="00327A52" w:rsidP="00327A52">
      <w:pPr>
        <w:pStyle w:val="ListBullet"/>
      </w:pPr>
      <w:r w:rsidRPr="00327A52">
        <w:t xml:space="preserve">undertaken a structured process of evaluation and reflection on interventions based on work </w:t>
      </w:r>
      <w:r w:rsidRPr="00327A52">
        <w:t>with 3 users of domestic and family violence and integration of evidence based practice approaches.</w:t>
      </w:r>
    </w:p>
    <w:p w:rsidR="00000000" w:rsidRPr="00327A52" w:rsidP="00327A52">
      <w:pPr>
        <w:pStyle w:val="AllowPageBreak"/>
      </w:pPr>
    </w:p>
    <w:p w:rsidR="00000000" w:rsidRPr="00327A52" w:rsidP="00327A52">
      <w:pPr>
        <w:pStyle w:val="Heading1"/>
      </w:pPr>
      <w:bookmarkStart w:id="3" w:name="O_812423"/>
      <w:bookmarkEnd w:id="3"/>
      <w:r w:rsidRPr="00327A52">
        <w:t>Knowledge Evidence</w:t>
      </w:r>
    </w:p>
    <w:p w:rsidR="00000000" w:rsidRPr="00327A52" w:rsidP="009D2CFF">
      <w:pPr>
        <w:pStyle w:val="BodyText"/>
      </w:pPr>
      <w:r w:rsidRPr="00327A52">
        <w:t>The candidate must be able to demonstrate essential knowledge required to effectively complete tasks outlined in element</w:t>
      </w:r>
      <w:r w:rsidRPr="00327A52">
        <w:t>s and performance criteria of this unit, manage tasks and manage contingencies in the context of the work role. This includes knowledge of:</w:t>
      </w:r>
    </w:p>
    <w:p w:rsidR="00000000" w:rsidRPr="00327A52" w:rsidP="00327A52">
      <w:pPr>
        <w:pStyle w:val="ListBullet"/>
      </w:pPr>
      <w:r w:rsidRPr="00327A52">
        <w:t>legal and ethical considerations for the domestic and family violence work, and how these are applied in organisati</w:t>
      </w:r>
      <w:r w:rsidRPr="00327A52">
        <w:t>ons and individual practice:</w:t>
      </w:r>
    </w:p>
    <w:p w:rsidR="00000000" w:rsidRPr="00327A52" w:rsidP="00327A52">
      <w:pPr>
        <w:pStyle w:val="ListBullet2"/>
      </w:pPr>
      <w:r w:rsidRPr="00327A52">
        <w:t xml:space="preserve">codes of conduct </w:t>
      </w:r>
    </w:p>
    <w:p w:rsidR="00000000" w:rsidRPr="00327A52" w:rsidP="00327A52">
      <w:pPr>
        <w:pStyle w:val="ListBullet2"/>
      </w:pPr>
      <w:r w:rsidRPr="00327A52">
        <w:t>discrimination</w:t>
      </w:r>
    </w:p>
    <w:p w:rsidR="00000000" w:rsidRPr="00327A52" w:rsidP="00327A52">
      <w:pPr>
        <w:pStyle w:val="ListBullet2"/>
      </w:pPr>
      <w:r w:rsidRPr="00327A52">
        <w:t xml:space="preserve">duty of care </w:t>
      </w:r>
    </w:p>
    <w:p w:rsidR="00000000" w:rsidRPr="00327A52" w:rsidP="00327A52">
      <w:pPr>
        <w:pStyle w:val="ListBullet2"/>
      </w:pPr>
      <w:r w:rsidRPr="00327A52">
        <w:t xml:space="preserve">human rights </w:t>
      </w:r>
    </w:p>
    <w:p w:rsidR="00000000" w:rsidRPr="00327A52" w:rsidP="00327A52">
      <w:pPr>
        <w:pStyle w:val="ListBullet2"/>
      </w:pPr>
      <w:r w:rsidRPr="00327A52">
        <w:t xml:space="preserve">mandatory reporting </w:t>
      </w:r>
    </w:p>
    <w:p w:rsidR="00000000" w:rsidRPr="00327A52" w:rsidP="00327A52">
      <w:pPr>
        <w:pStyle w:val="ListBullet2"/>
      </w:pPr>
      <w:r w:rsidRPr="00327A52">
        <w:t xml:space="preserve">practitioner / client boundaries </w:t>
      </w:r>
    </w:p>
    <w:p w:rsidR="00000000" w:rsidRPr="00327A52" w:rsidP="00327A52">
      <w:pPr>
        <w:pStyle w:val="ListBullet2"/>
      </w:pPr>
      <w:r w:rsidRPr="00327A52">
        <w:t>privacy, confidentiality and disclosure, including limited confidentiality rationale and processes</w:t>
      </w:r>
    </w:p>
    <w:p w:rsidR="00000000" w:rsidRPr="00327A52" w:rsidP="00327A52">
      <w:pPr>
        <w:pStyle w:val="ListBullet2"/>
      </w:pPr>
      <w:r w:rsidRPr="00327A52">
        <w:t xml:space="preserve">policy frameworks </w:t>
      </w:r>
    </w:p>
    <w:p w:rsidR="00000000" w:rsidRPr="00327A52" w:rsidP="00327A52">
      <w:pPr>
        <w:pStyle w:val="ListBullet2"/>
      </w:pPr>
      <w:r w:rsidRPr="00327A52">
        <w:t xml:space="preserve">records management </w:t>
      </w:r>
    </w:p>
    <w:p w:rsidR="00000000" w:rsidRPr="00327A52" w:rsidP="00327A52">
      <w:pPr>
        <w:pStyle w:val="ListBullet2"/>
      </w:pPr>
      <w:r w:rsidRPr="00327A52">
        <w:t>rights and responsibilities of workers, employers and clients</w:t>
      </w:r>
    </w:p>
    <w:p w:rsidR="00000000" w:rsidRPr="00327A52" w:rsidP="00327A52">
      <w:pPr>
        <w:pStyle w:val="ListBullet2"/>
      </w:pPr>
      <w:r w:rsidRPr="00327A52">
        <w:t>specific legislative frameworks that apply to domestic and family violence, including the following types of legal orders:</w:t>
      </w:r>
    </w:p>
    <w:p w:rsidR="00000000" w:rsidRPr="00327A52" w:rsidP="00327A52">
      <w:pPr>
        <w:pStyle w:val="ListBullet3"/>
      </w:pPr>
      <w:r w:rsidRPr="00327A52">
        <w:t>apprehended violence orders (AV</w:t>
      </w:r>
      <w:r w:rsidRPr="00327A52">
        <w:t>O)</w:t>
      </w:r>
    </w:p>
    <w:p w:rsidR="00000000" w:rsidRPr="00327A52" w:rsidP="00327A52">
      <w:pPr>
        <w:pStyle w:val="ListBullet3"/>
      </w:pPr>
      <w:r w:rsidRPr="00327A52">
        <w:t xml:space="preserve">domestic violence orders (DVO) </w:t>
      </w:r>
    </w:p>
    <w:p w:rsidR="00000000" w:rsidRPr="00327A52" w:rsidP="00327A52">
      <w:pPr>
        <w:pStyle w:val="ListBullet3"/>
      </w:pPr>
      <w:r w:rsidRPr="00327A52">
        <w:t>violence restraint orders (VRO)</w:t>
      </w:r>
    </w:p>
    <w:p w:rsidR="00000000" w:rsidRPr="00327A52" w:rsidP="00327A52">
      <w:pPr>
        <w:pStyle w:val="ListBullet3"/>
      </w:pPr>
      <w:r w:rsidRPr="00327A52">
        <w:t>probation and parole orders</w:t>
      </w:r>
    </w:p>
    <w:p w:rsidR="00000000" w:rsidRPr="00327A52" w:rsidP="00327A52">
      <w:pPr>
        <w:pStyle w:val="ListBullet3"/>
      </w:pPr>
      <w:r w:rsidRPr="00327A52">
        <w:t>interstate orders (ISO)</w:t>
      </w:r>
    </w:p>
    <w:p w:rsidR="00000000" w:rsidRPr="00327A52" w:rsidP="00327A52">
      <w:pPr>
        <w:pStyle w:val="ListBullet3"/>
      </w:pPr>
      <w:r w:rsidRPr="00327A52">
        <w:t>child protection orders</w:t>
      </w:r>
    </w:p>
    <w:p w:rsidR="00000000" w:rsidRPr="00327A52" w:rsidP="00327A52">
      <w:pPr>
        <w:pStyle w:val="ListBullet3"/>
      </w:pPr>
      <w:r w:rsidRPr="00327A52">
        <w:t>family court orders</w:t>
      </w:r>
    </w:p>
    <w:p w:rsidR="00000000" w:rsidRPr="00327A52" w:rsidP="00327A52">
      <w:pPr>
        <w:pStyle w:val="ListBullet2"/>
      </w:pPr>
      <w:r w:rsidRPr="00327A52">
        <w:t>criminal justice system in terms of its relationship/interactions with users of domestic and</w:t>
      </w:r>
      <w:r w:rsidRPr="00327A52">
        <w:t xml:space="preserve"> family violence</w:t>
      </w:r>
    </w:p>
    <w:p w:rsidR="00000000" w:rsidRPr="00327A52" w:rsidP="00327A52">
      <w:pPr>
        <w:pStyle w:val="ListBullet2"/>
      </w:pPr>
      <w:r w:rsidRPr="00327A52">
        <w:t>work role boundaries – responsibilities and limitations</w:t>
      </w:r>
    </w:p>
    <w:p w:rsidR="00000000" w:rsidRPr="00327A52" w:rsidP="00327A52">
      <w:pPr>
        <w:pStyle w:val="ListBullet2"/>
      </w:pPr>
      <w:r w:rsidRPr="00327A52">
        <w:t>work health and safety</w:t>
      </w:r>
    </w:p>
    <w:p w:rsidR="00000000" w:rsidRPr="00327A52" w:rsidP="00327A52">
      <w:pPr>
        <w:pStyle w:val="ListBullet"/>
      </w:pPr>
      <w:r w:rsidRPr="00327A52">
        <w:t xml:space="preserve">current and emerging domestic and family violence theory and practice </w:t>
      </w:r>
    </w:p>
    <w:p w:rsidR="00000000" w:rsidRPr="00327A52" w:rsidP="00327A52">
      <w:pPr>
        <w:pStyle w:val="ListBullet"/>
      </w:pPr>
      <w:r w:rsidRPr="00327A52">
        <w:t>social justice theory relating to domestic violence</w:t>
      </w:r>
    </w:p>
    <w:p w:rsidR="00000000" w:rsidRPr="00327A52" w:rsidP="00327A52">
      <w:pPr>
        <w:pStyle w:val="ListBullet"/>
      </w:pPr>
      <w:r w:rsidRPr="00327A52">
        <w:t>theories of human and social development and relationship to domestic and family violence</w:t>
      </w:r>
    </w:p>
    <w:p w:rsidR="00000000" w:rsidRPr="00327A52" w:rsidP="00327A52">
      <w:pPr>
        <w:pStyle w:val="ListBullet"/>
      </w:pPr>
      <w:r w:rsidRPr="00327A52">
        <w:t>theories around masculinities and dominant cultures and role in domestic and family violence</w:t>
      </w:r>
    </w:p>
    <w:p w:rsidR="00000000" w:rsidRPr="00327A52" w:rsidP="00327A52">
      <w:pPr>
        <w:pStyle w:val="ListBullet"/>
      </w:pPr>
      <w:r w:rsidRPr="00327A52">
        <w:t>issues that may be present or are explored in working with users of domes</w:t>
      </w:r>
      <w:r w:rsidRPr="00327A52">
        <w:t>tic and family violence, including:</w:t>
      </w:r>
    </w:p>
    <w:p w:rsidR="00000000" w:rsidRPr="00327A52" w:rsidP="00327A52">
      <w:pPr>
        <w:pStyle w:val="ListBullet2"/>
      </w:pPr>
      <w:r w:rsidRPr="00327A52">
        <w:t>user blaming, minimisation and denial of their actions</w:t>
      </w:r>
    </w:p>
    <w:p w:rsidR="00000000" w:rsidRPr="00327A52" w:rsidP="00327A52">
      <w:pPr>
        <w:pStyle w:val="ListBullet2"/>
      </w:pPr>
      <w:r w:rsidRPr="00327A52">
        <w:t>user attributions of responsibility for their behaviour</w:t>
      </w:r>
    </w:p>
    <w:p w:rsidR="00000000" w:rsidRPr="00327A52" w:rsidP="00327A52">
      <w:pPr>
        <w:pStyle w:val="ListBullet2"/>
      </w:pPr>
      <w:r w:rsidRPr="00327A52">
        <w:t>user ideas in relation to provocation</w:t>
      </w:r>
    </w:p>
    <w:p w:rsidR="00000000" w:rsidRPr="00327A52" w:rsidP="00327A52">
      <w:pPr>
        <w:pStyle w:val="ListBullet2"/>
      </w:pPr>
      <w:r w:rsidRPr="00327A52">
        <w:t>location of the user</w:t>
      </w:r>
      <w:r>
        <w:t>’</w:t>
      </w:r>
      <w:r w:rsidRPr="00327A52">
        <w:t>s violence as a choice, not psychological limitat</w:t>
      </w:r>
      <w:r w:rsidRPr="00327A52">
        <w:t>ions, illness, stress, a life crisis or substance abuse</w:t>
      </w:r>
    </w:p>
    <w:p w:rsidR="00000000" w:rsidRPr="00327A52" w:rsidP="00327A52">
      <w:pPr>
        <w:pStyle w:val="ListBullet2"/>
      </w:pPr>
      <w:r w:rsidRPr="00327A52">
        <w:t xml:space="preserve">user minimisation and inconsistencies with other accounts about their use of violence and abuse </w:t>
      </w:r>
    </w:p>
    <w:p w:rsidR="00000000" w:rsidRPr="00327A52" w:rsidP="00327A52">
      <w:pPr>
        <w:pStyle w:val="ListBullet2"/>
      </w:pPr>
      <w:r w:rsidRPr="00327A52">
        <w:t>user minimisation of the history, existence, seriousness and frequency of violent actions</w:t>
      </w:r>
    </w:p>
    <w:p w:rsidR="00000000" w:rsidRPr="00327A52" w:rsidP="00327A52">
      <w:pPr>
        <w:pStyle w:val="ListBullet2"/>
      </w:pPr>
      <w:r w:rsidRPr="00327A52">
        <w:t>user minimisa</w:t>
      </w:r>
      <w:r w:rsidRPr="00327A52">
        <w:t>tion of the impact of their violence/abusive behaviour</w:t>
      </w:r>
    </w:p>
    <w:p w:rsidR="00000000" w:rsidRPr="00327A52" w:rsidP="00327A52">
      <w:pPr>
        <w:pStyle w:val="ListBullet"/>
      </w:pPr>
      <w:r w:rsidRPr="00327A52">
        <w:t>internal and external motivators for change, and how to work with these, including</w:t>
      </w:r>
    </w:p>
    <w:p w:rsidR="00000000" w:rsidRPr="00327A52" w:rsidP="00327A52">
      <w:pPr>
        <w:pStyle w:val="ListBullet2"/>
      </w:pPr>
      <w:r w:rsidRPr="00327A52">
        <w:t>internal:</w:t>
      </w:r>
    </w:p>
    <w:p w:rsidR="00000000" w:rsidRPr="00327A52" w:rsidP="00327A52">
      <w:pPr>
        <w:pStyle w:val="ListBullet3"/>
      </w:pPr>
      <w:r w:rsidRPr="00327A52">
        <w:t>feelings of shame, guilt, remorse, regret, frustration, sadness,</w:t>
      </w:r>
    </w:p>
    <w:p w:rsidR="00000000" w:rsidRPr="00327A52" w:rsidP="00327A52">
      <w:pPr>
        <w:pStyle w:val="ListBullet3"/>
      </w:pPr>
      <w:r w:rsidRPr="00327A52">
        <w:t>manipula</w:t>
      </w:r>
      <w:r w:rsidRPr="00327A52">
        <w:t>tive and coercive behaviour for resumption of relationship with partner, and/or children</w:t>
      </w:r>
    </w:p>
    <w:p w:rsidR="00000000" w:rsidRPr="00327A52" w:rsidP="00327A52">
      <w:pPr>
        <w:pStyle w:val="ListBullet3"/>
      </w:pPr>
      <w:r w:rsidRPr="00327A52">
        <w:t>preference for non-violent and respectful relating with others</w:t>
      </w:r>
    </w:p>
    <w:p w:rsidR="00000000" w:rsidRPr="00327A52" w:rsidP="00327A52">
      <w:pPr>
        <w:pStyle w:val="ListBullet3"/>
      </w:pPr>
      <w:r w:rsidRPr="00327A52">
        <w:t>desire to break historical patterns in family of origin</w:t>
      </w:r>
    </w:p>
    <w:p w:rsidR="00000000" w:rsidRPr="00327A52" w:rsidP="00327A52">
      <w:pPr>
        <w:pStyle w:val="ListBullet3"/>
      </w:pPr>
      <w:r w:rsidRPr="00327A52">
        <w:t>desire for personal change and development</w:t>
      </w:r>
    </w:p>
    <w:p w:rsidR="00000000" w:rsidRPr="00327A52" w:rsidP="00327A52">
      <w:pPr>
        <w:pStyle w:val="ListBullet2"/>
      </w:pPr>
      <w:r w:rsidRPr="00327A52">
        <w:t>exte</w:t>
      </w:r>
      <w:r w:rsidRPr="00327A52">
        <w:t>rnal:</w:t>
      </w:r>
    </w:p>
    <w:p w:rsidR="00000000" w:rsidRPr="00327A52" w:rsidP="00327A52">
      <w:pPr>
        <w:pStyle w:val="ListBullet3"/>
      </w:pPr>
      <w:r w:rsidRPr="00327A52">
        <w:t>pressures/coercion from statutory authorities (e.g. prison)</w:t>
      </w:r>
    </w:p>
    <w:p w:rsidR="00000000" w:rsidRPr="00327A52" w:rsidP="00327A52">
      <w:pPr>
        <w:pStyle w:val="ListBullet3"/>
      </w:pPr>
      <w:r w:rsidRPr="00327A52">
        <w:t>loss of relationship</w:t>
      </w:r>
    </w:p>
    <w:p w:rsidR="00000000" w:rsidRPr="00327A52" w:rsidP="00327A52">
      <w:pPr>
        <w:pStyle w:val="ListBullet3"/>
      </w:pPr>
      <w:r w:rsidRPr="00327A52">
        <w:t>community/family/cultural/religious pressures/status (e.g. employment, social standing)</w:t>
      </w:r>
    </w:p>
    <w:p w:rsidR="00000000" w:rsidRPr="00327A52" w:rsidP="00327A52">
      <w:pPr>
        <w:pStyle w:val="ListBullet"/>
      </w:pPr>
      <w:r w:rsidRPr="00327A52">
        <w:t>how to establish a contract for change</w:t>
      </w:r>
    </w:p>
    <w:p w:rsidR="00000000" w:rsidRPr="00327A52" w:rsidP="00327A52">
      <w:pPr>
        <w:pStyle w:val="ListBullet"/>
      </w:pPr>
      <w:r w:rsidRPr="00327A52">
        <w:t>integrated violence intervention models</w:t>
      </w:r>
    </w:p>
    <w:p w:rsidR="00000000" w:rsidRPr="00327A52" w:rsidP="00327A52">
      <w:pPr>
        <w:pStyle w:val="ListBullet"/>
      </w:pPr>
      <w:r w:rsidRPr="00327A52">
        <w:t>supervision and debriefing models in community services</w:t>
      </w:r>
    </w:p>
    <w:p w:rsidR="00000000" w:rsidRPr="00327A52" w:rsidP="00327A52">
      <w:pPr>
        <w:pStyle w:val="ListBullet"/>
      </w:pPr>
      <w:r w:rsidRPr="00327A52">
        <w:t>collaborative practice in domestic and family violence, including benefits, different models and opportunities</w:t>
      </w:r>
    </w:p>
    <w:p w:rsidR="00000000" w:rsidRPr="00327A52" w:rsidP="00327A52">
      <w:pPr>
        <w:pStyle w:val="ListBullet"/>
      </w:pPr>
      <w:r w:rsidRPr="00327A52">
        <w:t>self knowledge, including own biases and the potential impact on work practices.</w:t>
      </w:r>
    </w:p>
    <w:p w:rsidR="00000000" w:rsidRPr="00327A52" w:rsidP="00327A52">
      <w:pPr>
        <w:pStyle w:val="AllowPageBreak"/>
      </w:pPr>
    </w:p>
    <w:p w:rsidR="00000000" w:rsidRPr="00327A52" w:rsidP="00327A52">
      <w:pPr>
        <w:pStyle w:val="Heading1"/>
      </w:pPr>
      <w:bookmarkStart w:id="4" w:name="O_812424"/>
      <w:bookmarkEnd w:id="4"/>
      <w:r w:rsidRPr="00327A52">
        <w:t>Assessment Conditions</w:t>
      </w:r>
    </w:p>
    <w:p w:rsidR="00000000" w:rsidRPr="00327A52" w:rsidP="009D2CFF">
      <w:pPr>
        <w:pStyle w:val="BodyText"/>
      </w:pPr>
      <w:r w:rsidRPr="00327A52">
        <w:t xml:space="preserve">Skills must have been demonstrated in the workplace or in a simulated environment that reflects workplace conditions. The following conditions must be met for this unit: </w:t>
      </w:r>
    </w:p>
    <w:p w:rsidR="00000000" w:rsidRPr="00327A52" w:rsidP="00327A52">
      <w:pPr>
        <w:pStyle w:val="ListBullet"/>
      </w:pPr>
      <w:r w:rsidRPr="00327A52">
        <w:t xml:space="preserve">use of suitable facilities, equipment and resources, </w:t>
      </w:r>
      <w:r w:rsidRPr="00327A52">
        <w:t>including:</w:t>
      </w:r>
    </w:p>
    <w:p w:rsidR="00000000" w:rsidRPr="00327A52" w:rsidP="00327A52">
      <w:pPr>
        <w:pStyle w:val="ListBullet2"/>
      </w:pPr>
      <w:r w:rsidRPr="00327A52">
        <w:t>client information</w:t>
      </w:r>
    </w:p>
    <w:p w:rsidR="00000000" w:rsidRPr="00327A52" w:rsidP="00327A52">
      <w:pPr>
        <w:pStyle w:val="ListBullet2"/>
      </w:pPr>
      <w:r w:rsidRPr="00327A52">
        <w:t>court orders</w:t>
      </w:r>
    </w:p>
    <w:p w:rsidR="00000000" w:rsidRPr="00327A52" w:rsidP="00327A52">
      <w:pPr>
        <w:pStyle w:val="ListBullet2"/>
      </w:pPr>
      <w:r w:rsidRPr="00327A52">
        <w:t>organisation policies and procedures</w:t>
      </w:r>
    </w:p>
    <w:p w:rsidR="00000000" w:rsidRPr="00327A52" w:rsidP="00327A52">
      <w:pPr>
        <w:pStyle w:val="ListBullet"/>
      </w:pPr>
      <w:r w:rsidRPr="00327A52">
        <w:t xml:space="preserve">modelling of industry operating conditions, including: </w:t>
      </w:r>
    </w:p>
    <w:p w:rsidR="00000000" w:rsidRPr="00327A52" w:rsidP="00327A52">
      <w:pPr>
        <w:pStyle w:val="ListBullet2"/>
      </w:pPr>
      <w:r w:rsidRPr="00327A52">
        <w:t>scenarios that involve complex interactions and problem-solving with other people.</w:t>
      </w:r>
    </w:p>
    <w:p w:rsidR="00000000" w:rsidRPr="00327A52" w:rsidP="00327A52">
      <w:pPr>
        <w:pStyle w:val="BodyText"/>
      </w:pPr>
    </w:p>
    <w:p w:rsidR="00000000" w:rsidRPr="00327A52" w:rsidP="009D2CFF">
      <w:pPr>
        <w:pStyle w:val="BodyText"/>
      </w:pPr>
      <w:r w:rsidRPr="00327A52">
        <w:t>Assessors must satisfy the Standards for Registered Training Organisations (RTOs) 2015/AQTF mandatory competency requirements for assessors.</w:t>
      </w:r>
    </w:p>
    <w:p w:rsidR="00000000" w:rsidRPr="00327A52" w:rsidP="00327A52">
      <w:pPr>
        <w:pStyle w:val="Heading1"/>
      </w:pPr>
      <w:bookmarkStart w:id="5" w:name="O_812427"/>
      <w:bookmarkEnd w:id="5"/>
      <w:r w:rsidRPr="00327A52">
        <w:t>Links</w:t>
      </w:r>
    </w:p>
    <w:p w:rsidR="00000000" w:rsidRPr="00327A52" w:rsidP="009D2CFF">
      <w:pPr>
        <w:pStyle w:val="BodyText"/>
      </w:pPr>
      <w:r w:rsidRPr="00327A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E72B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27A52" w:rsidP="00327A52"/>
    <w:sectPr w:rsidSect="00327A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A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A52" w:rsidRPr="009D2CFF" w:rsidP="009D2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A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FF" w:rsidP="00327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2CFF" w:rsidP="00327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2CFF" w:rsidP="00327A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A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A52" w:rsidRPr="009D2CFF" w:rsidP="009D2C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A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FF" w:rsidRPr="002D2AF8" w:rsidP="00327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CHCDFV010 Promote accountability and assist users of domestic and family violence to accept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D2CFF" w:rsidP="00327A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C2A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525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436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A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A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A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A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A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A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A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A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A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A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A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A52"/>
  </w:style>
  <w:style w:type="character" w:customStyle="1" w:styleId="Heading1Char">
    <w:name w:val="Heading 1 Char"/>
    <w:basedOn w:val="DefaultParagraphFont"/>
    <w:link w:val="Heading1"/>
    <w:rsid w:val="00327A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A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A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A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A52"/>
    <w:rPr>
      <w:b/>
      <w:spacing w:val="0"/>
    </w:rPr>
  </w:style>
  <w:style w:type="paragraph" w:styleId="ListBullet2">
    <w:name w:val="List Bullet 2"/>
    <w:basedOn w:val="List2"/>
    <w:rsid w:val="00327A5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7A52"/>
    <w:rPr>
      <w:i/>
    </w:rPr>
  </w:style>
  <w:style w:type="paragraph" w:customStyle="1" w:styleId="SuperHeading">
    <w:name w:val="SuperHeading"/>
    <w:basedOn w:val="Normal"/>
    <w:rsid w:val="00327A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A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7A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7A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A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A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A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A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A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A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A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A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A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A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A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A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A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A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A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A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A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A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A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A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A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A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A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A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A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A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A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A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A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A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A52"/>
  </w:style>
  <w:style w:type="paragraph" w:styleId="TableofFigures">
    <w:name w:val="table of figures"/>
    <w:basedOn w:val="Normal"/>
    <w:next w:val="Normal"/>
    <w:semiHidden/>
    <w:rsid w:val="00327A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A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7A52"/>
    <w:rPr>
      <w:rFonts w:ascii="Wingdings" w:hAnsi="Wingdings"/>
    </w:rPr>
  </w:style>
  <w:style w:type="paragraph" w:customStyle="1" w:styleId="TableHeading">
    <w:name w:val="Table Heading"/>
    <w:basedOn w:val="HeadingBase"/>
    <w:rsid w:val="00327A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A52"/>
    <w:rPr>
      <w:color w:val="0033CC"/>
      <w:u w:val="none"/>
    </w:rPr>
  </w:style>
  <w:style w:type="paragraph" w:customStyle="1" w:styleId="BodyTextRight">
    <w:name w:val="Body Text Right"/>
    <w:basedOn w:val="BodyText"/>
    <w:rsid w:val="00327A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A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A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A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A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A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A52"/>
    <w:rPr>
      <w:sz w:val="32"/>
    </w:rPr>
  </w:style>
  <w:style w:type="paragraph" w:customStyle="1" w:styleId="HeadingProcedure">
    <w:name w:val="Heading Procedure"/>
    <w:basedOn w:val="HeadingBase"/>
    <w:next w:val="Normal"/>
    <w:rsid w:val="00327A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A52"/>
    <w:pPr>
      <w:spacing w:before="60" w:after="60"/>
    </w:pPr>
  </w:style>
  <w:style w:type="paragraph" w:styleId="ListContinue">
    <w:name w:val="List Continue"/>
    <w:basedOn w:val="List"/>
    <w:rsid w:val="00327A52"/>
    <w:pPr>
      <w:ind w:firstLine="0"/>
    </w:pPr>
  </w:style>
  <w:style w:type="paragraph" w:customStyle="1" w:styleId="ListNote">
    <w:name w:val="List Note"/>
    <w:basedOn w:val="List"/>
    <w:rsid w:val="00327A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A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A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A52"/>
    <w:rPr>
      <w:rFonts w:ascii="Courier New" w:hAnsi="Courier New"/>
    </w:rPr>
  </w:style>
  <w:style w:type="paragraph" w:customStyle="1" w:styleId="NoteBullet">
    <w:name w:val="Note Bullet"/>
    <w:basedOn w:val="Note"/>
    <w:rsid w:val="00327A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A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A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A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A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7A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A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A52"/>
    <w:rPr>
      <w:b/>
      <w:smallCaps/>
    </w:rPr>
  </w:style>
  <w:style w:type="paragraph" w:customStyle="1" w:styleId="TableListNumber">
    <w:name w:val="Table List Number"/>
    <w:basedOn w:val="ListNumber"/>
    <w:rsid w:val="00327A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A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A52"/>
    <w:pPr>
      <w:numPr>
        <w:numId w:val="10"/>
      </w:numPr>
    </w:pPr>
  </w:style>
  <w:style w:type="paragraph" w:customStyle="1" w:styleId="ListAlpha2">
    <w:name w:val="List Alpha 2"/>
    <w:basedOn w:val="List2"/>
    <w:rsid w:val="00327A52"/>
    <w:pPr>
      <w:numPr>
        <w:numId w:val="9"/>
      </w:numPr>
    </w:pPr>
  </w:style>
  <w:style w:type="paragraph" w:styleId="List2">
    <w:name w:val="List 2"/>
    <w:basedOn w:val="BodyText"/>
    <w:rsid w:val="00327A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A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A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A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7A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7A52"/>
    <w:pPr>
      <w:numPr>
        <w:numId w:val="5"/>
      </w:numPr>
    </w:pPr>
  </w:style>
  <w:style w:type="paragraph" w:styleId="ListContinue2">
    <w:name w:val="List Continue 2"/>
    <w:basedOn w:val="List2"/>
    <w:rsid w:val="00327A52"/>
    <w:pPr>
      <w:ind w:firstLine="0"/>
    </w:pPr>
  </w:style>
  <w:style w:type="paragraph" w:styleId="ListContinue3">
    <w:name w:val="List Continue 3"/>
    <w:basedOn w:val="List3"/>
    <w:rsid w:val="00327A52"/>
    <w:pPr>
      <w:ind w:left="1021" w:firstLine="0"/>
    </w:pPr>
  </w:style>
  <w:style w:type="paragraph" w:styleId="ListContinue4">
    <w:name w:val="List Continue 4"/>
    <w:basedOn w:val="List4"/>
    <w:rsid w:val="00327A52"/>
    <w:pPr>
      <w:ind w:firstLine="0"/>
    </w:pPr>
  </w:style>
  <w:style w:type="paragraph" w:styleId="ListContinue5">
    <w:name w:val="List Continue 5"/>
    <w:basedOn w:val="List5"/>
    <w:rsid w:val="00327A52"/>
    <w:pPr>
      <w:ind w:firstLine="0"/>
    </w:pPr>
  </w:style>
  <w:style w:type="paragraph" w:styleId="ListNumber3">
    <w:name w:val="List Number 3"/>
    <w:basedOn w:val="List3"/>
    <w:rsid w:val="00327A52"/>
    <w:pPr>
      <w:numPr>
        <w:numId w:val="6"/>
      </w:numPr>
    </w:pPr>
  </w:style>
  <w:style w:type="paragraph" w:styleId="ListNumber4">
    <w:name w:val="List Number 4"/>
    <w:basedOn w:val="List4"/>
    <w:rsid w:val="00327A52"/>
    <w:pPr>
      <w:numPr>
        <w:numId w:val="7"/>
      </w:numPr>
    </w:pPr>
  </w:style>
  <w:style w:type="paragraph" w:styleId="ListNumber5">
    <w:name w:val="List Number 5"/>
    <w:basedOn w:val="List5"/>
    <w:rsid w:val="00327A52"/>
    <w:pPr>
      <w:numPr>
        <w:numId w:val="8"/>
      </w:numPr>
    </w:pPr>
  </w:style>
  <w:style w:type="paragraph" w:styleId="BlockText">
    <w:name w:val="Block Text"/>
    <w:basedOn w:val="Normal"/>
    <w:rsid w:val="00327A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A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A52"/>
    <w:rPr>
      <w:sz w:val="16"/>
      <w:vertAlign w:val="superscript"/>
    </w:rPr>
  </w:style>
  <w:style w:type="character" w:customStyle="1" w:styleId="Symbols">
    <w:name w:val="Symbols"/>
    <w:basedOn w:val="DefaultParagraphFont"/>
    <w:rsid w:val="00327A52"/>
    <w:rPr>
      <w:rFonts w:ascii="Symbol" w:hAnsi="Symbol"/>
    </w:rPr>
  </w:style>
  <w:style w:type="character" w:customStyle="1" w:styleId="MenuOptions">
    <w:name w:val="Menu Options"/>
    <w:basedOn w:val="DefaultParagraphFont"/>
    <w:rsid w:val="00327A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A52"/>
    <w:rPr>
      <w:b/>
    </w:rPr>
  </w:style>
  <w:style w:type="character" w:customStyle="1" w:styleId="Underlined">
    <w:name w:val="Underlined"/>
    <w:basedOn w:val="DefaultParagraphFont"/>
    <w:rsid w:val="00327A52"/>
    <w:rPr>
      <w:u w:val="single"/>
    </w:rPr>
  </w:style>
  <w:style w:type="paragraph" w:customStyle="1" w:styleId="TableBodyTextRight">
    <w:name w:val="Table Body Text Right"/>
    <w:basedOn w:val="TableBodyText"/>
    <w:rsid w:val="00327A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A52"/>
    <w:rPr>
      <w:sz w:val="18"/>
    </w:rPr>
  </w:style>
  <w:style w:type="paragraph" w:customStyle="1" w:styleId="BodySmallRight">
    <w:name w:val="Body Small Right"/>
    <w:basedOn w:val="BodyTextRight"/>
    <w:rsid w:val="00327A52"/>
    <w:rPr>
      <w:sz w:val="18"/>
      <w:szCs w:val="18"/>
    </w:rPr>
  </w:style>
  <w:style w:type="paragraph" w:customStyle="1" w:styleId="MarginEdition">
    <w:name w:val="Margin Edition"/>
    <w:basedOn w:val="MarginNote"/>
    <w:rsid w:val="00327A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A52"/>
    <w:rPr>
      <w:sz w:val="2"/>
      <w:szCs w:val="2"/>
    </w:rPr>
  </w:style>
  <w:style w:type="character" w:customStyle="1" w:styleId="Small">
    <w:name w:val="Small"/>
    <w:basedOn w:val="DefaultParagraphFont"/>
    <w:rsid w:val="00327A52"/>
    <w:rPr>
      <w:sz w:val="16"/>
    </w:rPr>
  </w:style>
  <w:style w:type="paragraph" w:customStyle="1" w:styleId="WideTable">
    <w:name w:val="Wide Table"/>
    <w:basedOn w:val="Normal"/>
    <w:rsid w:val="00327A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A52"/>
  </w:style>
  <w:style w:type="paragraph" w:styleId="Quote">
    <w:name w:val="Quote"/>
    <w:basedOn w:val="Heading1"/>
    <w:link w:val="QuoteChar"/>
    <w:qFormat/>
    <w:rsid w:val="00327A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A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A52"/>
    <w:pPr>
      <w:pageBreakBefore/>
    </w:pPr>
  </w:style>
  <w:style w:type="paragraph" w:customStyle="1" w:styleId="Border">
    <w:name w:val="Border"/>
    <w:basedOn w:val="Normal"/>
    <w:qFormat/>
    <w:rsid w:val="00327A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A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A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A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A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A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A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A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A52"/>
    <w:rPr>
      <w:u w:val="single"/>
    </w:rPr>
  </w:style>
  <w:style w:type="character" w:customStyle="1" w:styleId="BoldandItalics">
    <w:name w:val="Bold and Italics"/>
    <w:qFormat/>
    <w:rsid w:val="00327A52"/>
    <w:rPr>
      <w:b/>
      <w:i/>
      <w:u w:val="none"/>
    </w:rPr>
  </w:style>
  <w:style w:type="paragraph" w:styleId="BalloonText">
    <w:name w:val="Balloon Text"/>
    <w:basedOn w:val="Normal"/>
    <w:link w:val="BalloonTextChar"/>
    <w:rsid w:val="00327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A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A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A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A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A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A52"/>
    <w:pPr>
      <w:spacing w:before="0" w:after="0"/>
    </w:pPr>
  </w:style>
  <w:style w:type="paragraph" w:customStyle="1" w:styleId="BodyTextBold">
    <w:name w:val="Body Text Bold"/>
    <w:basedOn w:val="BodyText"/>
    <w:qFormat/>
    <w:rsid w:val="00327A52"/>
    <w:rPr>
      <w:b/>
    </w:rPr>
  </w:style>
  <w:style w:type="character" w:styleId="Hyperlink">
    <w:name w:val="Hyperlink"/>
    <w:basedOn w:val="DefaultParagraphFont"/>
    <w:uiPriority w:val="99"/>
    <w:unhideWhenUsed/>
    <w:rsid w:val="009D2C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5165</Characters>
  <Application>Microsoft Office Word</Application>
  <DocSecurity>0</DocSecurity>
  <Lines>135</Lines>
  <Paragraphs>100</Paragraphs>
  <ScaleCrop>false</ScaleCrop>
  <Company>Author-it Software Corporation Ltd.</Company>
  <LinksUpToDate>false</LinksUpToDate>
  <CharactersWithSpaces>5849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CHCDFV010 Promote accountability and assist users of domestic and family violence to accept responsibility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2023-07-01T03:21:00Z</dcterms:created>
  <dcterms:modified xsi:type="dcterms:W3CDTF">2023-07-01T03:21:00Z</dcterms:modified>
</cp:coreProperties>
</file>