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631" w:rsidP="00FA2631">
      <w:pPr>
        <w:pStyle w:val="Title"/>
      </w:pPr>
      <w:r>
        <w:fldChar w:fldCharType="begin"/>
      </w:r>
      <w:r>
        <w:instrText xml:space="preserve"> TITLE   \* MERGEFORMAT </w:instrText>
      </w:r>
      <w:r>
        <w:fldChar w:fldCharType="separate"/>
      </w:r>
      <w:r>
        <w:t>Assessment Requirements for CHCDFV006 Counsel clients affected by domestic and family violence</w:t>
      </w:r>
      <w:r>
        <w:fldChar w:fldCharType="end"/>
      </w:r>
    </w:p>
    <w:p w:rsidR="00FA2631" w:rsidP="00FA2631">
      <w:pPr>
        <w:pStyle w:val="Version"/>
        <w:sectPr w:rsidSect="007D27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775" w:rsidP="007D2775">
      <w:pPr>
        <w:pStyle w:val="SuperHeading"/>
      </w:pPr>
      <w:r w:rsidRPr="007D2775">
        <w:t>Assessment Requirements for CHCDFV006 Counsel clients affected by domestic and family violence</w:t>
      </w:r>
    </w:p>
    <w:p w:rsidR="00000000" w:rsidRPr="007D2775" w:rsidP="007D2775">
      <w:pPr>
        <w:pStyle w:val="Heading1"/>
      </w:pPr>
      <w:bookmarkStart w:id="1" w:name="O_812239"/>
      <w:bookmarkEnd w:id="1"/>
      <w:r w:rsidRPr="007D2775">
        <w:t>Modification History</w:t>
      </w:r>
    </w:p>
    <w:tbl>
      <w:tblPr>
        <w:tblW w:w="0" w:type="auto"/>
        <w:tblLayout w:type="fixed"/>
        <w:tblCellMar>
          <w:left w:w="62" w:type="dxa"/>
          <w:right w:w="62" w:type="dxa"/>
        </w:tblCellMar>
        <w:tblLook w:val="0000"/>
      </w:tblPr>
      <w:tblGrid>
        <w:gridCol w:w="2790"/>
        <w:gridCol w:w="6344"/>
      </w:tblGrid>
      <w:tr w:rsidTr="007D277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75" w:rsidP="007D2775">
            <w:pPr>
              <w:pStyle w:val="BodyText"/>
            </w:pPr>
            <w:r w:rsidRPr="007D277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75">
            <w:pPr>
              <w:pStyle w:val="BodyText"/>
              <w:rPr>
                <w:lang w:val="en-NZ"/>
              </w:rPr>
            </w:pPr>
            <w:r w:rsidRPr="007D2775">
              <w:rPr>
                <w:rStyle w:val="SpecialBold"/>
              </w:rPr>
              <w:t>Comments</w:t>
            </w:r>
          </w:p>
        </w:tc>
      </w:tr>
      <w:tr w:rsidTr="007D277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75">
            <w:pPr>
              <w:pStyle w:val="BodyText"/>
              <w:rPr>
                <w:lang w:val="en-NZ"/>
              </w:rPr>
            </w:pPr>
            <w:r w:rsidRPr="007D277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75" w:rsidP="007D2775">
            <w:pPr>
              <w:pStyle w:val="BodyText"/>
            </w:pPr>
            <w:r w:rsidRPr="007D2775">
              <w:t xml:space="preserve">This version was released in </w:t>
            </w:r>
            <w:r w:rsidRPr="007D2775">
              <w:rPr>
                <w:rStyle w:val="Emphasis"/>
              </w:rPr>
              <w:t>CHC Community Services Package release 3.0</w:t>
            </w:r>
            <w:r w:rsidRPr="007D2775">
              <w:t xml:space="preserve"> and meets the requirements of the 2012 Standards for Training Packages.</w:t>
            </w:r>
          </w:p>
          <w:p w:rsidR="00000000" w:rsidRPr="007D2775" w:rsidP="007D2775">
            <w:pPr>
              <w:pStyle w:val="BodyText"/>
            </w:pPr>
          </w:p>
          <w:p w:rsidR="00000000" w:rsidRPr="007D2775" w:rsidP="007D2775">
            <w:pPr>
              <w:pStyle w:val="BodyText"/>
            </w:pPr>
            <w:r w:rsidRPr="007D2775">
              <w:t>Minimal changes to the elements and performance criteria. New evidence requirements for assessment including volume and frequency requirements. Significant changes to knowledge evide</w:t>
            </w:r>
            <w:r w:rsidRPr="007D2775">
              <w:t>nce.</w:t>
            </w:r>
          </w:p>
          <w:p w:rsidR="00000000" w:rsidRPr="007D2775" w:rsidP="007D2775">
            <w:pPr>
              <w:pStyle w:val="BodyText"/>
            </w:pPr>
          </w:p>
          <w:p w:rsidR="00000000" w:rsidRPr="007D2775" w:rsidP="007D2775">
            <w:pPr>
              <w:pStyle w:val="BodyText"/>
            </w:pPr>
            <w:r w:rsidRPr="007D2775">
              <w:t>Supersedes CHCDFV505C</w:t>
            </w:r>
          </w:p>
        </w:tc>
      </w:tr>
    </w:tbl>
    <w:p w:rsidR="00000000" w:rsidRPr="007D2775" w:rsidP="007D2775">
      <w:pPr>
        <w:pStyle w:val="BodyText"/>
      </w:pPr>
    </w:p>
    <w:p w:rsidR="00000000" w:rsidRPr="007D2775" w:rsidP="007D2775">
      <w:pPr>
        <w:pStyle w:val="AllowPageBreak"/>
      </w:pPr>
    </w:p>
    <w:p w:rsidR="00000000" w:rsidRPr="007D2775" w:rsidP="007D2775">
      <w:pPr>
        <w:pStyle w:val="Heading1"/>
      </w:pPr>
      <w:bookmarkStart w:id="2" w:name="O_812240"/>
      <w:bookmarkEnd w:id="2"/>
      <w:r w:rsidRPr="007D2775">
        <w:t>Performance Evidence</w:t>
      </w:r>
    </w:p>
    <w:p w:rsidR="00000000" w:rsidRPr="007D2775" w:rsidP="00FA2631">
      <w:pPr>
        <w:pStyle w:val="BodyText"/>
      </w:pPr>
      <w:r w:rsidRPr="007D2775">
        <w:t>The candidate must show evidence of the ability to complete tasks outlined in elements and performance criteria of this unit, manage tasks and manage contingencies in the context of the jo</w:t>
      </w:r>
      <w:r w:rsidRPr="007D2775">
        <w:t>b role. There must be evidence that the candidate has:</w:t>
      </w:r>
    </w:p>
    <w:p w:rsidR="00000000" w:rsidRPr="007D2775" w:rsidP="007D2775">
      <w:pPr>
        <w:pStyle w:val="ListBullet"/>
      </w:pPr>
      <w:r w:rsidRPr="007D2775">
        <w:t xml:space="preserve">counselled and collaboratively developed and documented support plans with at least 3 clients affected by domestic and family violence, using the following interpersonal communication and counselling </w:t>
      </w:r>
      <w:r w:rsidRPr="007D2775">
        <w:t>techniques:</w:t>
      </w:r>
    </w:p>
    <w:p w:rsidR="00000000" w:rsidRPr="007D2775" w:rsidP="007D2775">
      <w:pPr>
        <w:pStyle w:val="ListBullet2"/>
      </w:pPr>
      <w:r w:rsidRPr="007D2775">
        <w:t>attending behaviours – active listening</w:t>
      </w:r>
      <w:r w:rsidRPr="007D2775">
        <w:tab/>
      </w:r>
    </w:p>
    <w:p w:rsidR="00000000" w:rsidRPr="007D2775" w:rsidP="007D2775">
      <w:pPr>
        <w:pStyle w:val="ListBullet2"/>
      </w:pPr>
      <w:r w:rsidRPr="007D2775">
        <w:t>reflection of content, summarising</w:t>
      </w:r>
    </w:p>
    <w:p w:rsidR="00000000" w:rsidRPr="007D2775" w:rsidP="007D2775">
      <w:pPr>
        <w:pStyle w:val="ListBullet2"/>
      </w:pPr>
      <w:r w:rsidRPr="007D2775">
        <w:t>questioning skills – open, closed, simple  and compound questions</w:t>
      </w:r>
    </w:p>
    <w:p w:rsidR="00000000" w:rsidRPr="007D2775" w:rsidP="007D2775">
      <w:pPr>
        <w:pStyle w:val="ListBullet2"/>
      </w:pPr>
      <w:r w:rsidRPr="007D2775">
        <w:t xml:space="preserve">client observation skills </w:t>
      </w:r>
    </w:p>
    <w:p w:rsidR="00000000" w:rsidRPr="007D2775" w:rsidP="007D2775">
      <w:pPr>
        <w:pStyle w:val="ListBullet2"/>
      </w:pPr>
      <w:r w:rsidRPr="007D2775">
        <w:t>noting and reflecting skills</w:t>
      </w:r>
    </w:p>
    <w:p w:rsidR="00000000" w:rsidRPr="007D2775" w:rsidP="007D2775">
      <w:pPr>
        <w:pStyle w:val="ListBullet2"/>
      </w:pPr>
      <w:r w:rsidRPr="007D2775">
        <w:t>providing client feedback</w:t>
      </w:r>
    </w:p>
    <w:p w:rsidR="00000000" w:rsidRPr="007D2775" w:rsidP="007D2775">
      <w:pPr>
        <w:pStyle w:val="ListBullet"/>
      </w:pPr>
      <w:r w:rsidRPr="007D2775">
        <w:t>completed a structured process of self-reflection and evaluation of own communication used during the 3 interactions.</w:t>
      </w:r>
    </w:p>
    <w:p w:rsidR="00000000" w:rsidRPr="007D2775" w:rsidP="007D2775">
      <w:pPr>
        <w:pStyle w:val="AllowPageBreak"/>
      </w:pPr>
    </w:p>
    <w:p w:rsidR="00000000" w:rsidRPr="007D2775" w:rsidP="007D2775">
      <w:pPr>
        <w:pStyle w:val="Heading1"/>
      </w:pPr>
      <w:bookmarkStart w:id="3" w:name="O_812241"/>
      <w:bookmarkEnd w:id="3"/>
      <w:r w:rsidRPr="007D2775">
        <w:t>Knowledge Evidence</w:t>
      </w:r>
    </w:p>
    <w:p w:rsidR="00000000" w:rsidRPr="007D2775" w:rsidP="00FA2631">
      <w:pPr>
        <w:pStyle w:val="BodyText"/>
      </w:pPr>
      <w:r w:rsidRPr="007D2775">
        <w:t>The candidate must be able to demonstrate essential knowledge required to effectively complete tasks o</w:t>
      </w:r>
      <w:r w:rsidRPr="007D2775">
        <w:t>utlined in elements and performance criteria of this unit, manage tasks and manage contingencies in the context of the work role. This includes knowledge of:</w:t>
      </w:r>
    </w:p>
    <w:p w:rsidR="00000000" w:rsidRPr="007D2775" w:rsidP="007D2775">
      <w:pPr>
        <w:pStyle w:val="ListBullet"/>
      </w:pPr>
      <w:r w:rsidRPr="007D2775">
        <w:t>legal and ethical considerations (national and state/territory) for workers interacting with clie</w:t>
      </w:r>
      <w:r w:rsidRPr="007D2775">
        <w:t>nts affected by domestic and family violence, and how these are applied in organisations and individual practice:</w:t>
      </w:r>
    </w:p>
    <w:p w:rsidR="00000000" w:rsidRPr="007D2775" w:rsidP="007D2775">
      <w:pPr>
        <w:pStyle w:val="ListBullet2"/>
      </w:pPr>
      <w:r w:rsidRPr="007D2775">
        <w:t xml:space="preserve">codes of conduct </w:t>
      </w:r>
    </w:p>
    <w:p w:rsidR="00000000" w:rsidRPr="007D2775" w:rsidP="007D2775">
      <w:pPr>
        <w:pStyle w:val="ListBullet2"/>
      </w:pPr>
      <w:r w:rsidRPr="007D2775">
        <w:t>discrimination</w:t>
      </w:r>
    </w:p>
    <w:p w:rsidR="00000000" w:rsidRPr="007D2775" w:rsidP="007D2775">
      <w:pPr>
        <w:pStyle w:val="ListBullet2"/>
      </w:pPr>
      <w:r w:rsidRPr="007D2775">
        <w:t xml:space="preserve">duty of care </w:t>
      </w:r>
    </w:p>
    <w:p w:rsidR="00000000" w:rsidRPr="007D2775" w:rsidP="007D2775">
      <w:pPr>
        <w:pStyle w:val="ListBullet2"/>
      </w:pPr>
      <w:r w:rsidRPr="007D2775">
        <w:t>human rights</w:t>
      </w:r>
    </w:p>
    <w:p w:rsidR="00000000" w:rsidRPr="007D2775" w:rsidP="007D2775">
      <w:pPr>
        <w:pStyle w:val="ListBullet2"/>
      </w:pPr>
      <w:r w:rsidRPr="007D2775">
        <w:t xml:space="preserve">mandatory reporting </w:t>
      </w:r>
    </w:p>
    <w:p w:rsidR="00000000" w:rsidRPr="007D2775" w:rsidP="007D2775">
      <w:pPr>
        <w:pStyle w:val="ListBullet2"/>
      </w:pPr>
      <w:r w:rsidRPr="007D2775">
        <w:t>privacy, confidentiality an</w:t>
      </w:r>
      <w:r w:rsidRPr="007D2775">
        <w:t>d disclosure and its limitations in domestic and family violence work</w:t>
      </w:r>
    </w:p>
    <w:p w:rsidR="00000000" w:rsidRPr="007D2775" w:rsidP="007D2775">
      <w:pPr>
        <w:pStyle w:val="ListBullet2"/>
      </w:pPr>
      <w:r w:rsidRPr="007D2775">
        <w:t xml:space="preserve">records management </w:t>
      </w:r>
    </w:p>
    <w:p w:rsidR="00000000" w:rsidRPr="007D2775" w:rsidP="007D2775">
      <w:pPr>
        <w:pStyle w:val="ListBullet2"/>
      </w:pPr>
      <w:r w:rsidRPr="007D2775">
        <w:t>rights and responsibilities of:</w:t>
      </w:r>
    </w:p>
    <w:p w:rsidR="00000000" w:rsidRPr="007D2775" w:rsidP="007D2775">
      <w:pPr>
        <w:pStyle w:val="ListBullet3"/>
      </w:pPr>
      <w:r w:rsidRPr="007D2775">
        <w:t xml:space="preserve">workers and employers </w:t>
      </w:r>
    </w:p>
    <w:p w:rsidR="00000000" w:rsidRPr="007D2775" w:rsidP="007D2775">
      <w:pPr>
        <w:pStyle w:val="ListBullet3"/>
      </w:pPr>
      <w:r w:rsidRPr="007D2775">
        <w:t>individuals, families, the community and society to minimise or prevent domestic violence</w:t>
      </w:r>
    </w:p>
    <w:p w:rsidR="00000000" w:rsidRPr="007D2775" w:rsidP="007D2775">
      <w:pPr>
        <w:pStyle w:val="ListBullet2"/>
      </w:pPr>
      <w:r w:rsidRPr="007D2775">
        <w:t>work role boundarie</w:t>
      </w:r>
      <w:r w:rsidRPr="007D2775">
        <w:t>s – responsibilities and limitations</w:t>
      </w:r>
    </w:p>
    <w:p w:rsidR="00000000" w:rsidRPr="007D2775" w:rsidP="007D2775">
      <w:pPr>
        <w:pStyle w:val="ListBullet2"/>
      </w:pPr>
      <w:r w:rsidRPr="007D2775">
        <w:t>work health and safety</w:t>
      </w:r>
    </w:p>
    <w:p w:rsidR="00000000" w:rsidRPr="007D2775" w:rsidP="007D2775">
      <w:pPr>
        <w:pStyle w:val="ListBullet"/>
      </w:pPr>
      <w:r w:rsidRPr="007D2775">
        <w:t>domestic violence and its context, including:</w:t>
      </w:r>
    </w:p>
    <w:p w:rsidR="00000000" w:rsidRPr="007D2775" w:rsidP="007D2775">
      <w:pPr>
        <w:pStyle w:val="ListBullet2"/>
      </w:pPr>
      <w:r w:rsidRPr="007D2775">
        <w:t xml:space="preserve">social, historical, political and economic context of domestic violence, including types and nature </w:t>
      </w:r>
      <w:r w:rsidRPr="007D2775">
        <w:t>of domestic violence, power and gender issues, child abuse and associated criminal issues</w:t>
      </w:r>
    </w:p>
    <w:p w:rsidR="00000000" w:rsidRPr="007D2775" w:rsidP="007D2775">
      <w:pPr>
        <w:pStyle w:val="ListBullet2"/>
      </w:pPr>
      <w:r w:rsidRPr="007D2775">
        <w:t xml:space="preserve">prevalence of myths, unhelpful beliefs, attitudes and practices in the broader society regarding domestic violence and their effects on individuals’ rights to safety </w:t>
      </w:r>
      <w:r w:rsidRPr="007D2775">
        <w:t>and autonomy</w:t>
      </w:r>
    </w:p>
    <w:p w:rsidR="00000000" w:rsidRPr="007D2775" w:rsidP="007D2775">
      <w:pPr>
        <w:pStyle w:val="ListBullet"/>
      </w:pPr>
      <w:r w:rsidRPr="007D2775">
        <w:t>domestic violence indicators and procedures for undertaking assessment of needs of client and client’s family</w:t>
      </w:r>
    </w:p>
    <w:p w:rsidR="00000000" w:rsidRPr="007D2775" w:rsidP="007D2775">
      <w:pPr>
        <w:pStyle w:val="ListBullet"/>
      </w:pPr>
      <w:r w:rsidRPr="007D2775">
        <w:t>counselling techniques that will explore client issues and encourage client’s self determination to enhance client and client’s fami</w:t>
      </w:r>
      <w:r w:rsidRPr="007D2775">
        <w:t xml:space="preserve">ly’s safety </w:t>
      </w:r>
    </w:p>
    <w:p w:rsidR="00000000" w:rsidRPr="007D2775" w:rsidP="007D2775">
      <w:pPr>
        <w:pStyle w:val="ListBullet"/>
      </w:pPr>
      <w:r w:rsidRPr="007D2775">
        <w:t>respectful strategies that will assist in client self-determination which enhances client and their family’s safety</w:t>
      </w:r>
    </w:p>
    <w:p w:rsidR="00000000" w:rsidRPr="007D2775" w:rsidP="007D2775">
      <w:pPr>
        <w:pStyle w:val="ListBullet"/>
      </w:pPr>
      <w:r w:rsidRPr="007D2775">
        <w:t>organisation procedures, practices and standards for:</w:t>
      </w:r>
    </w:p>
    <w:p w:rsidR="00000000" w:rsidRPr="007D2775" w:rsidP="007D2775">
      <w:pPr>
        <w:pStyle w:val="ListBullet2"/>
      </w:pPr>
      <w:r w:rsidRPr="007D2775">
        <w:t>client assessment</w:t>
      </w:r>
    </w:p>
    <w:p w:rsidR="00000000" w:rsidRPr="007D2775" w:rsidP="007D2775">
      <w:pPr>
        <w:pStyle w:val="ListBullet2"/>
      </w:pPr>
      <w:r w:rsidRPr="007D2775">
        <w:t>allocation of services</w:t>
      </w:r>
    </w:p>
    <w:p w:rsidR="00000000" w:rsidRPr="007D2775" w:rsidP="007D2775">
      <w:pPr>
        <w:pStyle w:val="ListBullet2"/>
      </w:pPr>
      <w:r w:rsidRPr="007D2775">
        <w:t>case management</w:t>
      </w:r>
    </w:p>
    <w:p w:rsidR="00000000" w:rsidRPr="007D2775" w:rsidP="007D2775">
      <w:pPr>
        <w:pStyle w:val="ListBullet2"/>
      </w:pPr>
      <w:r w:rsidRPr="007D2775">
        <w:t>interviewing</w:t>
      </w:r>
    </w:p>
    <w:p w:rsidR="00000000" w:rsidRPr="007D2775" w:rsidP="007D2775">
      <w:pPr>
        <w:pStyle w:val="ListBullet2"/>
      </w:pPr>
      <w:r w:rsidRPr="007D2775">
        <w:t>us</w:t>
      </w:r>
      <w:r w:rsidRPr="007D2775">
        <w:t>e of resources</w:t>
      </w:r>
    </w:p>
    <w:p w:rsidR="00000000" w:rsidRPr="007D2775" w:rsidP="007D2775">
      <w:pPr>
        <w:pStyle w:val="ListBullet2"/>
      </w:pPr>
      <w:r w:rsidRPr="007D2775">
        <w:t xml:space="preserve">programmed intervention </w:t>
      </w:r>
    </w:p>
    <w:p w:rsidR="00000000" w:rsidRPr="007D2775" w:rsidP="007D2775">
      <w:pPr>
        <w:pStyle w:val="ListBullet2"/>
      </w:pPr>
      <w:r w:rsidRPr="007D2775">
        <w:t>referral</w:t>
      </w:r>
    </w:p>
    <w:p w:rsidR="00000000" w:rsidRPr="007D2775" w:rsidP="007D2775">
      <w:pPr>
        <w:pStyle w:val="ListBullet"/>
      </w:pPr>
      <w:r w:rsidRPr="007D2775">
        <w:t>groups represented within the local community (e.g. cultural, religious, language, sexual identity, age and disability) and an understanding of the issues that arise when working with those groups</w:t>
      </w:r>
    </w:p>
    <w:p w:rsidR="00000000" w:rsidRPr="007D2775" w:rsidP="007D2775">
      <w:pPr>
        <w:pStyle w:val="ListBullet"/>
      </w:pPr>
      <w:r w:rsidRPr="007D2775">
        <w:t xml:space="preserve">referral </w:t>
      </w:r>
      <w:r w:rsidRPr="007D2775">
        <w:t>sources and associated protocols</w:t>
      </w:r>
    </w:p>
    <w:p w:rsidR="00000000" w:rsidRPr="007D2775" w:rsidP="007D2775">
      <w:pPr>
        <w:pStyle w:val="ListBullet"/>
      </w:pPr>
      <w:r w:rsidRPr="007D2775">
        <w:t>self-evaluation practices, including:</w:t>
      </w:r>
    </w:p>
    <w:p w:rsidR="00000000" w:rsidRPr="007D2775" w:rsidP="007D2775">
      <w:pPr>
        <w:pStyle w:val="ListBullet2"/>
      </w:pPr>
      <w:r w:rsidRPr="007D2775">
        <w:t>how to recognise own biases</w:t>
      </w:r>
    </w:p>
    <w:p w:rsidR="00000000" w:rsidRPr="007D2775" w:rsidP="007D2775">
      <w:pPr>
        <w:pStyle w:val="ListBullet2"/>
      </w:pPr>
      <w:r w:rsidRPr="007D2775">
        <w:t>impact of own values on the counselling relationship.</w:t>
      </w:r>
    </w:p>
    <w:p w:rsidR="00000000" w:rsidRPr="007D2775" w:rsidP="007D2775">
      <w:pPr>
        <w:pStyle w:val="AllowPageBreak"/>
      </w:pPr>
    </w:p>
    <w:p w:rsidR="00000000" w:rsidRPr="007D2775" w:rsidP="007D2775">
      <w:pPr>
        <w:pStyle w:val="Heading1"/>
      </w:pPr>
      <w:bookmarkStart w:id="4" w:name="O_812242"/>
      <w:bookmarkEnd w:id="4"/>
      <w:r w:rsidRPr="007D2775">
        <w:t>Assessment Conditions</w:t>
      </w:r>
    </w:p>
    <w:p w:rsidR="00000000" w:rsidRPr="007D2775" w:rsidP="00FA2631">
      <w:pPr>
        <w:pStyle w:val="BodyText"/>
      </w:pPr>
      <w:r w:rsidRPr="007D2775">
        <w:t xml:space="preserve">Skills must have been demonstrated in the workplace or in a simulated environment that reflects workplace conditions. The following conditions must be met for this unit: </w:t>
      </w:r>
    </w:p>
    <w:p w:rsidR="00000000" w:rsidRPr="007D2775" w:rsidP="007D2775">
      <w:pPr>
        <w:pStyle w:val="ListBullet"/>
      </w:pPr>
      <w:r w:rsidRPr="007D2775">
        <w:t xml:space="preserve">use of suitable facilities, equipment and resources, including: </w:t>
      </w:r>
    </w:p>
    <w:p w:rsidR="00000000" w:rsidRPr="007D2775" w:rsidP="007D2775">
      <w:pPr>
        <w:pStyle w:val="ListBullet2"/>
      </w:pPr>
      <w:r w:rsidRPr="007D2775">
        <w:t>client information</w:t>
      </w:r>
    </w:p>
    <w:p w:rsidR="00000000" w:rsidRPr="007D2775" w:rsidP="007D2775">
      <w:pPr>
        <w:pStyle w:val="ListBullet2"/>
      </w:pPr>
      <w:r w:rsidRPr="007D2775">
        <w:t>organisation policies and procedures</w:t>
      </w:r>
    </w:p>
    <w:p w:rsidR="00000000" w:rsidRPr="007D2775" w:rsidP="007D2775">
      <w:pPr>
        <w:pStyle w:val="ListBullet"/>
      </w:pPr>
      <w:r w:rsidRPr="007D2775">
        <w:t>modelling of industry operating conditions, including:</w:t>
      </w:r>
    </w:p>
    <w:p w:rsidR="00000000" w:rsidRPr="007D2775" w:rsidP="007D2775">
      <w:pPr>
        <w:pStyle w:val="ListBullet2"/>
      </w:pPr>
      <w:r w:rsidRPr="007D2775">
        <w:t>scenarios that involve complex interactions and problem solving with other people.</w:t>
      </w:r>
    </w:p>
    <w:p w:rsidR="00000000" w:rsidRPr="007D2775" w:rsidP="007D2775">
      <w:pPr>
        <w:pStyle w:val="BodyText"/>
      </w:pPr>
    </w:p>
    <w:p w:rsidR="00000000" w:rsidRPr="007D2775" w:rsidP="00FA2631">
      <w:pPr>
        <w:pStyle w:val="BodyText"/>
      </w:pPr>
      <w:r w:rsidRPr="007D2775">
        <w:t>Assessors must satisfy the Standards for Registered Training Organisations (R</w:t>
      </w:r>
      <w:r w:rsidRPr="007D2775">
        <w:t>TOs) 2015/AQTF mandatory competency requirements for assessors.</w:t>
      </w:r>
    </w:p>
    <w:p w:rsidR="00000000" w:rsidRPr="007D2775" w:rsidP="007D2775">
      <w:pPr>
        <w:pStyle w:val="Heading1"/>
      </w:pPr>
      <w:bookmarkStart w:id="5" w:name="O_812245"/>
      <w:bookmarkEnd w:id="5"/>
      <w:r w:rsidRPr="007D2775">
        <w:t>Links</w:t>
      </w:r>
    </w:p>
    <w:p w:rsidR="00000000" w:rsidRPr="007D2775" w:rsidP="00FA2631">
      <w:pPr>
        <w:pStyle w:val="BodyText"/>
      </w:pPr>
      <w:r w:rsidRPr="007D277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6952">
        <w:rPr>
          <w:rStyle w:val="Hyperlink"/>
        </w:rPr>
        <w:t>https://vetnet.gov.au/Pages/TrainingDocs.aspx?q=5e0c25cc-3d9d-4b43-80d3-bd22cc4f1e53</w:t>
      </w:r>
      <w:r>
        <w:fldChar w:fldCharType="end"/>
      </w:r>
    </w:p>
    <w:p w:rsidR="00000000" w:rsidRPr="007D2775" w:rsidP="007D2775"/>
    <w:sectPr w:rsidSect="007D27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75" w:rsidRPr="00FA2631" w:rsidP="00FA2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31" w:rsidP="007D2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2631" w:rsidP="007D27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A2631" w:rsidP="007D27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775" w:rsidRPr="00FA2631" w:rsidP="00FA2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31" w:rsidRPr="002D2AF8" w:rsidP="007D2775">
    <w:pPr>
      <w:pStyle w:val="Header"/>
      <w:framePr w:wrap="around"/>
    </w:pPr>
    <w:r>
      <w:fldChar w:fldCharType="begin"/>
    </w:r>
    <w:r>
      <w:instrText xml:space="preserve"> TITLE   \* MERGEFORMAT </w:instrText>
    </w:r>
    <w:r>
      <w:fldChar w:fldCharType="separate"/>
    </w:r>
    <w:r>
      <w:t>Assessment Requirements for CHCDFV006 Counsel clients affected by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A2631" w:rsidP="007D2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DA4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BA9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227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775"/>
    <w:pPr>
      <w:spacing w:before="360" w:after="60"/>
      <w:outlineLvl w:val="0"/>
    </w:pPr>
    <w:rPr>
      <w:sz w:val="32"/>
    </w:rPr>
  </w:style>
  <w:style w:type="paragraph" w:styleId="Heading2">
    <w:name w:val="heading 2"/>
    <w:basedOn w:val="HeadingBase"/>
    <w:next w:val="BodyText"/>
    <w:link w:val="Heading2Char"/>
    <w:qFormat/>
    <w:rsid w:val="007D2775"/>
    <w:pPr>
      <w:keepLines/>
      <w:spacing w:before="240" w:after="120"/>
      <w:outlineLvl w:val="1"/>
    </w:pPr>
    <w:rPr>
      <w:sz w:val="28"/>
      <w:szCs w:val="40"/>
    </w:rPr>
  </w:style>
  <w:style w:type="paragraph" w:styleId="Heading3">
    <w:name w:val="heading 3"/>
    <w:basedOn w:val="HeadingBase"/>
    <w:next w:val="BodyText"/>
    <w:link w:val="Heading3Char"/>
    <w:qFormat/>
    <w:rsid w:val="007D2775"/>
    <w:pPr>
      <w:spacing w:before="180" w:after="120"/>
      <w:outlineLvl w:val="2"/>
    </w:pPr>
    <w:rPr>
      <w:spacing w:val="-10"/>
      <w:kern w:val="32"/>
    </w:rPr>
  </w:style>
  <w:style w:type="paragraph" w:styleId="Heading4">
    <w:name w:val="heading 4"/>
    <w:basedOn w:val="HeadingBase"/>
    <w:next w:val="BodyText"/>
    <w:link w:val="Heading4Char"/>
    <w:qFormat/>
    <w:rsid w:val="007D2775"/>
    <w:pPr>
      <w:spacing w:before="160" w:after="120"/>
      <w:outlineLvl w:val="3"/>
    </w:pPr>
    <w:rPr>
      <w:sz w:val="22"/>
    </w:rPr>
  </w:style>
  <w:style w:type="paragraph" w:styleId="Heading5">
    <w:name w:val="heading 5"/>
    <w:basedOn w:val="HeadingBase"/>
    <w:next w:val="Normal"/>
    <w:link w:val="Heading5Char"/>
    <w:qFormat/>
    <w:rsid w:val="007D2775"/>
    <w:pPr>
      <w:spacing w:before="80"/>
      <w:outlineLvl w:val="4"/>
    </w:pPr>
    <w:rPr>
      <w:color w:val="918585"/>
      <w:sz w:val="20"/>
    </w:rPr>
  </w:style>
  <w:style w:type="paragraph" w:styleId="Heading6">
    <w:name w:val="heading 6"/>
    <w:basedOn w:val="HeadingBase"/>
    <w:next w:val="Normal"/>
    <w:link w:val="Heading6Char"/>
    <w:qFormat/>
    <w:rsid w:val="007D2775"/>
    <w:pPr>
      <w:spacing w:before="60"/>
      <w:outlineLvl w:val="5"/>
    </w:pPr>
    <w:rPr>
      <w:color w:val="918585"/>
      <w:sz w:val="20"/>
    </w:rPr>
  </w:style>
  <w:style w:type="paragraph" w:styleId="Heading7">
    <w:name w:val="heading 7"/>
    <w:basedOn w:val="Normal"/>
    <w:next w:val="Normal"/>
    <w:link w:val="Heading7Char"/>
    <w:qFormat/>
    <w:rsid w:val="007D2775"/>
    <w:pPr>
      <w:ind w:left="720"/>
      <w:outlineLvl w:val="6"/>
    </w:pPr>
    <w:rPr>
      <w:i/>
    </w:rPr>
  </w:style>
  <w:style w:type="paragraph" w:styleId="Heading8">
    <w:name w:val="heading 8"/>
    <w:basedOn w:val="Normal"/>
    <w:next w:val="Normal"/>
    <w:link w:val="Heading8Char"/>
    <w:qFormat/>
    <w:rsid w:val="007D2775"/>
    <w:pPr>
      <w:ind w:left="720"/>
      <w:outlineLvl w:val="7"/>
    </w:pPr>
    <w:rPr>
      <w:i/>
    </w:rPr>
  </w:style>
  <w:style w:type="paragraph" w:styleId="Heading9">
    <w:name w:val="heading 9"/>
    <w:basedOn w:val="Normal"/>
    <w:next w:val="Normal"/>
    <w:link w:val="Heading9Char"/>
    <w:qFormat/>
    <w:rsid w:val="007D2775"/>
    <w:pPr>
      <w:ind w:left="720"/>
      <w:outlineLvl w:val="8"/>
    </w:pPr>
    <w:rPr>
      <w:i/>
    </w:rPr>
  </w:style>
  <w:style w:type="character" w:default="1" w:styleId="DefaultParagraphFont">
    <w:name w:val="Default Paragraph Font"/>
    <w:uiPriority w:val="1"/>
    <w:unhideWhenUsed/>
    <w:rsid w:val="007D2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775"/>
  </w:style>
  <w:style w:type="character" w:customStyle="1" w:styleId="Heading1Char">
    <w:name w:val="Heading 1 Char"/>
    <w:basedOn w:val="DefaultParagraphFont"/>
    <w:link w:val="Heading1"/>
    <w:rsid w:val="007D2775"/>
    <w:rPr>
      <w:rFonts w:ascii="Times New Roman" w:eastAsia="Times New Roman" w:hAnsi="Times New Roman" w:cs="Times New Roman"/>
      <w:b/>
      <w:sz w:val="32"/>
      <w:szCs w:val="20"/>
      <w:lang w:eastAsia="en-US"/>
    </w:rPr>
  </w:style>
  <w:style w:type="paragraph" w:styleId="BodyText">
    <w:name w:val="Body Text"/>
    <w:basedOn w:val="Normal"/>
    <w:link w:val="BodyTextChar"/>
    <w:rsid w:val="007D27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775"/>
    <w:rPr>
      <w:rFonts w:ascii="Times New Roman" w:eastAsia="Times New Roman" w:hAnsi="Times New Roman" w:cs="Times New Roman"/>
      <w:sz w:val="24"/>
      <w:lang w:eastAsia="en-US"/>
    </w:rPr>
  </w:style>
  <w:style w:type="paragraph" w:styleId="ListBullet">
    <w:name w:val="List Bullet"/>
    <w:basedOn w:val="List"/>
    <w:rsid w:val="007D2775"/>
    <w:pPr>
      <w:numPr>
        <w:numId w:val="13"/>
      </w:numPr>
      <w:tabs>
        <w:tab w:val="clear" w:pos="340"/>
      </w:tabs>
      <w:spacing w:before="40" w:after="40"/>
    </w:pPr>
  </w:style>
  <w:style w:type="character" w:customStyle="1" w:styleId="SpecialBold">
    <w:name w:val="Special Bold"/>
    <w:basedOn w:val="DefaultParagraphFont"/>
    <w:rsid w:val="007D2775"/>
    <w:rPr>
      <w:b/>
      <w:spacing w:val="0"/>
    </w:rPr>
  </w:style>
  <w:style w:type="paragraph" w:styleId="ListBullet2">
    <w:name w:val="List Bullet 2"/>
    <w:basedOn w:val="List2"/>
    <w:rsid w:val="007D2775"/>
    <w:pPr>
      <w:numPr>
        <w:numId w:val="14"/>
      </w:numPr>
      <w:tabs>
        <w:tab w:val="clear" w:pos="680"/>
      </w:tabs>
    </w:pPr>
  </w:style>
  <w:style w:type="character" w:styleId="Emphasis">
    <w:name w:val="Emphasis"/>
    <w:basedOn w:val="DefaultParagraphFont"/>
    <w:qFormat/>
    <w:rsid w:val="007D2775"/>
    <w:rPr>
      <w:i/>
    </w:rPr>
  </w:style>
  <w:style w:type="paragraph" w:customStyle="1" w:styleId="SuperHeading">
    <w:name w:val="SuperHeading"/>
    <w:basedOn w:val="Normal"/>
    <w:rsid w:val="007D2775"/>
    <w:pPr>
      <w:spacing w:before="240" w:after="120"/>
      <w:outlineLvl w:val="0"/>
    </w:pPr>
    <w:rPr>
      <w:rFonts w:ascii="Times New Roman" w:hAnsi="Times New Roman"/>
      <w:b/>
      <w:sz w:val="32"/>
    </w:rPr>
  </w:style>
  <w:style w:type="paragraph" w:customStyle="1" w:styleId="AllowPageBreak">
    <w:name w:val="AllowPageBreak"/>
    <w:rsid w:val="007D27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2775"/>
    <w:pPr>
      <w:numPr>
        <w:numId w:val="3"/>
      </w:numPr>
      <w:tabs>
        <w:tab w:val="clear" w:pos="1021"/>
      </w:tabs>
      <w:ind w:left="1037" w:hanging="357"/>
    </w:pPr>
  </w:style>
  <w:style w:type="character" w:customStyle="1" w:styleId="Heading2Char">
    <w:name w:val="Heading 2 Char"/>
    <w:basedOn w:val="DefaultParagraphFont"/>
    <w:link w:val="Heading2"/>
    <w:rsid w:val="007D2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775"/>
    <w:rPr>
      <w:rFonts w:ascii="Courier New" w:eastAsia="Times New Roman" w:hAnsi="Courier New" w:cs="Times New Roman"/>
      <w:i/>
      <w:szCs w:val="20"/>
      <w:lang w:eastAsia="en-US"/>
    </w:rPr>
  </w:style>
  <w:style w:type="paragraph" w:customStyle="1" w:styleId="HeadingBase">
    <w:name w:val="Heading Base"/>
    <w:rsid w:val="007D2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775"/>
    <w:pPr>
      <w:tabs>
        <w:tab w:val="right" w:leader="dot" w:pos="9072"/>
      </w:tabs>
      <w:ind w:left="567"/>
    </w:pPr>
    <w:rPr>
      <w:szCs w:val="22"/>
    </w:rPr>
  </w:style>
  <w:style w:type="paragraph" w:customStyle="1" w:styleId="TOCBase">
    <w:name w:val="TOC Base"/>
    <w:rsid w:val="007D2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775"/>
    <w:pPr>
      <w:tabs>
        <w:tab w:val="right" w:leader="dot" w:pos="9072"/>
      </w:tabs>
      <w:spacing w:before="40" w:after="40"/>
      <w:ind w:left="284"/>
    </w:pPr>
    <w:rPr>
      <w:rFonts w:ascii="Times New Roman" w:hAnsi="Times New Roman"/>
    </w:rPr>
  </w:style>
  <w:style w:type="paragraph" w:styleId="TOC1">
    <w:name w:val="toc 1"/>
    <w:basedOn w:val="TOCBase"/>
    <w:next w:val="Normal"/>
    <w:rsid w:val="007D27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775"/>
    <w:rPr>
      <w:rFonts w:ascii="Times New Roman" w:eastAsia="Times New Roman" w:hAnsi="Times New Roman" w:cs="Times New Roman"/>
      <w:sz w:val="16"/>
      <w:lang w:eastAsia="en-US"/>
    </w:rPr>
  </w:style>
  <w:style w:type="paragraph" w:styleId="Title">
    <w:name w:val="Title"/>
    <w:basedOn w:val="HeadingBase"/>
    <w:link w:val="TitleChar"/>
    <w:qFormat/>
    <w:rsid w:val="007D2775"/>
    <w:pPr>
      <w:spacing w:before="5040"/>
      <w:jc w:val="center"/>
    </w:pPr>
    <w:rPr>
      <w:sz w:val="48"/>
      <w:szCs w:val="72"/>
      <w:lang w:val="en-US"/>
    </w:rPr>
  </w:style>
  <w:style w:type="character" w:customStyle="1" w:styleId="TitleChar">
    <w:name w:val="Title Char"/>
    <w:basedOn w:val="DefaultParagraphFont"/>
    <w:link w:val="Title"/>
    <w:rsid w:val="007D2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775"/>
    <w:pPr>
      <w:tabs>
        <w:tab w:val="left" w:pos="3600"/>
        <w:tab w:val="left" w:pos="3958"/>
      </w:tabs>
    </w:pPr>
  </w:style>
  <w:style w:type="paragraph" w:styleId="List">
    <w:name w:val="List"/>
    <w:basedOn w:val="BodyText"/>
    <w:next w:val="BodyText"/>
    <w:rsid w:val="007D2775"/>
    <w:pPr>
      <w:tabs>
        <w:tab w:val="left" w:pos="340"/>
      </w:tabs>
      <w:spacing w:before="60" w:after="60"/>
      <w:ind w:left="340" w:hanging="340"/>
    </w:pPr>
  </w:style>
  <w:style w:type="paragraph" w:customStyle="1" w:styleId="Note">
    <w:name w:val="Note"/>
    <w:basedOn w:val="BodyText"/>
    <w:rsid w:val="007D2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775"/>
    <w:pPr>
      <w:framePr w:wrap="auto" w:hAnchor="text" w:y="6049"/>
    </w:pPr>
    <w:rPr>
      <w:color w:val="000000"/>
      <w:sz w:val="40"/>
    </w:rPr>
  </w:style>
  <w:style w:type="paragraph" w:customStyle="1" w:styleId="TOCTitle">
    <w:name w:val="TOCTitle"/>
    <w:basedOn w:val="Heading1"/>
    <w:rsid w:val="007D2775"/>
    <w:pPr>
      <w:spacing w:after="240"/>
      <w:jc w:val="center"/>
      <w:outlineLvl w:val="9"/>
    </w:pPr>
    <w:rPr>
      <w:caps/>
    </w:rPr>
  </w:style>
  <w:style w:type="paragraph" w:customStyle="1" w:styleId="Version">
    <w:name w:val="Version"/>
    <w:rsid w:val="007D27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775"/>
    <w:pPr>
      <w:keepNext w:val="0"/>
      <w:tabs>
        <w:tab w:val="right" w:pos="4176"/>
      </w:tabs>
      <w:ind w:left="198" w:hanging="198"/>
    </w:pPr>
    <w:rPr>
      <w:rFonts w:ascii="Garamond" w:hAnsi="Garamond"/>
    </w:rPr>
  </w:style>
  <w:style w:type="paragraph" w:styleId="IndexHeading">
    <w:name w:val="index heading"/>
    <w:basedOn w:val="Normal"/>
    <w:next w:val="Index1"/>
    <w:semiHidden/>
    <w:rsid w:val="007D2775"/>
    <w:pPr>
      <w:spacing w:before="120" w:after="120"/>
    </w:pPr>
    <w:rPr>
      <w:rFonts w:ascii="Arial" w:hAnsi="Arial"/>
      <w:b/>
      <w:color w:val="918585"/>
      <w:sz w:val="24"/>
    </w:rPr>
  </w:style>
  <w:style w:type="paragraph" w:styleId="Header">
    <w:name w:val="header"/>
    <w:basedOn w:val="Normal"/>
    <w:link w:val="HeaderChar"/>
    <w:rsid w:val="007D2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775"/>
    <w:rPr>
      <w:rFonts w:ascii="Times New Roman" w:eastAsia="Times New Roman" w:hAnsi="Times New Roman" w:cs="Times New Roman"/>
      <w:sz w:val="16"/>
      <w:szCs w:val="20"/>
      <w:lang w:val="en-GB" w:eastAsia="en-US"/>
    </w:rPr>
  </w:style>
  <w:style w:type="paragraph" w:customStyle="1" w:styleId="Chapter">
    <w:name w:val="Chapter"/>
    <w:basedOn w:val="Normal"/>
    <w:rsid w:val="007D2775"/>
    <w:pPr>
      <w:spacing w:before="240"/>
    </w:pPr>
    <w:rPr>
      <w:rFonts w:ascii="Times New Roman" w:hAnsi="Times New Roman"/>
      <w:smallCaps/>
      <w:spacing w:val="80"/>
      <w:sz w:val="28"/>
    </w:rPr>
  </w:style>
  <w:style w:type="paragraph" w:customStyle="1" w:styleId="InChapter">
    <w:name w:val="InChapter"/>
    <w:basedOn w:val="Heading3"/>
    <w:rsid w:val="007D2775"/>
    <w:pPr>
      <w:spacing w:after="240"/>
      <w:outlineLvl w:val="9"/>
    </w:pPr>
    <w:rPr>
      <w:noProof/>
    </w:rPr>
  </w:style>
  <w:style w:type="paragraph" w:styleId="Index2">
    <w:name w:val="index 2"/>
    <w:basedOn w:val="Normal"/>
    <w:next w:val="Normal"/>
    <w:semiHidden/>
    <w:rsid w:val="007D2775"/>
    <w:pPr>
      <w:tabs>
        <w:tab w:val="right" w:pos="4176"/>
      </w:tabs>
      <w:ind w:left="568" w:hanging="284"/>
    </w:pPr>
    <w:rPr>
      <w:rFonts w:ascii="Garamond" w:hAnsi="Garamond"/>
    </w:rPr>
  </w:style>
  <w:style w:type="paragraph" w:customStyle="1" w:styleId="Byline">
    <w:name w:val="Byline"/>
    <w:rsid w:val="007D2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775"/>
    <w:pPr>
      <w:tabs>
        <w:tab w:val="clear" w:pos="3600"/>
        <w:tab w:val="clear" w:pos="3958"/>
      </w:tabs>
      <w:jc w:val="right"/>
    </w:pPr>
  </w:style>
  <w:style w:type="paragraph" w:styleId="Caption">
    <w:name w:val="caption"/>
    <w:basedOn w:val="BodyText"/>
    <w:next w:val="Normal"/>
    <w:qFormat/>
    <w:rsid w:val="007D2775"/>
    <w:pPr>
      <w:framePr w:w="2268" w:hSpace="181" w:vSpace="181" w:wrap="around" w:vAnchor="text" w:hAnchor="page" w:x="1135" w:y="285" w:anchorLock="1"/>
    </w:pPr>
    <w:rPr>
      <w:i/>
    </w:rPr>
  </w:style>
  <w:style w:type="paragraph" w:customStyle="1" w:styleId="MiniTOCTitle">
    <w:name w:val="MiniTOCTitle"/>
    <w:basedOn w:val="Heading4"/>
    <w:rsid w:val="007D2775"/>
    <w:pPr>
      <w:spacing w:before="240"/>
      <w:outlineLvl w:val="9"/>
    </w:pPr>
    <w:rPr>
      <w:noProof/>
      <w:sz w:val="24"/>
    </w:rPr>
  </w:style>
  <w:style w:type="paragraph" w:customStyle="1" w:styleId="MiniTOCItem">
    <w:name w:val="MiniTOCItem"/>
    <w:basedOn w:val="ListBullet"/>
    <w:rsid w:val="007D2775"/>
    <w:pPr>
      <w:numPr>
        <w:numId w:val="0"/>
      </w:numPr>
      <w:tabs>
        <w:tab w:val="right" w:leader="dot" w:pos="6521"/>
      </w:tabs>
      <w:spacing w:before="0" w:after="0"/>
    </w:pPr>
  </w:style>
  <w:style w:type="paragraph" w:customStyle="1" w:styleId="TOFTitle">
    <w:name w:val="TOFTitle"/>
    <w:basedOn w:val="TOCTitle"/>
    <w:rsid w:val="007D2775"/>
  </w:style>
  <w:style w:type="paragraph" w:styleId="TableofFigures">
    <w:name w:val="table of figures"/>
    <w:basedOn w:val="Normal"/>
    <w:next w:val="Normal"/>
    <w:semiHidden/>
    <w:rsid w:val="007D2775"/>
    <w:pPr>
      <w:tabs>
        <w:tab w:val="right" w:leader="dot" w:pos="9072"/>
      </w:tabs>
      <w:ind w:left="970" w:hanging="403"/>
    </w:pPr>
    <w:rPr>
      <w:rFonts w:ascii="Times New Roman" w:hAnsi="Times New Roman"/>
      <w:b/>
    </w:rPr>
  </w:style>
  <w:style w:type="paragraph" w:styleId="ListNumber">
    <w:name w:val="List Number"/>
    <w:basedOn w:val="List"/>
    <w:rsid w:val="007D2775"/>
    <w:pPr>
      <w:numPr>
        <w:numId w:val="16"/>
      </w:numPr>
      <w:tabs>
        <w:tab w:val="clear" w:pos="340"/>
      </w:tabs>
    </w:pPr>
  </w:style>
  <w:style w:type="character" w:customStyle="1" w:styleId="WingdingSymbols">
    <w:name w:val="Wingding Symbols"/>
    <w:rsid w:val="007D2775"/>
    <w:rPr>
      <w:rFonts w:ascii="Wingdings" w:hAnsi="Wingdings"/>
    </w:rPr>
  </w:style>
  <w:style w:type="paragraph" w:customStyle="1" w:styleId="TableHeading">
    <w:name w:val="Table Heading"/>
    <w:basedOn w:val="HeadingBase"/>
    <w:rsid w:val="007D2775"/>
    <w:pPr>
      <w:keepLines/>
      <w:pBdr>
        <w:bottom w:val="single" w:sz="6" w:space="1" w:color="918585"/>
      </w:pBdr>
      <w:spacing w:before="240"/>
    </w:pPr>
  </w:style>
  <w:style w:type="character" w:customStyle="1" w:styleId="HotSpot">
    <w:name w:val="HotSpot"/>
    <w:rsid w:val="007D2775"/>
    <w:rPr>
      <w:color w:val="0033CC"/>
      <w:u w:val="none"/>
    </w:rPr>
  </w:style>
  <w:style w:type="paragraph" w:customStyle="1" w:styleId="BodyTextRight">
    <w:name w:val="Body Text Right"/>
    <w:basedOn w:val="BodyText"/>
    <w:rsid w:val="007D2775"/>
    <w:pPr>
      <w:spacing w:before="0" w:after="0"/>
      <w:jc w:val="right"/>
    </w:pPr>
  </w:style>
  <w:style w:type="paragraph" w:styleId="Index3">
    <w:name w:val="index 3"/>
    <w:basedOn w:val="ListNumber2"/>
    <w:next w:val="Normal"/>
    <w:semiHidden/>
    <w:rsid w:val="007D2775"/>
    <w:pPr>
      <w:numPr>
        <w:numId w:val="0"/>
      </w:numPr>
      <w:tabs>
        <w:tab w:val="right" w:leader="dot" w:pos="4176"/>
      </w:tabs>
    </w:pPr>
  </w:style>
  <w:style w:type="paragraph" w:styleId="ListNumber2">
    <w:name w:val="List Number 2"/>
    <w:basedOn w:val="List2"/>
    <w:rsid w:val="007D2775"/>
    <w:pPr>
      <w:numPr>
        <w:numId w:val="11"/>
      </w:numPr>
      <w:tabs>
        <w:tab w:val="clear" w:pos="1060"/>
      </w:tabs>
    </w:pPr>
  </w:style>
  <w:style w:type="paragraph" w:customStyle="1" w:styleId="MarginNote">
    <w:name w:val="Margin Note"/>
    <w:basedOn w:val="BodyText"/>
    <w:rsid w:val="007D2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775"/>
    <w:rPr>
      <w:sz w:val="32"/>
    </w:rPr>
  </w:style>
  <w:style w:type="paragraph" w:customStyle="1" w:styleId="HeadingProcedure">
    <w:name w:val="Heading Procedure"/>
    <w:basedOn w:val="HeadingBase"/>
    <w:next w:val="Normal"/>
    <w:rsid w:val="007D2775"/>
    <w:pPr>
      <w:tabs>
        <w:tab w:val="left" w:pos="0"/>
      </w:tabs>
      <w:spacing w:before="120" w:after="60"/>
    </w:pPr>
    <w:rPr>
      <w:i/>
      <w:color w:val="918585"/>
      <w:sz w:val="22"/>
    </w:rPr>
  </w:style>
  <w:style w:type="paragraph" w:customStyle="1" w:styleId="TableBodyText">
    <w:name w:val="Table Body Text"/>
    <w:basedOn w:val="BodyText"/>
    <w:rsid w:val="007D2775"/>
    <w:pPr>
      <w:spacing w:before="60" w:after="60"/>
    </w:pPr>
  </w:style>
  <w:style w:type="paragraph" w:styleId="ListContinue">
    <w:name w:val="List Continue"/>
    <w:basedOn w:val="List"/>
    <w:rsid w:val="007D2775"/>
    <w:pPr>
      <w:ind w:firstLine="0"/>
    </w:pPr>
  </w:style>
  <w:style w:type="paragraph" w:customStyle="1" w:styleId="ListNote">
    <w:name w:val="List Note"/>
    <w:basedOn w:val="List"/>
    <w:rsid w:val="007D2775"/>
    <w:pPr>
      <w:pBdr>
        <w:top w:val="single" w:sz="6" w:space="2" w:color="918585"/>
        <w:bottom w:val="single" w:sz="6" w:space="2" w:color="918585"/>
      </w:pBdr>
      <w:tabs>
        <w:tab w:val="left" w:pos="1021"/>
      </w:tabs>
      <w:ind w:firstLine="0"/>
    </w:pPr>
  </w:style>
  <w:style w:type="paragraph" w:customStyle="1" w:styleId="Warning">
    <w:name w:val="Warning"/>
    <w:basedOn w:val="BodyText"/>
    <w:rsid w:val="007D2775"/>
    <w:pPr>
      <w:shd w:val="clear" w:color="auto" w:fill="D9D9D9"/>
      <w:tabs>
        <w:tab w:val="left" w:pos="992"/>
      </w:tabs>
      <w:ind w:left="119" w:right="119"/>
    </w:pPr>
    <w:rPr>
      <w:sz w:val="20"/>
    </w:rPr>
  </w:style>
  <w:style w:type="paragraph" w:customStyle="1" w:styleId="MarginIcons">
    <w:name w:val="Margin Icons"/>
    <w:basedOn w:val="BodyText"/>
    <w:rsid w:val="007D2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775"/>
    <w:rPr>
      <w:rFonts w:ascii="Courier New" w:hAnsi="Courier New"/>
    </w:rPr>
  </w:style>
  <w:style w:type="paragraph" w:customStyle="1" w:styleId="NoteBullet">
    <w:name w:val="Note Bullet"/>
    <w:basedOn w:val="Note"/>
    <w:rsid w:val="007D2775"/>
    <w:pPr>
      <w:tabs>
        <w:tab w:val="clear" w:pos="680"/>
      </w:tabs>
      <w:spacing w:before="60" w:after="60"/>
    </w:pPr>
  </w:style>
  <w:style w:type="paragraph" w:customStyle="1" w:styleId="SubHeading2">
    <w:name w:val="SubHeading2"/>
    <w:basedOn w:val="HeadingBase"/>
    <w:rsid w:val="007D2775"/>
    <w:pPr>
      <w:spacing w:before="240" w:after="60"/>
    </w:pPr>
    <w:rPr>
      <w:sz w:val="20"/>
    </w:rPr>
  </w:style>
  <w:style w:type="paragraph" w:customStyle="1" w:styleId="SubHeading1">
    <w:name w:val="SubHeading1"/>
    <w:basedOn w:val="HeadingBase"/>
    <w:rsid w:val="007D2775"/>
    <w:pPr>
      <w:spacing w:before="240" w:after="60"/>
    </w:pPr>
    <w:rPr>
      <w:color w:val="918585"/>
      <w:sz w:val="22"/>
    </w:rPr>
  </w:style>
  <w:style w:type="paragraph" w:customStyle="1" w:styleId="SideHeading">
    <w:name w:val="Side Heading"/>
    <w:basedOn w:val="HeadingBase"/>
    <w:rsid w:val="007D2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775"/>
    <w:pPr>
      <w:numPr>
        <w:numId w:val="12"/>
      </w:numPr>
    </w:pPr>
  </w:style>
  <w:style w:type="paragraph" w:styleId="PlainText">
    <w:name w:val="Plain Text"/>
    <w:basedOn w:val="Normal"/>
    <w:link w:val="PlainTextChar"/>
    <w:rsid w:val="007D2775"/>
    <w:rPr>
      <w:sz w:val="20"/>
    </w:rPr>
  </w:style>
  <w:style w:type="character" w:customStyle="1" w:styleId="PlainTextChar">
    <w:name w:val="Plain Text Char"/>
    <w:basedOn w:val="DefaultParagraphFont"/>
    <w:link w:val="PlainText"/>
    <w:rsid w:val="007D2775"/>
    <w:rPr>
      <w:rFonts w:ascii="Courier New" w:eastAsia="Times New Roman" w:hAnsi="Courier New" w:cs="Times New Roman"/>
      <w:sz w:val="20"/>
      <w:szCs w:val="20"/>
      <w:lang w:eastAsia="en-US"/>
    </w:rPr>
  </w:style>
  <w:style w:type="character" w:customStyle="1" w:styleId="MenuOption">
    <w:name w:val="Menu Option"/>
    <w:basedOn w:val="DefaultParagraphFont"/>
    <w:rsid w:val="007D2775"/>
    <w:rPr>
      <w:b/>
      <w:smallCaps/>
    </w:rPr>
  </w:style>
  <w:style w:type="paragraph" w:customStyle="1" w:styleId="TableListNumber">
    <w:name w:val="Table List Number"/>
    <w:basedOn w:val="ListNumber"/>
    <w:rsid w:val="007D2775"/>
    <w:pPr>
      <w:numPr>
        <w:numId w:val="0"/>
      </w:numPr>
    </w:pPr>
  </w:style>
  <w:style w:type="paragraph" w:styleId="TOC4">
    <w:name w:val="toc 4"/>
    <w:basedOn w:val="TOCBase"/>
    <w:next w:val="Normal"/>
    <w:semiHidden/>
    <w:rsid w:val="007D2775"/>
    <w:pPr>
      <w:tabs>
        <w:tab w:val="right" w:leader="dot" w:pos="9071"/>
      </w:tabs>
      <w:ind w:left="1701"/>
    </w:pPr>
  </w:style>
  <w:style w:type="paragraph" w:customStyle="1" w:styleId="ListAlpha">
    <w:name w:val="List Alpha"/>
    <w:basedOn w:val="List"/>
    <w:rsid w:val="007D2775"/>
    <w:pPr>
      <w:numPr>
        <w:numId w:val="10"/>
      </w:numPr>
    </w:pPr>
  </w:style>
  <w:style w:type="paragraph" w:customStyle="1" w:styleId="ListAlpha2">
    <w:name w:val="List Alpha 2"/>
    <w:basedOn w:val="List2"/>
    <w:rsid w:val="007D2775"/>
    <w:pPr>
      <w:numPr>
        <w:numId w:val="9"/>
      </w:numPr>
    </w:pPr>
  </w:style>
  <w:style w:type="paragraph" w:styleId="List2">
    <w:name w:val="List 2"/>
    <w:basedOn w:val="BodyText"/>
    <w:rsid w:val="007D2775"/>
    <w:pPr>
      <w:tabs>
        <w:tab w:val="left" w:pos="680"/>
      </w:tabs>
      <w:spacing w:before="60" w:after="60"/>
      <w:ind w:left="680" w:hanging="340"/>
    </w:pPr>
  </w:style>
  <w:style w:type="paragraph" w:styleId="List3">
    <w:name w:val="List 3"/>
    <w:basedOn w:val="BodyText"/>
    <w:rsid w:val="007D2775"/>
    <w:pPr>
      <w:tabs>
        <w:tab w:val="left" w:pos="1021"/>
      </w:tabs>
      <w:spacing w:before="60" w:after="60"/>
      <w:ind w:left="1020" w:hanging="340"/>
    </w:pPr>
  </w:style>
  <w:style w:type="paragraph" w:styleId="List4">
    <w:name w:val="List 4"/>
    <w:basedOn w:val="BodyText"/>
    <w:rsid w:val="007D2775"/>
    <w:pPr>
      <w:tabs>
        <w:tab w:val="left" w:pos="1361"/>
      </w:tabs>
      <w:spacing w:before="60" w:after="60"/>
      <w:ind w:left="1361" w:hanging="340"/>
    </w:pPr>
  </w:style>
  <w:style w:type="paragraph" w:styleId="List5">
    <w:name w:val="List 5"/>
    <w:basedOn w:val="BodyText"/>
    <w:rsid w:val="007D2775"/>
    <w:pPr>
      <w:tabs>
        <w:tab w:val="left" w:pos="1701"/>
      </w:tabs>
      <w:spacing w:before="60" w:after="60"/>
      <w:ind w:left="1701" w:hanging="340"/>
    </w:pPr>
  </w:style>
  <w:style w:type="paragraph" w:styleId="ListBullet4">
    <w:name w:val="List Bullet 4"/>
    <w:basedOn w:val="List4"/>
    <w:rsid w:val="007D2775"/>
    <w:pPr>
      <w:numPr>
        <w:numId w:val="4"/>
      </w:numPr>
      <w:tabs>
        <w:tab w:val="clear" w:pos="1361"/>
      </w:tabs>
    </w:pPr>
  </w:style>
  <w:style w:type="paragraph" w:styleId="ListBullet5">
    <w:name w:val="List Bullet 5"/>
    <w:basedOn w:val="List5"/>
    <w:rsid w:val="007D2775"/>
    <w:pPr>
      <w:numPr>
        <w:numId w:val="5"/>
      </w:numPr>
    </w:pPr>
  </w:style>
  <w:style w:type="paragraph" w:styleId="ListContinue2">
    <w:name w:val="List Continue 2"/>
    <w:basedOn w:val="List2"/>
    <w:rsid w:val="007D2775"/>
    <w:pPr>
      <w:ind w:firstLine="0"/>
    </w:pPr>
  </w:style>
  <w:style w:type="paragraph" w:styleId="ListContinue3">
    <w:name w:val="List Continue 3"/>
    <w:basedOn w:val="List3"/>
    <w:rsid w:val="007D2775"/>
    <w:pPr>
      <w:ind w:left="1021" w:firstLine="0"/>
    </w:pPr>
  </w:style>
  <w:style w:type="paragraph" w:styleId="ListContinue4">
    <w:name w:val="List Continue 4"/>
    <w:basedOn w:val="List4"/>
    <w:rsid w:val="007D2775"/>
    <w:pPr>
      <w:ind w:firstLine="0"/>
    </w:pPr>
  </w:style>
  <w:style w:type="paragraph" w:styleId="ListContinue5">
    <w:name w:val="List Continue 5"/>
    <w:basedOn w:val="List5"/>
    <w:rsid w:val="007D2775"/>
    <w:pPr>
      <w:ind w:firstLine="0"/>
    </w:pPr>
  </w:style>
  <w:style w:type="paragraph" w:styleId="ListNumber3">
    <w:name w:val="List Number 3"/>
    <w:basedOn w:val="List3"/>
    <w:rsid w:val="007D2775"/>
    <w:pPr>
      <w:numPr>
        <w:numId w:val="6"/>
      </w:numPr>
    </w:pPr>
  </w:style>
  <w:style w:type="paragraph" w:styleId="ListNumber4">
    <w:name w:val="List Number 4"/>
    <w:basedOn w:val="List4"/>
    <w:rsid w:val="007D2775"/>
    <w:pPr>
      <w:numPr>
        <w:numId w:val="7"/>
      </w:numPr>
    </w:pPr>
  </w:style>
  <w:style w:type="paragraph" w:styleId="ListNumber5">
    <w:name w:val="List Number 5"/>
    <w:basedOn w:val="List5"/>
    <w:rsid w:val="007D2775"/>
    <w:pPr>
      <w:numPr>
        <w:numId w:val="8"/>
      </w:numPr>
    </w:pPr>
  </w:style>
  <w:style w:type="paragraph" w:styleId="BlockText">
    <w:name w:val="Block Text"/>
    <w:basedOn w:val="Normal"/>
    <w:rsid w:val="007D2775"/>
    <w:pPr>
      <w:spacing w:after="120"/>
      <w:ind w:left="1440" w:right="1440"/>
    </w:pPr>
  </w:style>
  <w:style w:type="character" w:customStyle="1" w:styleId="Subscript">
    <w:name w:val="Subscript"/>
    <w:basedOn w:val="DefaultParagraphFont"/>
    <w:rsid w:val="007D2775"/>
    <w:rPr>
      <w:sz w:val="16"/>
      <w:vertAlign w:val="subscript"/>
    </w:rPr>
  </w:style>
  <w:style w:type="character" w:customStyle="1" w:styleId="Superscript">
    <w:name w:val="Superscript"/>
    <w:basedOn w:val="DefaultParagraphFont"/>
    <w:rsid w:val="007D2775"/>
    <w:rPr>
      <w:sz w:val="16"/>
      <w:vertAlign w:val="superscript"/>
    </w:rPr>
  </w:style>
  <w:style w:type="character" w:customStyle="1" w:styleId="Symbols">
    <w:name w:val="Symbols"/>
    <w:basedOn w:val="DefaultParagraphFont"/>
    <w:rsid w:val="007D2775"/>
    <w:rPr>
      <w:rFonts w:ascii="Symbol" w:hAnsi="Symbol"/>
    </w:rPr>
  </w:style>
  <w:style w:type="character" w:customStyle="1" w:styleId="MenuOptions">
    <w:name w:val="Menu Options"/>
    <w:basedOn w:val="DefaultParagraphFont"/>
    <w:rsid w:val="007D2775"/>
    <w:rPr>
      <w:rFonts w:ascii="Arial Narrow" w:hAnsi="Arial Narrow"/>
      <w:smallCaps/>
    </w:rPr>
  </w:style>
  <w:style w:type="character" w:customStyle="1" w:styleId="Buttons">
    <w:name w:val="Buttons"/>
    <w:basedOn w:val="DefaultParagraphFont"/>
    <w:rsid w:val="007D2775"/>
    <w:rPr>
      <w:b/>
    </w:rPr>
  </w:style>
  <w:style w:type="character" w:customStyle="1" w:styleId="Underlined">
    <w:name w:val="Underlined"/>
    <w:basedOn w:val="DefaultParagraphFont"/>
    <w:rsid w:val="007D2775"/>
    <w:rPr>
      <w:u w:val="single"/>
    </w:rPr>
  </w:style>
  <w:style w:type="paragraph" w:customStyle="1" w:styleId="TableBodyTextRight">
    <w:name w:val="Table Body Text Right"/>
    <w:basedOn w:val="TableBodyText"/>
    <w:rsid w:val="007D2775"/>
    <w:pPr>
      <w:widowControl w:val="0"/>
      <w:autoSpaceDE w:val="0"/>
      <w:autoSpaceDN w:val="0"/>
      <w:adjustRightInd w:val="0"/>
      <w:jc w:val="right"/>
    </w:pPr>
    <w:rPr>
      <w:rFonts w:cs="Arial"/>
      <w:szCs w:val="18"/>
    </w:rPr>
  </w:style>
  <w:style w:type="paragraph" w:customStyle="1" w:styleId="CopyrightText">
    <w:name w:val="Copyright Text"/>
    <w:basedOn w:val="BodyText"/>
    <w:rsid w:val="007D2775"/>
    <w:rPr>
      <w:sz w:val="18"/>
    </w:rPr>
  </w:style>
  <w:style w:type="paragraph" w:customStyle="1" w:styleId="BodySmallRight">
    <w:name w:val="Body Small Right"/>
    <w:basedOn w:val="BodyTextRight"/>
    <w:rsid w:val="007D2775"/>
    <w:rPr>
      <w:sz w:val="18"/>
      <w:szCs w:val="18"/>
    </w:rPr>
  </w:style>
  <w:style w:type="paragraph" w:customStyle="1" w:styleId="MarginEdition">
    <w:name w:val="Margin Edition"/>
    <w:basedOn w:val="MarginNote"/>
    <w:rsid w:val="007D2775"/>
    <w:pPr>
      <w:spacing w:before="0" w:after="0"/>
    </w:pPr>
    <w:rPr>
      <w:rFonts w:ascii="Times New Roman" w:hAnsi="Times New Roman"/>
      <w:color w:val="999999"/>
    </w:rPr>
  </w:style>
  <w:style w:type="paragraph" w:customStyle="1" w:styleId="Spacer">
    <w:name w:val="Spacer"/>
    <w:basedOn w:val="Normal"/>
    <w:rsid w:val="007D2775"/>
    <w:rPr>
      <w:sz w:val="2"/>
      <w:szCs w:val="2"/>
    </w:rPr>
  </w:style>
  <w:style w:type="character" w:customStyle="1" w:styleId="Small">
    <w:name w:val="Small"/>
    <w:basedOn w:val="DefaultParagraphFont"/>
    <w:rsid w:val="007D2775"/>
    <w:rPr>
      <w:sz w:val="16"/>
    </w:rPr>
  </w:style>
  <w:style w:type="paragraph" w:customStyle="1" w:styleId="WideTable">
    <w:name w:val="Wide Table"/>
    <w:basedOn w:val="Normal"/>
    <w:rsid w:val="007D2775"/>
    <w:pPr>
      <w:ind w:left="-1418"/>
    </w:pPr>
    <w:rPr>
      <w:sz w:val="2"/>
      <w:szCs w:val="2"/>
    </w:rPr>
  </w:style>
  <w:style w:type="character" w:styleId="PageNumber">
    <w:name w:val="page number"/>
    <w:basedOn w:val="DefaultParagraphFont"/>
    <w:rsid w:val="007D2775"/>
  </w:style>
  <w:style w:type="paragraph" w:styleId="Quote">
    <w:name w:val="Quote"/>
    <w:basedOn w:val="Heading1"/>
    <w:link w:val="QuoteChar"/>
    <w:qFormat/>
    <w:rsid w:val="007D2775"/>
    <w:rPr>
      <w:b w:val="0"/>
      <w:sz w:val="72"/>
      <w:szCs w:val="72"/>
      <w:lang w:val="en-NZ"/>
    </w:rPr>
  </w:style>
  <w:style w:type="character" w:customStyle="1" w:styleId="QuoteChar">
    <w:name w:val="Quote Char"/>
    <w:basedOn w:val="DefaultParagraphFont"/>
    <w:link w:val="Quote"/>
    <w:rsid w:val="007D2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775"/>
    <w:pPr>
      <w:pageBreakBefore/>
    </w:pPr>
  </w:style>
  <w:style w:type="paragraph" w:customStyle="1" w:styleId="Border">
    <w:name w:val="Border"/>
    <w:basedOn w:val="Normal"/>
    <w:qFormat/>
    <w:rsid w:val="007D2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775"/>
    <w:rPr>
      <w:b/>
      <w:bCs/>
      <w:i/>
      <w:iCs/>
      <w:color w:val="auto"/>
    </w:rPr>
  </w:style>
  <w:style w:type="paragraph" w:styleId="IntenseQuote">
    <w:name w:val="Intense Quote"/>
    <w:basedOn w:val="Normal"/>
    <w:next w:val="Normal"/>
    <w:link w:val="IntenseQuoteChar"/>
    <w:uiPriority w:val="30"/>
    <w:qFormat/>
    <w:rsid w:val="007D2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775"/>
    <w:rPr>
      <w:smallCaps/>
      <w:color w:val="auto"/>
      <w:u w:val="single"/>
    </w:rPr>
  </w:style>
  <w:style w:type="character" w:styleId="IntenseReference">
    <w:name w:val="Intense Reference"/>
    <w:basedOn w:val="DefaultParagraphFont"/>
    <w:uiPriority w:val="32"/>
    <w:qFormat/>
    <w:rsid w:val="007D2775"/>
    <w:rPr>
      <w:b/>
      <w:bCs/>
      <w:smallCaps/>
      <w:color w:val="auto"/>
      <w:spacing w:val="5"/>
      <w:u w:val="single"/>
    </w:rPr>
  </w:style>
  <w:style w:type="paragraph" w:customStyle="1" w:styleId="2ColumnHeading">
    <w:name w:val="2Column Heading"/>
    <w:basedOn w:val="BodyText"/>
    <w:qFormat/>
    <w:rsid w:val="007D2775"/>
    <w:pPr>
      <w:spacing w:after="60"/>
      <w:ind w:left="-2268"/>
    </w:pPr>
    <w:rPr>
      <w:b/>
    </w:rPr>
  </w:style>
  <w:style w:type="paragraph" w:customStyle="1" w:styleId="Heading1TOC">
    <w:name w:val="Heading1 TOC"/>
    <w:basedOn w:val="Normal"/>
    <w:qFormat/>
    <w:rsid w:val="007D2775"/>
    <w:pPr>
      <w:spacing w:before="240" w:after="120"/>
    </w:pPr>
    <w:rPr>
      <w:rFonts w:ascii="Times New Roman" w:hAnsi="Times New Roman"/>
      <w:b/>
      <w:sz w:val="32"/>
    </w:rPr>
  </w:style>
  <w:style w:type="paragraph" w:customStyle="1" w:styleId="Heading2TOC">
    <w:name w:val="Heading2 TOC"/>
    <w:basedOn w:val="Normal"/>
    <w:qFormat/>
    <w:rsid w:val="007D2775"/>
    <w:pPr>
      <w:spacing w:before="240" w:after="60"/>
    </w:pPr>
    <w:rPr>
      <w:rFonts w:ascii="Times New Roman" w:hAnsi="Times New Roman"/>
      <w:b/>
      <w:sz w:val="28"/>
    </w:rPr>
  </w:style>
  <w:style w:type="character" w:customStyle="1" w:styleId="Underline">
    <w:name w:val="Underline"/>
    <w:basedOn w:val="DefaultParagraphFont"/>
    <w:qFormat/>
    <w:rsid w:val="007D2775"/>
    <w:rPr>
      <w:u w:val="single"/>
    </w:rPr>
  </w:style>
  <w:style w:type="character" w:customStyle="1" w:styleId="BoldandItalics">
    <w:name w:val="Bold and Italics"/>
    <w:qFormat/>
    <w:rsid w:val="007D2775"/>
    <w:rPr>
      <w:b/>
      <w:i/>
      <w:u w:val="none"/>
    </w:rPr>
  </w:style>
  <w:style w:type="paragraph" w:styleId="BalloonText">
    <w:name w:val="Balloon Text"/>
    <w:basedOn w:val="Normal"/>
    <w:link w:val="BalloonTextChar"/>
    <w:rsid w:val="007D2775"/>
    <w:rPr>
      <w:rFonts w:ascii="Tahoma" w:hAnsi="Tahoma" w:cs="Tahoma"/>
      <w:sz w:val="16"/>
      <w:szCs w:val="16"/>
    </w:rPr>
  </w:style>
  <w:style w:type="character" w:customStyle="1" w:styleId="BalloonTextChar">
    <w:name w:val="Balloon Text Char"/>
    <w:basedOn w:val="DefaultParagraphFont"/>
    <w:link w:val="BalloonText"/>
    <w:rsid w:val="007D2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7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775"/>
    <w:rPr>
      <w:b/>
      <w:color w:val="660033"/>
      <w:spacing w:val="0"/>
    </w:rPr>
  </w:style>
  <w:style w:type="paragraph" w:customStyle="1" w:styleId="Nameditemlist">
    <w:name w:val="Named item list"/>
    <w:basedOn w:val="BodyText"/>
    <w:qFormat/>
    <w:rsid w:val="007D2775"/>
    <w:pPr>
      <w:tabs>
        <w:tab w:val="left" w:pos="2835"/>
      </w:tabs>
      <w:ind w:left="2835" w:hanging="2835"/>
    </w:pPr>
  </w:style>
  <w:style w:type="paragraph" w:customStyle="1" w:styleId="BodyTextnopadding">
    <w:name w:val="Body Text no padding"/>
    <w:basedOn w:val="BodyText"/>
    <w:qFormat/>
    <w:rsid w:val="007D2775"/>
    <w:pPr>
      <w:spacing w:before="0" w:after="0"/>
    </w:pPr>
  </w:style>
  <w:style w:type="paragraph" w:customStyle="1" w:styleId="BodyTextBold">
    <w:name w:val="Body Text Bold"/>
    <w:basedOn w:val="BodyText"/>
    <w:qFormat/>
    <w:rsid w:val="007D2775"/>
    <w:rPr>
      <w:b/>
    </w:rPr>
  </w:style>
  <w:style w:type="character" w:styleId="Hyperlink">
    <w:name w:val="Hyperlink"/>
    <w:basedOn w:val="DefaultParagraphFont"/>
    <w:uiPriority w:val="99"/>
    <w:unhideWhenUsed/>
    <w:rsid w:val="00FA2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3982</Characters>
  <Application>Microsoft Office Word</Application>
  <DocSecurity>0</DocSecurity>
  <Lines>107</Lines>
  <Paragraphs>75</Paragraphs>
  <ScaleCrop>false</ScaleCrop>
  <Company>Author-it Software Corporation Ltd.</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CHCDFV006 Counsel clients affected by domestic and family violence</dc:title>
  <dc:subject>Approved</dc:subject>
  <dc:creator>SkillsIQ</dc:creator>
  <cp:keywords>Release: 1</cp:keywords>
  <dc:description>Review Date: 12 April 2008</dc:description>
  <cp:lastModifiedBy>HSD_TPCMSd.prod</cp:lastModifiedBy>
  <cp:revision>3</cp:revision>
  <dcterms:created xsi:type="dcterms:W3CDTF">2023-07-02T02:23:00Z</dcterms:created>
  <dcterms:modified xsi:type="dcterms:W3CDTF">2023-07-02T02:23:00Z</dcterms:modified>
</cp:coreProperties>
</file>