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FBD" w:rsidP="00B14FBD">
      <w:pPr>
        <w:pStyle w:val="Title"/>
      </w:pPr>
      <w:r>
        <w:fldChar w:fldCharType="begin"/>
      </w:r>
      <w:r>
        <w:instrText xml:space="preserve"> TITLE   \* MERGEFORMAT </w:instrText>
      </w:r>
      <w:r>
        <w:fldChar w:fldCharType="separate"/>
      </w:r>
      <w:r>
        <w:t>Assessment Requirements for CHCDFV002 Provide support to children affected by domestic and family violence</w:t>
      </w:r>
      <w:r>
        <w:fldChar w:fldCharType="end"/>
      </w:r>
    </w:p>
    <w:p w:rsidR="00B14FBD" w:rsidP="00B14FBD">
      <w:pPr>
        <w:pStyle w:val="Version"/>
        <w:sectPr w:rsidSect="00F75D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DAB" w:rsidP="00F75DAB">
      <w:pPr>
        <w:pStyle w:val="SuperHeading"/>
      </w:pPr>
      <w:r w:rsidRPr="00F75DAB">
        <w:t>Assessment Requirements for CHCDFV002 Provide support to children affected by domestic and family violence</w:t>
      </w:r>
    </w:p>
    <w:p w:rsidR="00000000" w:rsidRPr="00F75DAB" w:rsidP="00F75DAB">
      <w:pPr>
        <w:pStyle w:val="Heading1"/>
      </w:pPr>
      <w:bookmarkStart w:id="1" w:name="O_812095"/>
      <w:bookmarkEnd w:id="1"/>
      <w:r w:rsidRPr="00F75DAB">
        <w:t>Modification History</w:t>
      </w:r>
    </w:p>
    <w:tbl>
      <w:tblPr>
        <w:tblW w:w="0" w:type="auto"/>
        <w:tblLayout w:type="fixed"/>
        <w:tblCellMar>
          <w:left w:w="62" w:type="dxa"/>
          <w:right w:w="62" w:type="dxa"/>
        </w:tblCellMar>
        <w:tblLook w:val="0000"/>
      </w:tblPr>
      <w:tblGrid>
        <w:gridCol w:w="2790"/>
        <w:gridCol w:w="6344"/>
      </w:tblGrid>
      <w:tr w:rsidTr="00F75DAB">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DAB" w:rsidP="00F75DAB">
            <w:pPr>
              <w:pStyle w:val="BodyText"/>
            </w:pPr>
            <w:r w:rsidRPr="00F75DA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DAB">
            <w:pPr>
              <w:pStyle w:val="BodyText"/>
              <w:rPr>
                <w:lang w:val="en-NZ"/>
              </w:rPr>
            </w:pPr>
            <w:r w:rsidRPr="00F75DAB">
              <w:rPr>
                <w:rStyle w:val="SpecialBold"/>
              </w:rPr>
              <w:t>Comments</w:t>
            </w:r>
          </w:p>
        </w:tc>
      </w:tr>
      <w:tr w:rsidTr="00F75DAB">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DAB">
            <w:pPr>
              <w:pStyle w:val="BodyText"/>
              <w:rPr>
                <w:lang w:val="en-NZ"/>
              </w:rPr>
            </w:pPr>
            <w:r w:rsidRPr="00F75DA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DAB" w:rsidP="00F75DAB">
            <w:pPr>
              <w:pStyle w:val="BodyText"/>
            </w:pPr>
            <w:r w:rsidRPr="00F75DAB">
              <w:t xml:space="preserve">This version was released in </w:t>
            </w:r>
            <w:r w:rsidRPr="00F75DAB">
              <w:rPr>
                <w:rStyle w:val="Emphasis"/>
              </w:rPr>
              <w:t>CHC Community Services Training Package release 3.0</w:t>
            </w:r>
            <w:r w:rsidRPr="00F75DAB">
              <w:t xml:space="preserve"> and meets the requirements of the 2012 Standards for Training Packages.</w:t>
            </w:r>
          </w:p>
          <w:p w:rsidR="00000000" w:rsidRPr="00F75DAB" w:rsidP="00F75DAB">
            <w:pPr>
              <w:pStyle w:val="BodyText"/>
            </w:pPr>
          </w:p>
          <w:p w:rsidR="00000000" w:rsidRPr="00F75DAB" w:rsidP="00F75DAB">
            <w:pPr>
              <w:pStyle w:val="BodyText"/>
            </w:pPr>
            <w:r w:rsidRPr="00F75DAB">
              <w:t>Minimal changes to the elements and performance criteria. New evidence requirements for assessment including volume and frequency requirements. Significant changes to knowledge evide</w:t>
            </w:r>
            <w:r w:rsidRPr="00F75DAB">
              <w:t>nce.</w:t>
            </w:r>
          </w:p>
          <w:p w:rsidR="00000000" w:rsidRPr="00F75DAB" w:rsidP="00F75DAB">
            <w:pPr>
              <w:pStyle w:val="BodyText"/>
            </w:pPr>
          </w:p>
          <w:p w:rsidR="00000000" w:rsidRPr="00F75DAB" w:rsidP="00F75DAB">
            <w:pPr>
              <w:pStyle w:val="BodyText"/>
            </w:pPr>
            <w:r w:rsidRPr="00F75DAB">
              <w:t>Supersedes CHCDFV408C</w:t>
            </w:r>
          </w:p>
        </w:tc>
      </w:tr>
    </w:tbl>
    <w:p w:rsidR="00000000" w:rsidRPr="00F75DAB" w:rsidP="00F75DAB">
      <w:pPr>
        <w:pStyle w:val="BodyText"/>
      </w:pPr>
    </w:p>
    <w:p w:rsidR="00000000" w:rsidRPr="00F75DAB" w:rsidP="00F75DAB">
      <w:pPr>
        <w:pStyle w:val="AllowPageBreak"/>
      </w:pPr>
    </w:p>
    <w:p w:rsidR="00000000" w:rsidRPr="00F75DAB" w:rsidP="00F75DAB">
      <w:pPr>
        <w:pStyle w:val="Heading1"/>
      </w:pPr>
      <w:bookmarkStart w:id="2" w:name="O_812096"/>
      <w:bookmarkEnd w:id="2"/>
      <w:r w:rsidRPr="00F75DAB">
        <w:t>Performance Evidence</w:t>
      </w:r>
    </w:p>
    <w:p w:rsidR="00000000" w:rsidRPr="00F75DAB" w:rsidP="00B14FBD">
      <w:pPr>
        <w:pStyle w:val="BodyText"/>
      </w:pPr>
      <w:r w:rsidRPr="00F75DAB">
        <w:t>The candidate must show evidence of the ability to complete tasks outlined in elements and performance criteria of this unit, manage tasks and manage contingencies in the context of the jo</w:t>
      </w:r>
      <w:r w:rsidRPr="00F75DAB">
        <w:t>b role. There must be evidence that the candidate has:</w:t>
      </w:r>
    </w:p>
    <w:p w:rsidR="00000000" w:rsidRPr="00F75DAB" w:rsidP="00F75DAB">
      <w:pPr>
        <w:pStyle w:val="ListBullet"/>
      </w:pPr>
      <w:r w:rsidRPr="00F75DAB">
        <w:t>provided support to at least 3 children affected by domestic and family violence according to legal and ethical requirements using a process of:</w:t>
      </w:r>
    </w:p>
    <w:p w:rsidR="00000000" w:rsidRPr="00F75DAB" w:rsidP="00F75DAB">
      <w:pPr>
        <w:pStyle w:val="ListBullet2"/>
      </w:pPr>
      <w:r w:rsidRPr="00F75DAB">
        <w:t>establishing a relationship with the child</w:t>
      </w:r>
    </w:p>
    <w:p w:rsidR="00000000" w:rsidRPr="00F75DAB" w:rsidP="00F75DAB">
      <w:pPr>
        <w:pStyle w:val="ListBullet2"/>
      </w:pPr>
      <w:r w:rsidRPr="00F75DAB">
        <w:t>exploring issues and concerns</w:t>
      </w:r>
    </w:p>
    <w:p w:rsidR="00000000" w:rsidRPr="00F75DAB" w:rsidP="00F75DAB">
      <w:pPr>
        <w:pStyle w:val="ListBullet2"/>
      </w:pPr>
      <w:r w:rsidRPr="00F75DAB">
        <w:t xml:space="preserve">developing a support plan </w:t>
      </w:r>
    </w:p>
    <w:p w:rsidR="00000000" w:rsidRPr="00F75DAB" w:rsidP="00F75DAB">
      <w:pPr>
        <w:pStyle w:val="ListBullet2"/>
      </w:pPr>
      <w:r w:rsidRPr="00F75DAB">
        <w:t>providing ongoing support and information</w:t>
      </w:r>
    </w:p>
    <w:p w:rsidR="00000000" w:rsidRPr="00F75DAB" w:rsidP="00F75DAB">
      <w:pPr>
        <w:pStyle w:val="ListBullet"/>
      </w:pPr>
      <w:r w:rsidRPr="00F75DAB">
        <w:t>identified and responded appropriately to 3 different situations where there are immediate safety concerns</w:t>
      </w:r>
    </w:p>
    <w:p w:rsidR="00000000" w:rsidRPr="00F75DAB" w:rsidP="00F75DAB">
      <w:pPr>
        <w:pStyle w:val="ListBullet"/>
      </w:pPr>
      <w:r w:rsidRPr="00F75DAB">
        <w:t>used age-appropriate interpersonal and communicat</w:t>
      </w:r>
      <w:r w:rsidRPr="00F75DAB">
        <w:t>ion skills when interacting with children, including:</w:t>
      </w:r>
    </w:p>
    <w:p w:rsidR="00000000" w:rsidRPr="00F75DAB" w:rsidP="00F75DAB">
      <w:pPr>
        <w:pStyle w:val="ListBullet2"/>
      </w:pPr>
      <w:r w:rsidRPr="00F75DAB">
        <w:t>questioning</w:t>
      </w:r>
    </w:p>
    <w:p w:rsidR="00000000" w:rsidRPr="00F75DAB" w:rsidP="00F75DAB">
      <w:pPr>
        <w:pStyle w:val="ListBullet2"/>
      </w:pPr>
      <w:r w:rsidRPr="00F75DAB">
        <w:t>active listening</w:t>
      </w:r>
    </w:p>
    <w:p w:rsidR="00000000" w:rsidRPr="00F75DAB" w:rsidP="00F75DAB">
      <w:pPr>
        <w:pStyle w:val="ListBullet2"/>
      </w:pPr>
      <w:r w:rsidRPr="00F75DAB">
        <w:t>rapport building</w:t>
      </w:r>
    </w:p>
    <w:p w:rsidR="00000000" w:rsidRPr="00F75DAB" w:rsidP="00F75DAB">
      <w:pPr>
        <w:pStyle w:val="ListBullet2"/>
      </w:pPr>
      <w:r w:rsidRPr="00F75DAB">
        <w:t>storytelling</w:t>
      </w:r>
    </w:p>
    <w:p w:rsidR="00000000" w:rsidRPr="00F75DAB" w:rsidP="00F75DAB">
      <w:pPr>
        <w:pStyle w:val="ListBullet"/>
      </w:pPr>
      <w:r w:rsidRPr="00F75DAB">
        <w:t>used age-appropriate resources and techniques, including:</w:t>
      </w:r>
    </w:p>
    <w:p w:rsidR="00000000" w:rsidRPr="00F75DAB" w:rsidP="00F75DAB">
      <w:pPr>
        <w:pStyle w:val="ListBullet2"/>
      </w:pPr>
      <w:r w:rsidRPr="00F75DAB">
        <w:t>information resources</w:t>
      </w:r>
    </w:p>
    <w:p w:rsidR="00000000" w:rsidRPr="00F75DAB" w:rsidP="00F75DAB">
      <w:pPr>
        <w:pStyle w:val="ListBullet2"/>
      </w:pPr>
      <w:r w:rsidRPr="00F75DAB">
        <w:t>physical resources</w:t>
      </w:r>
    </w:p>
    <w:p w:rsidR="00000000" w:rsidRPr="00F75DAB" w:rsidP="00F75DAB">
      <w:pPr>
        <w:pStyle w:val="ListBullet2"/>
      </w:pPr>
      <w:r w:rsidRPr="00F75DAB">
        <w:t>activities.</w:t>
      </w:r>
    </w:p>
    <w:p w:rsidR="00000000" w:rsidRPr="00F75DAB" w:rsidP="00F75DAB">
      <w:pPr>
        <w:pStyle w:val="AllowPageBreak"/>
      </w:pPr>
    </w:p>
    <w:p w:rsidR="00000000" w:rsidRPr="00F75DAB" w:rsidP="00F75DAB">
      <w:pPr>
        <w:pStyle w:val="Heading1"/>
      </w:pPr>
      <w:bookmarkStart w:id="3" w:name="O_812097"/>
      <w:bookmarkEnd w:id="3"/>
      <w:r w:rsidRPr="00F75DAB">
        <w:t>Knowledge Evidence</w:t>
      </w:r>
    </w:p>
    <w:p w:rsidR="00000000" w:rsidRPr="00F75DAB" w:rsidP="00B14FBD">
      <w:pPr>
        <w:pStyle w:val="BodyText"/>
      </w:pPr>
      <w:r w:rsidRPr="00F75DAB">
        <w:t xml:space="preserve">The candidate must be able to demonstrate essential knowledge required to effectively complete tasks outlined in elements and performance criteria of this unit, manage tasks and manage contingencies in the context of the work role. This </w:t>
      </w:r>
      <w:r w:rsidRPr="00F75DAB">
        <w:t>includes knowledge of:</w:t>
      </w:r>
    </w:p>
    <w:p w:rsidR="00000000" w:rsidRPr="00F75DAB" w:rsidP="00F75DAB">
      <w:pPr>
        <w:pStyle w:val="ListBullet"/>
      </w:pPr>
      <w:r w:rsidRPr="00F75DAB">
        <w:t>legal and ethical considerations (national and state/territory) for working with children affected by domestic and family violence, and how these are applied in organisations and individual practice:</w:t>
      </w:r>
    </w:p>
    <w:p w:rsidR="00000000" w:rsidRPr="00F75DAB" w:rsidP="00F75DAB">
      <w:pPr>
        <w:pStyle w:val="ListBullet2"/>
      </w:pPr>
      <w:r w:rsidRPr="00F75DAB">
        <w:t xml:space="preserve">codes of conduct </w:t>
      </w:r>
    </w:p>
    <w:p w:rsidR="00000000" w:rsidRPr="00F75DAB" w:rsidP="00F75DAB">
      <w:pPr>
        <w:pStyle w:val="ListBullet2"/>
      </w:pPr>
      <w:r w:rsidRPr="00F75DAB">
        <w:t xml:space="preserve">duty of care </w:t>
      </w:r>
    </w:p>
    <w:p w:rsidR="00000000" w:rsidRPr="00F75DAB" w:rsidP="00F75DAB">
      <w:pPr>
        <w:pStyle w:val="ListBullet2"/>
      </w:pPr>
      <w:r w:rsidRPr="00F75DAB">
        <w:t xml:space="preserve">human rights </w:t>
      </w:r>
    </w:p>
    <w:p w:rsidR="00000000" w:rsidRPr="00F75DAB" w:rsidP="00F75DAB">
      <w:pPr>
        <w:pStyle w:val="ListBullet2"/>
      </w:pPr>
      <w:r w:rsidRPr="00F75DAB">
        <w:t xml:space="preserve">mandatory reporting </w:t>
      </w:r>
    </w:p>
    <w:p w:rsidR="00000000" w:rsidRPr="00F75DAB" w:rsidP="00F75DAB">
      <w:pPr>
        <w:pStyle w:val="ListBullet2"/>
      </w:pPr>
      <w:r w:rsidRPr="00F75DAB">
        <w:t>privacy, confidentiality and disclosure</w:t>
      </w:r>
    </w:p>
    <w:p w:rsidR="00000000" w:rsidRPr="00F75DAB" w:rsidP="00F75DAB">
      <w:pPr>
        <w:pStyle w:val="ListBullet2"/>
      </w:pPr>
      <w:r w:rsidRPr="00F75DAB">
        <w:t xml:space="preserve">records management </w:t>
      </w:r>
    </w:p>
    <w:p w:rsidR="00000000" w:rsidRPr="00F75DAB" w:rsidP="00F75DAB">
      <w:pPr>
        <w:pStyle w:val="ListBullet2"/>
      </w:pPr>
      <w:r w:rsidRPr="00F75DAB">
        <w:t>rights and responsibilities of:</w:t>
      </w:r>
    </w:p>
    <w:p w:rsidR="00000000" w:rsidRPr="00F75DAB" w:rsidP="00F75DAB">
      <w:pPr>
        <w:pStyle w:val="ListBullet3"/>
      </w:pPr>
      <w:r w:rsidRPr="00F75DAB">
        <w:t xml:space="preserve">workers and employers </w:t>
      </w:r>
    </w:p>
    <w:p w:rsidR="00000000" w:rsidRPr="00F75DAB" w:rsidP="00F75DAB">
      <w:pPr>
        <w:pStyle w:val="ListBullet3"/>
      </w:pPr>
      <w:r w:rsidRPr="00F75DAB">
        <w:t>individuals, families, the community and society to minimise or prevent domestic violence</w:t>
      </w:r>
    </w:p>
    <w:p w:rsidR="00000000" w:rsidRPr="00F75DAB" w:rsidP="00F75DAB">
      <w:pPr>
        <w:pStyle w:val="ListBullet2"/>
      </w:pPr>
      <w:r w:rsidRPr="00F75DAB">
        <w:t>specific legislation that applies, including:</w:t>
      </w:r>
    </w:p>
    <w:p w:rsidR="00000000" w:rsidRPr="00F75DAB" w:rsidP="00F75DAB">
      <w:pPr>
        <w:pStyle w:val="ListBullet3"/>
      </w:pPr>
      <w:r w:rsidRPr="00F75DAB">
        <w:t>child protection</w:t>
      </w:r>
    </w:p>
    <w:p w:rsidR="00000000" w:rsidRPr="00F75DAB" w:rsidP="00F75DAB">
      <w:pPr>
        <w:pStyle w:val="ListBullet2"/>
      </w:pPr>
      <w:r w:rsidRPr="00F75DAB">
        <w:t>work role boundaries – responsibilities and limitations</w:t>
      </w:r>
    </w:p>
    <w:p w:rsidR="00000000" w:rsidRPr="00F75DAB" w:rsidP="00F75DAB">
      <w:pPr>
        <w:pStyle w:val="ListBullet2"/>
      </w:pPr>
      <w:r w:rsidRPr="00F75DAB">
        <w:t>work health and safety</w:t>
      </w:r>
    </w:p>
    <w:p w:rsidR="00000000" w:rsidRPr="00F75DAB" w:rsidP="00F75DAB">
      <w:pPr>
        <w:pStyle w:val="ListBullet"/>
      </w:pPr>
      <w:r w:rsidRPr="00F75DAB">
        <w:t>potential effects of witnessing/experiencing domestic violence on children and young people including the effec</w:t>
      </w:r>
      <w:r w:rsidRPr="00F75DAB">
        <w:t>ts on their overall development</w:t>
      </w:r>
    </w:p>
    <w:p w:rsidR="00000000" w:rsidRPr="00F75DAB" w:rsidP="00F75DAB">
      <w:pPr>
        <w:pStyle w:val="ListBullet"/>
      </w:pPr>
      <w:r w:rsidRPr="00F75DAB">
        <w:t>age and developmentally appropriate resources and strategies</w:t>
      </w:r>
    </w:p>
    <w:p w:rsidR="00000000" w:rsidRPr="00F75DAB" w:rsidP="00F75DAB">
      <w:pPr>
        <w:pStyle w:val="ListBullet"/>
      </w:pPr>
      <w:r w:rsidRPr="00F75DAB">
        <w:t>development and language levels of children at different stages/ages</w:t>
      </w:r>
    </w:p>
    <w:p w:rsidR="00000000" w:rsidRPr="00F75DAB" w:rsidP="00F75DAB">
      <w:pPr>
        <w:pStyle w:val="ListBullet"/>
      </w:pPr>
      <w:r w:rsidRPr="00F75DAB">
        <w:t xml:space="preserve">the links </w:t>
      </w:r>
      <w:r w:rsidRPr="00F75DAB">
        <w:t>between domestic violence and other forms of child abuse such as sexual abuse, physical abuse, psychological abuse and neglect</w:t>
      </w:r>
    </w:p>
    <w:p w:rsidR="00000000" w:rsidRPr="00F75DAB" w:rsidP="00F75DAB">
      <w:pPr>
        <w:pStyle w:val="ListBullet"/>
      </w:pPr>
      <w:r w:rsidRPr="00F75DAB">
        <w:t xml:space="preserve">services available for children/young people and their families </w:t>
      </w:r>
    </w:p>
    <w:p w:rsidR="00000000" w:rsidRPr="00F75DAB" w:rsidP="00F75DAB">
      <w:pPr>
        <w:pStyle w:val="ListBullet"/>
      </w:pPr>
      <w:r w:rsidRPr="00F75DAB">
        <w:t>organisation procedures, practices and standards for:</w:t>
      </w:r>
    </w:p>
    <w:p w:rsidR="00000000" w:rsidRPr="00F75DAB" w:rsidP="00F75DAB">
      <w:pPr>
        <w:pStyle w:val="ListBullet2"/>
      </w:pPr>
      <w:r w:rsidRPr="00F75DAB">
        <w:t>client as</w:t>
      </w:r>
      <w:r w:rsidRPr="00F75DAB">
        <w:t>sessment</w:t>
      </w:r>
    </w:p>
    <w:p w:rsidR="00000000" w:rsidRPr="00F75DAB" w:rsidP="00F75DAB">
      <w:pPr>
        <w:pStyle w:val="ListBullet2"/>
      </w:pPr>
      <w:r w:rsidRPr="00F75DAB">
        <w:t>allocation of services</w:t>
      </w:r>
    </w:p>
    <w:p w:rsidR="00000000" w:rsidRPr="00F75DAB" w:rsidP="00F75DAB">
      <w:pPr>
        <w:pStyle w:val="ListBullet2"/>
      </w:pPr>
      <w:r w:rsidRPr="00F75DAB">
        <w:t>case management</w:t>
      </w:r>
    </w:p>
    <w:p w:rsidR="00000000" w:rsidRPr="00F75DAB" w:rsidP="00F75DAB">
      <w:pPr>
        <w:pStyle w:val="ListBullet2"/>
      </w:pPr>
      <w:r w:rsidRPr="00F75DAB">
        <w:t>interviewing</w:t>
      </w:r>
    </w:p>
    <w:p w:rsidR="00000000" w:rsidRPr="00F75DAB" w:rsidP="00F75DAB">
      <w:pPr>
        <w:pStyle w:val="ListBullet2"/>
      </w:pPr>
      <w:r w:rsidRPr="00F75DAB">
        <w:t>use of resources</w:t>
      </w:r>
    </w:p>
    <w:p w:rsidR="00000000" w:rsidRPr="00F75DAB" w:rsidP="00F75DAB">
      <w:pPr>
        <w:pStyle w:val="ListBullet2"/>
      </w:pPr>
      <w:r w:rsidRPr="00F75DAB">
        <w:t xml:space="preserve">programmed intervention </w:t>
      </w:r>
    </w:p>
    <w:p w:rsidR="00000000" w:rsidRPr="00F75DAB" w:rsidP="00F75DAB">
      <w:pPr>
        <w:pStyle w:val="ListBullet2"/>
      </w:pPr>
      <w:r w:rsidRPr="00F75DAB">
        <w:t>referral</w:t>
      </w:r>
    </w:p>
    <w:p w:rsidR="00000000" w:rsidRPr="00F75DAB" w:rsidP="00F75DAB">
      <w:pPr>
        <w:pStyle w:val="ListBullet"/>
      </w:pPr>
      <w:r w:rsidRPr="00F75DAB">
        <w:t>factors related to domestic violence victimisation that impact upon the care-giver’s ability to parent effectively</w:t>
      </w:r>
    </w:p>
    <w:p w:rsidR="00000000" w:rsidRPr="00F75DAB" w:rsidP="00F75DAB">
      <w:pPr>
        <w:pStyle w:val="ListBullet"/>
      </w:pPr>
      <w:r w:rsidRPr="00F75DAB">
        <w:t>groups represented within th</w:t>
      </w:r>
      <w:r w:rsidRPr="00F75DAB">
        <w:t>e local community (cultural, religious, language, sexual identity, age and disability) and an understanding of the issues that arise when working with those groups</w:t>
      </w:r>
    </w:p>
    <w:p w:rsidR="00000000" w:rsidRPr="00F75DAB" w:rsidP="00F75DAB">
      <w:pPr>
        <w:pStyle w:val="ListBullet"/>
      </w:pPr>
      <w:r w:rsidRPr="00F75DAB">
        <w:t>referral sources and associated protocols</w:t>
      </w:r>
    </w:p>
    <w:p w:rsidR="00000000" w:rsidRPr="00F75DAB" w:rsidP="00F75DAB">
      <w:pPr>
        <w:pStyle w:val="ListBullet"/>
      </w:pPr>
      <w:r w:rsidRPr="00F75DAB">
        <w:t>own values and attitudes and their potential impac</w:t>
      </w:r>
      <w:r w:rsidRPr="00F75DAB">
        <w:t>t on clients.</w:t>
      </w:r>
    </w:p>
    <w:p w:rsidR="00000000" w:rsidRPr="00F75DAB" w:rsidP="00F75DAB">
      <w:pPr>
        <w:pStyle w:val="AllowPageBreak"/>
      </w:pPr>
    </w:p>
    <w:p w:rsidR="00000000" w:rsidRPr="00F75DAB" w:rsidP="00F75DAB">
      <w:pPr>
        <w:pStyle w:val="Heading1"/>
      </w:pPr>
      <w:bookmarkStart w:id="4" w:name="O_812098"/>
      <w:bookmarkEnd w:id="4"/>
      <w:r w:rsidRPr="00F75DAB">
        <w:t>Assessment Conditions</w:t>
      </w:r>
    </w:p>
    <w:p w:rsidR="00000000" w:rsidRPr="00F75DAB" w:rsidP="00B14FBD">
      <w:pPr>
        <w:pStyle w:val="BodyText"/>
      </w:pPr>
      <w:r w:rsidRPr="00F75DAB">
        <w:t xml:space="preserve">Skills must have been demonstrated in the workplace or in a simulated environment that reflects workplace conditions. The following conditions must be met for this unit: </w:t>
      </w:r>
    </w:p>
    <w:p w:rsidR="00000000" w:rsidRPr="00F75DAB" w:rsidP="00F75DAB">
      <w:pPr>
        <w:pStyle w:val="ListBullet"/>
      </w:pPr>
      <w:r w:rsidRPr="00F75DAB">
        <w:t xml:space="preserve">use of suitable facilities, equipment and resources, including: </w:t>
      </w:r>
    </w:p>
    <w:p w:rsidR="00000000" w:rsidRPr="00F75DAB" w:rsidP="00F75DAB">
      <w:pPr>
        <w:pStyle w:val="ListBullet2"/>
      </w:pPr>
      <w:r w:rsidRPr="00F75DAB">
        <w:t>client information</w:t>
      </w:r>
    </w:p>
    <w:p w:rsidR="00000000" w:rsidRPr="00F75DAB" w:rsidP="00F75DAB">
      <w:pPr>
        <w:pStyle w:val="ListBullet2"/>
      </w:pPr>
      <w:r w:rsidRPr="00F75DAB">
        <w:t>organisation policies and procedures</w:t>
      </w:r>
    </w:p>
    <w:p w:rsidR="00000000" w:rsidRPr="00F75DAB" w:rsidP="00F75DAB">
      <w:pPr>
        <w:pStyle w:val="ListBullet"/>
      </w:pPr>
      <w:r w:rsidRPr="00F75DAB">
        <w:t>modelling of industry operating conditions, including:</w:t>
      </w:r>
    </w:p>
    <w:p w:rsidR="00000000" w:rsidRPr="00F75DAB" w:rsidP="00F75DAB">
      <w:pPr>
        <w:pStyle w:val="ListBullet2"/>
      </w:pPr>
      <w:r w:rsidRPr="00F75DAB">
        <w:t>scenarios that involve interactions with children.</w:t>
      </w:r>
    </w:p>
    <w:p w:rsidR="00000000" w:rsidRPr="00F75DAB" w:rsidP="00F75DAB">
      <w:pPr>
        <w:pStyle w:val="BodyText"/>
      </w:pPr>
    </w:p>
    <w:p w:rsidR="00000000" w:rsidRPr="00F75DAB" w:rsidP="00B14FBD">
      <w:pPr>
        <w:pStyle w:val="BodyText"/>
      </w:pPr>
      <w:r w:rsidRPr="00F75DAB">
        <w:t>Assessors must satisfy th</w:t>
      </w:r>
      <w:r w:rsidRPr="00F75DAB">
        <w:t>e Standards for Registered Training Organisations (RTOs) 2015/AQTF mandatory competency requirements for assessors.</w:t>
      </w:r>
    </w:p>
    <w:p w:rsidR="00000000" w:rsidRPr="00F75DAB" w:rsidP="00F75DAB">
      <w:pPr>
        <w:pStyle w:val="Heading1"/>
      </w:pPr>
      <w:bookmarkStart w:id="5" w:name="O_812101"/>
      <w:bookmarkEnd w:id="5"/>
      <w:r w:rsidRPr="00F75DAB">
        <w:t>Links</w:t>
      </w:r>
    </w:p>
    <w:p w:rsidR="00000000" w:rsidRPr="00F75DAB" w:rsidP="00B14FBD">
      <w:pPr>
        <w:pStyle w:val="BodyText"/>
      </w:pPr>
      <w:r w:rsidRPr="00F75DA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964BC">
        <w:rPr>
          <w:rStyle w:val="Hyperlink"/>
        </w:rPr>
        <w:t>https://vetnet.gov.au/Pages/TrainingDocs.aspx?q=5e0c25cc-3d9d-4b43-80d3-bd22cc4f1e53</w:t>
      </w:r>
      <w:r>
        <w:fldChar w:fldCharType="end"/>
      </w:r>
    </w:p>
    <w:p w:rsidR="00000000" w:rsidRPr="00F75DAB" w:rsidP="00F75DAB"/>
    <w:sectPr w:rsidSect="00F75D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AB" w:rsidRPr="00B14FBD" w:rsidP="00B14F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FBD" w:rsidP="00F75D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4FBD" w:rsidP="00F75DA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14FBD" w:rsidP="00F75D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F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5DAB" w:rsidRPr="00B14FBD" w:rsidP="00B14F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FBD" w:rsidRPr="002D2AF8" w:rsidP="00F75DAB">
    <w:pPr>
      <w:pStyle w:val="Header"/>
      <w:framePr w:wrap="around"/>
    </w:pPr>
    <w:r>
      <w:fldChar w:fldCharType="begin"/>
    </w:r>
    <w:r>
      <w:instrText xml:space="preserve"> TITLE   \* MERGEFORMAT </w:instrText>
    </w:r>
    <w:r>
      <w:fldChar w:fldCharType="separate"/>
    </w:r>
    <w:r>
      <w:t>Assessment Requirements for CHCDFV002 Provide support to children affected by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14FBD" w:rsidP="00F75D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B202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386C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7645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D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DAB"/>
    <w:pPr>
      <w:spacing w:before="360" w:after="60"/>
      <w:outlineLvl w:val="0"/>
    </w:pPr>
    <w:rPr>
      <w:sz w:val="32"/>
    </w:rPr>
  </w:style>
  <w:style w:type="paragraph" w:styleId="Heading2">
    <w:name w:val="heading 2"/>
    <w:basedOn w:val="HeadingBase"/>
    <w:next w:val="BodyText"/>
    <w:link w:val="Heading2Char"/>
    <w:qFormat/>
    <w:rsid w:val="00F75DAB"/>
    <w:pPr>
      <w:keepLines/>
      <w:spacing w:before="240" w:after="120"/>
      <w:outlineLvl w:val="1"/>
    </w:pPr>
    <w:rPr>
      <w:sz w:val="28"/>
      <w:szCs w:val="40"/>
    </w:rPr>
  </w:style>
  <w:style w:type="paragraph" w:styleId="Heading3">
    <w:name w:val="heading 3"/>
    <w:basedOn w:val="HeadingBase"/>
    <w:next w:val="BodyText"/>
    <w:link w:val="Heading3Char"/>
    <w:qFormat/>
    <w:rsid w:val="00F75DAB"/>
    <w:pPr>
      <w:spacing w:before="180" w:after="120"/>
      <w:outlineLvl w:val="2"/>
    </w:pPr>
    <w:rPr>
      <w:spacing w:val="-10"/>
      <w:kern w:val="32"/>
    </w:rPr>
  </w:style>
  <w:style w:type="paragraph" w:styleId="Heading4">
    <w:name w:val="heading 4"/>
    <w:basedOn w:val="HeadingBase"/>
    <w:next w:val="BodyText"/>
    <w:link w:val="Heading4Char"/>
    <w:qFormat/>
    <w:rsid w:val="00F75DAB"/>
    <w:pPr>
      <w:spacing w:before="160" w:after="120"/>
      <w:outlineLvl w:val="3"/>
    </w:pPr>
    <w:rPr>
      <w:sz w:val="22"/>
    </w:rPr>
  </w:style>
  <w:style w:type="paragraph" w:styleId="Heading5">
    <w:name w:val="heading 5"/>
    <w:basedOn w:val="HeadingBase"/>
    <w:next w:val="Normal"/>
    <w:link w:val="Heading5Char"/>
    <w:qFormat/>
    <w:rsid w:val="00F75DAB"/>
    <w:pPr>
      <w:spacing w:before="80"/>
      <w:outlineLvl w:val="4"/>
    </w:pPr>
    <w:rPr>
      <w:color w:val="918585"/>
      <w:sz w:val="20"/>
    </w:rPr>
  </w:style>
  <w:style w:type="paragraph" w:styleId="Heading6">
    <w:name w:val="heading 6"/>
    <w:basedOn w:val="HeadingBase"/>
    <w:next w:val="Normal"/>
    <w:link w:val="Heading6Char"/>
    <w:qFormat/>
    <w:rsid w:val="00F75DAB"/>
    <w:pPr>
      <w:spacing w:before="60"/>
      <w:outlineLvl w:val="5"/>
    </w:pPr>
    <w:rPr>
      <w:color w:val="918585"/>
      <w:sz w:val="20"/>
    </w:rPr>
  </w:style>
  <w:style w:type="paragraph" w:styleId="Heading7">
    <w:name w:val="heading 7"/>
    <w:basedOn w:val="Normal"/>
    <w:next w:val="Normal"/>
    <w:link w:val="Heading7Char"/>
    <w:qFormat/>
    <w:rsid w:val="00F75DAB"/>
    <w:pPr>
      <w:ind w:left="720"/>
      <w:outlineLvl w:val="6"/>
    </w:pPr>
    <w:rPr>
      <w:i/>
    </w:rPr>
  </w:style>
  <w:style w:type="paragraph" w:styleId="Heading8">
    <w:name w:val="heading 8"/>
    <w:basedOn w:val="Normal"/>
    <w:next w:val="Normal"/>
    <w:link w:val="Heading8Char"/>
    <w:qFormat/>
    <w:rsid w:val="00F75DAB"/>
    <w:pPr>
      <w:ind w:left="720"/>
      <w:outlineLvl w:val="7"/>
    </w:pPr>
    <w:rPr>
      <w:i/>
    </w:rPr>
  </w:style>
  <w:style w:type="paragraph" w:styleId="Heading9">
    <w:name w:val="heading 9"/>
    <w:basedOn w:val="Normal"/>
    <w:next w:val="Normal"/>
    <w:link w:val="Heading9Char"/>
    <w:qFormat/>
    <w:rsid w:val="00F75DAB"/>
    <w:pPr>
      <w:ind w:left="720"/>
      <w:outlineLvl w:val="8"/>
    </w:pPr>
    <w:rPr>
      <w:i/>
    </w:rPr>
  </w:style>
  <w:style w:type="character" w:default="1" w:styleId="DefaultParagraphFont">
    <w:name w:val="Default Paragraph Font"/>
    <w:uiPriority w:val="1"/>
    <w:unhideWhenUsed/>
    <w:rsid w:val="00F75D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DAB"/>
  </w:style>
  <w:style w:type="character" w:customStyle="1" w:styleId="Heading1Char">
    <w:name w:val="Heading 1 Char"/>
    <w:basedOn w:val="DefaultParagraphFont"/>
    <w:link w:val="Heading1"/>
    <w:rsid w:val="00F75DAB"/>
    <w:rPr>
      <w:rFonts w:ascii="Times New Roman" w:eastAsia="Times New Roman" w:hAnsi="Times New Roman" w:cs="Times New Roman"/>
      <w:b/>
      <w:sz w:val="32"/>
      <w:szCs w:val="20"/>
      <w:lang w:eastAsia="en-US"/>
    </w:rPr>
  </w:style>
  <w:style w:type="paragraph" w:styleId="BodyText">
    <w:name w:val="Body Text"/>
    <w:basedOn w:val="Normal"/>
    <w:link w:val="BodyTextChar"/>
    <w:rsid w:val="00F75D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5DAB"/>
    <w:rPr>
      <w:rFonts w:ascii="Times New Roman" w:eastAsia="Times New Roman" w:hAnsi="Times New Roman" w:cs="Times New Roman"/>
      <w:sz w:val="24"/>
      <w:lang w:eastAsia="en-US"/>
    </w:rPr>
  </w:style>
  <w:style w:type="paragraph" w:styleId="ListBullet">
    <w:name w:val="List Bullet"/>
    <w:basedOn w:val="List"/>
    <w:rsid w:val="00F75DAB"/>
    <w:pPr>
      <w:numPr>
        <w:numId w:val="13"/>
      </w:numPr>
      <w:tabs>
        <w:tab w:val="clear" w:pos="340"/>
      </w:tabs>
      <w:spacing w:before="40" w:after="40"/>
    </w:pPr>
  </w:style>
  <w:style w:type="character" w:customStyle="1" w:styleId="SpecialBold">
    <w:name w:val="Special Bold"/>
    <w:basedOn w:val="DefaultParagraphFont"/>
    <w:rsid w:val="00F75DAB"/>
    <w:rPr>
      <w:b/>
      <w:spacing w:val="0"/>
    </w:rPr>
  </w:style>
  <w:style w:type="paragraph" w:styleId="ListBullet2">
    <w:name w:val="List Bullet 2"/>
    <w:basedOn w:val="List2"/>
    <w:rsid w:val="00F75DAB"/>
    <w:pPr>
      <w:numPr>
        <w:numId w:val="14"/>
      </w:numPr>
      <w:tabs>
        <w:tab w:val="clear" w:pos="680"/>
      </w:tabs>
    </w:pPr>
  </w:style>
  <w:style w:type="character" w:styleId="Emphasis">
    <w:name w:val="Emphasis"/>
    <w:basedOn w:val="DefaultParagraphFont"/>
    <w:qFormat/>
    <w:rsid w:val="00F75DAB"/>
    <w:rPr>
      <w:i/>
    </w:rPr>
  </w:style>
  <w:style w:type="paragraph" w:customStyle="1" w:styleId="SuperHeading">
    <w:name w:val="SuperHeading"/>
    <w:basedOn w:val="Normal"/>
    <w:rsid w:val="00F75DAB"/>
    <w:pPr>
      <w:spacing w:before="240" w:after="120"/>
      <w:outlineLvl w:val="0"/>
    </w:pPr>
    <w:rPr>
      <w:rFonts w:ascii="Times New Roman" w:hAnsi="Times New Roman"/>
      <w:b/>
      <w:sz w:val="32"/>
    </w:rPr>
  </w:style>
  <w:style w:type="paragraph" w:customStyle="1" w:styleId="AllowPageBreak">
    <w:name w:val="AllowPageBreak"/>
    <w:rsid w:val="00F75D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5DAB"/>
    <w:pPr>
      <w:numPr>
        <w:numId w:val="3"/>
      </w:numPr>
      <w:tabs>
        <w:tab w:val="clear" w:pos="1021"/>
      </w:tabs>
      <w:ind w:left="1037" w:hanging="357"/>
    </w:pPr>
  </w:style>
  <w:style w:type="character" w:customStyle="1" w:styleId="Heading2Char">
    <w:name w:val="Heading 2 Char"/>
    <w:basedOn w:val="DefaultParagraphFont"/>
    <w:link w:val="Heading2"/>
    <w:rsid w:val="00F75D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D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D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D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D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D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D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DAB"/>
    <w:rPr>
      <w:rFonts w:ascii="Courier New" w:eastAsia="Times New Roman" w:hAnsi="Courier New" w:cs="Times New Roman"/>
      <w:i/>
      <w:szCs w:val="20"/>
      <w:lang w:eastAsia="en-US"/>
    </w:rPr>
  </w:style>
  <w:style w:type="paragraph" w:customStyle="1" w:styleId="HeadingBase">
    <w:name w:val="Heading Base"/>
    <w:rsid w:val="00F75D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DAB"/>
    <w:pPr>
      <w:tabs>
        <w:tab w:val="right" w:leader="dot" w:pos="9072"/>
      </w:tabs>
      <w:ind w:left="567"/>
    </w:pPr>
    <w:rPr>
      <w:szCs w:val="22"/>
    </w:rPr>
  </w:style>
  <w:style w:type="paragraph" w:customStyle="1" w:styleId="TOCBase">
    <w:name w:val="TOC Base"/>
    <w:rsid w:val="00F75D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DAB"/>
    <w:pPr>
      <w:tabs>
        <w:tab w:val="right" w:leader="dot" w:pos="9072"/>
      </w:tabs>
      <w:spacing w:before="40" w:after="40"/>
      <w:ind w:left="284"/>
    </w:pPr>
    <w:rPr>
      <w:rFonts w:ascii="Times New Roman" w:hAnsi="Times New Roman"/>
    </w:rPr>
  </w:style>
  <w:style w:type="paragraph" w:styleId="TOC1">
    <w:name w:val="toc 1"/>
    <w:basedOn w:val="TOCBase"/>
    <w:next w:val="Normal"/>
    <w:rsid w:val="00F75D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D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DAB"/>
    <w:rPr>
      <w:rFonts w:ascii="Times New Roman" w:eastAsia="Times New Roman" w:hAnsi="Times New Roman" w:cs="Times New Roman"/>
      <w:sz w:val="16"/>
      <w:lang w:eastAsia="en-US"/>
    </w:rPr>
  </w:style>
  <w:style w:type="paragraph" w:styleId="Title">
    <w:name w:val="Title"/>
    <w:basedOn w:val="HeadingBase"/>
    <w:link w:val="TitleChar"/>
    <w:qFormat/>
    <w:rsid w:val="00F75DAB"/>
    <w:pPr>
      <w:spacing w:before="5040"/>
      <w:jc w:val="center"/>
    </w:pPr>
    <w:rPr>
      <w:sz w:val="48"/>
      <w:szCs w:val="72"/>
      <w:lang w:val="en-US"/>
    </w:rPr>
  </w:style>
  <w:style w:type="character" w:customStyle="1" w:styleId="TitleChar">
    <w:name w:val="Title Char"/>
    <w:basedOn w:val="DefaultParagraphFont"/>
    <w:link w:val="Title"/>
    <w:rsid w:val="00F75D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DAB"/>
    <w:pPr>
      <w:tabs>
        <w:tab w:val="left" w:pos="3600"/>
        <w:tab w:val="left" w:pos="3958"/>
      </w:tabs>
    </w:pPr>
  </w:style>
  <w:style w:type="paragraph" w:styleId="List">
    <w:name w:val="List"/>
    <w:basedOn w:val="BodyText"/>
    <w:next w:val="BodyText"/>
    <w:rsid w:val="00F75DAB"/>
    <w:pPr>
      <w:tabs>
        <w:tab w:val="left" w:pos="340"/>
      </w:tabs>
      <w:spacing w:before="60" w:after="60"/>
      <w:ind w:left="340" w:hanging="340"/>
    </w:pPr>
  </w:style>
  <w:style w:type="paragraph" w:customStyle="1" w:styleId="Note">
    <w:name w:val="Note"/>
    <w:basedOn w:val="BodyText"/>
    <w:rsid w:val="00F75D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DAB"/>
    <w:pPr>
      <w:framePr w:wrap="auto" w:hAnchor="text" w:y="6049"/>
    </w:pPr>
    <w:rPr>
      <w:color w:val="000000"/>
      <w:sz w:val="40"/>
    </w:rPr>
  </w:style>
  <w:style w:type="paragraph" w:customStyle="1" w:styleId="TOCTitle">
    <w:name w:val="TOCTitle"/>
    <w:basedOn w:val="Heading1"/>
    <w:rsid w:val="00F75DAB"/>
    <w:pPr>
      <w:spacing w:after="240"/>
      <w:jc w:val="center"/>
      <w:outlineLvl w:val="9"/>
    </w:pPr>
    <w:rPr>
      <w:caps/>
    </w:rPr>
  </w:style>
  <w:style w:type="paragraph" w:customStyle="1" w:styleId="Version">
    <w:name w:val="Version"/>
    <w:rsid w:val="00F75D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DAB"/>
    <w:pPr>
      <w:keepNext w:val="0"/>
      <w:tabs>
        <w:tab w:val="right" w:pos="4176"/>
      </w:tabs>
      <w:ind w:left="198" w:hanging="198"/>
    </w:pPr>
    <w:rPr>
      <w:rFonts w:ascii="Garamond" w:hAnsi="Garamond"/>
    </w:rPr>
  </w:style>
  <w:style w:type="paragraph" w:styleId="IndexHeading">
    <w:name w:val="index heading"/>
    <w:basedOn w:val="Normal"/>
    <w:next w:val="Index1"/>
    <w:semiHidden/>
    <w:rsid w:val="00F75DAB"/>
    <w:pPr>
      <w:spacing w:before="120" w:after="120"/>
    </w:pPr>
    <w:rPr>
      <w:rFonts w:ascii="Arial" w:hAnsi="Arial"/>
      <w:b/>
      <w:color w:val="918585"/>
      <w:sz w:val="24"/>
    </w:rPr>
  </w:style>
  <w:style w:type="paragraph" w:styleId="Header">
    <w:name w:val="header"/>
    <w:basedOn w:val="Normal"/>
    <w:link w:val="HeaderChar"/>
    <w:rsid w:val="00F75D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DAB"/>
    <w:rPr>
      <w:rFonts w:ascii="Times New Roman" w:eastAsia="Times New Roman" w:hAnsi="Times New Roman" w:cs="Times New Roman"/>
      <w:sz w:val="16"/>
      <w:szCs w:val="20"/>
      <w:lang w:val="en-GB" w:eastAsia="en-US"/>
    </w:rPr>
  </w:style>
  <w:style w:type="paragraph" w:customStyle="1" w:styleId="Chapter">
    <w:name w:val="Chapter"/>
    <w:basedOn w:val="Normal"/>
    <w:rsid w:val="00F75DAB"/>
    <w:pPr>
      <w:spacing w:before="240"/>
    </w:pPr>
    <w:rPr>
      <w:rFonts w:ascii="Times New Roman" w:hAnsi="Times New Roman"/>
      <w:smallCaps/>
      <w:spacing w:val="80"/>
      <w:sz w:val="28"/>
    </w:rPr>
  </w:style>
  <w:style w:type="paragraph" w:customStyle="1" w:styleId="InChapter">
    <w:name w:val="InChapter"/>
    <w:basedOn w:val="Heading3"/>
    <w:rsid w:val="00F75DAB"/>
    <w:pPr>
      <w:spacing w:after="240"/>
      <w:outlineLvl w:val="9"/>
    </w:pPr>
    <w:rPr>
      <w:noProof/>
    </w:rPr>
  </w:style>
  <w:style w:type="paragraph" w:styleId="Index2">
    <w:name w:val="index 2"/>
    <w:basedOn w:val="Normal"/>
    <w:next w:val="Normal"/>
    <w:semiHidden/>
    <w:rsid w:val="00F75DAB"/>
    <w:pPr>
      <w:tabs>
        <w:tab w:val="right" w:pos="4176"/>
      </w:tabs>
      <w:ind w:left="568" w:hanging="284"/>
    </w:pPr>
    <w:rPr>
      <w:rFonts w:ascii="Garamond" w:hAnsi="Garamond"/>
    </w:rPr>
  </w:style>
  <w:style w:type="paragraph" w:customStyle="1" w:styleId="Byline">
    <w:name w:val="Byline"/>
    <w:rsid w:val="00F75D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DAB"/>
    <w:pPr>
      <w:tabs>
        <w:tab w:val="clear" w:pos="3600"/>
        <w:tab w:val="clear" w:pos="3958"/>
      </w:tabs>
      <w:jc w:val="right"/>
    </w:pPr>
  </w:style>
  <w:style w:type="paragraph" w:styleId="Caption">
    <w:name w:val="caption"/>
    <w:basedOn w:val="BodyText"/>
    <w:next w:val="Normal"/>
    <w:qFormat/>
    <w:rsid w:val="00F75DAB"/>
    <w:pPr>
      <w:framePr w:w="2268" w:hSpace="181" w:vSpace="181" w:wrap="around" w:vAnchor="text" w:hAnchor="page" w:x="1135" w:y="285" w:anchorLock="1"/>
    </w:pPr>
    <w:rPr>
      <w:i/>
    </w:rPr>
  </w:style>
  <w:style w:type="paragraph" w:customStyle="1" w:styleId="MiniTOCTitle">
    <w:name w:val="MiniTOCTitle"/>
    <w:basedOn w:val="Heading4"/>
    <w:rsid w:val="00F75DAB"/>
    <w:pPr>
      <w:spacing w:before="240"/>
      <w:outlineLvl w:val="9"/>
    </w:pPr>
    <w:rPr>
      <w:noProof/>
      <w:sz w:val="24"/>
    </w:rPr>
  </w:style>
  <w:style w:type="paragraph" w:customStyle="1" w:styleId="MiniTOCItem">
    <w:name w:val="MiniTOCItem"/>
    <w:basedOn w:val="ListBullet"/>
    <w:rsid w:val="00F75DAB"/>
    <w:pPr>
      <w:numPr>
        <w:numId w:val="0"/>
      </w:numPr>
      <w:tabs>
        <w:tab w:val="right" w:leader="dot" w:pos="6521"/>
      </w:tabs>
      <w:spacing w:before="0" w:after="0"/>
    </w:pPr>
  </w:style>
  <w:style w:type="paragraph" w:customStyle="1" w:styleId="TOFTitle">
    <w:name w:val="TOFTitle"/>
    <w:basedOn w:val="TOCTitle"/>
    <w:rsid w:val="00F75DAB"/>
  </w:style>
  <w:style w:type="paragraph" w:styleId="TableofFigures">
    <w:name w:val="table of figures"/>
    <w:basedOn w:val="Normal"/>
    <w:next w:val="Normal"/>
    <w:semiHidden/>
    <w:rsid w:val="00F75DAB"/>
    <w:pPr>
      <w:tabs>
        <w:tab w:val="right" w:leader="dot" w:pos="9072"/>
      </w:tabs>
      <w:ind w:left="970" w:hanging="403"/>
    </w:pPr>
    <w:rPr>
      <w:rFonts w:ascii="Times New Roman" w:hAnsi="Times New Roman"/>
      <w:b/>
    </w:rPr>
  </w:style>
  <w:style w:type="paragraph" w:styleId="ListNumber">
    <w:name w:val="List Number"/>
    <w:basedOn w:val="List"/>
    <w:rsid w:val="00F75DAB"/>
    <w:pPr>
      <w:numPr>
        <w:numId w:val="16"/>
      </w:numPr>
      <w:tabs>
        <w:tab w:val="clear" w:pos="340"/>
      </w:tabs>
    </w:pPr>
  </w:style>
  <w:style w:type="character" w:customStyle="1" w:styleId="WingdingSymbols">
    <w:name w:val="Wingding Symbols"/>
    <w:rsid w:val="00F75DAB"/>
    <w:rPr>
      <w:rFonts w:ascii="Wingdings" w:hAnsi="Wingdings"/>
    </w:rPr>
  </w:style>
  <w:style w:type="paragraph" w:customStyle="1" w:styleId="TableHeading">
    <w:name w:val="Table Heading"/>
    <w:basedOn w:val="HeadingBase"/>
    <w:rsid w:val="00F75DAB"/>
    <w:pPr>
      <w:keepLines/>
      <w:pBdr>
        <w:bottom w:val="single" w:sz="6" w:space="1" w:color="918585"/>
      </w:pBdr>
      <w:spacing w:before="240"/>
    </w:pPr>
  </w:style>
  <w:style w:type="character" w:customStyle="1" w:styleId="HotSpot">
    <w:name w:val="HotSpot"/>
    <w:rsid w:val="00F75DAB"/>
    <w:rPr>
      <w:color w:val="0033CC"/>
      <w:u w:val="none"/>
    </w:rPr>
  </w:style>
  <w:style w:type="paragraph" w:customStyle="1" w:styleId="BodyTextRight">
    <w:name w:val="Body Text Right"/>
    <w:basedOn w:val="BodyText"/>
    <w:rsid w:val="00F75DAB"/>
    <w:pPr>
      <w:spacing w:before="0" w:after="0"/>
      <w:jc w:val="right"/>
    </w:pPr>
  </w:style>
  <w:style w:type="paragraph" w:styleId="Index3">
    <w:name w:val="index 3"/>
    <w:basedOn w:val="ListNumber2"/>
    <w:next w:val="Normal"/>
    <w:semiHidden/>
    <w:rsid w:val="00F75DAB"/>
    <w:pPr>
      <w:numPr>
        <w:numId w:val="0"/>
      </w:numPr>
      <w:tabs>
        <w:tab w:val="right" w:leader="dot" w:pos="4176"/>
      </w:tabs>
    </w:pPr>
  </w:style>
  <w:style w:type="paragraph" w:styleId="ListNumber2">
    <w:name w:val="List Number 2"/>
    <w:basedOn w:val="List2"/>
    <w:rsid w:val="00F75DAB"/>
    <w:pPr>
      <w:numPr>
        <w:numId w:val="11"/>
      </w:numPr>
      <w:tabs>
        <w:tab w:val="clear" w:pos="1060"/>
      </w:tabs>
    </w:pPr>
  </w:style>
  <w:style w:type="paragraph" w:customStyle="1" w:styleId="MarginNote">
    <w:name w:val="Margin Note"/>
    <w:basedOn w:val="BodyText"/>
    <w:rsid w:val="00F75D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D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D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DAB"/>
    <w:rPr>
      <w:sz w:val="32"/>
    </w:rPr>
  </w:style>
  <w:style w:type="paragraph" w:customStyle="1" w:styleId="HeadingProcedure">
    <w:name w:val="Heading Procedure"/>
    <w:basedOn w:val="HeadingBase"/>
    <w:next w:val="Normal"/>
    <w:rsid w:val="00F75DAB"/>
    <w:pPr>
      <w:tabs>
        <w:tab w:val="left" w:pos="0"/>
      </w:tabs>
      <w:spacing w:before="120" w:after="60"/>
    </w:pPr>
    <w:rPr>
      <w:i/>
      <w:color w:val="918585"/>
      <w:sz w:val="22"/>
    </w:rPr>
  </w:style>
  <w:style w:type="paragraph" w:customStyle="1" w:styleId="TableBodyText">
    <w:name w:val="Table Body Text"/>
    <w:basedOn w:val="BodyText"/>
    <w:rsid w:val="00F75DAB"/>
    <w:pPr>
      <w:spacing w:before="60" w:after="60"/>
    </w:pPr>
  </w:style>
  <w:style w:type="paragraph" w:styleId="ListContinue">
    <w:name w:val="List Continue"/>
    <w:basedOn w:val="List"/>
    <w:rsid w:val="00F75DAB"/>
    <w:pPr>
      <w:ind w:firstLine="0"/>
    </w:pPr>
  </w:style>
  <w:style w:type="paragraph" w:customStyle="1" w:styleId="ListNote">
    <w:name w:val="List Note"/>
    <w:basedOn w:val="List"/>
    <w:rsid w:val="00F75DAB"/>
    <w:pPr>
      <w:pBdr>
        <w:top w:val="single" w:sz="6" w:space="2" w:color="918585"/>
        <w:bottom w:val="single" w:sz="6" w:space="2" w:color="918585"/>
      </w:pBdr>
      <w:tabs>
        <w:tab w:val="left" w:pos="1021"/>
      </w:tabs>
      <w:ind w:firstLine="0"/>
    </w:pPr>
  </w:style>
  <w:style w:type="paragraph" w:customStyle="1" w:styleId="Warning">
    <w:name w:val="Warning"/>
    <w:basedOn w:val="BodyText"/>
    <w:rsid w:val="00F75DAB"/>
    <w:pPr>
      <w:shd w:val="clear" w:color="auto" w:fill="D9D9D9"/>
      <w:tabs>
        <w:tab w:val="left" w:pos="992"/>
      </w:tabs>
      <w:ind w:left="119" w:right="119"/>
    </w:pPr>
    <w:rPr>
      <w:sz w:val="20"/>
    </w:rPr>
  </w:style>
  <w:style w:type="paragraph" w:customStyle="1" w:styleId="MarginIcons">
    <w:name w:val="Margin Icons"/>
    <w:basedOn w:val="BodyText"/>
    <w:rsid w:val="00F75D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DAB"/>
    <w:rPr>
      <w:rFonts w:ascii="Courier New" w:hAnsi="Courier New"/>
    </w:rPr>
  </w:style>
  <w:style w:type="paragraph" w:customStyle="1" w:styleId="NoteBullet">
    <w:name w:val="Note Bullet"/>
    <w:basedOn w:val="Note"/>
    <w:rsid w:val="00F75DAB"/>
    <w:pPr>
      <w:tabs>
        <w:tab w:val="clear" w:pos="680"/>
      </w:tabs>
      <w:spacing w:before="60" w:after="60"/>
    </w:pPr>
  </w:style>
  <w:style w:type="paragraph" w:customStyle="1" w:styleId="SubHeading2">
    <w:name w:val="SubHeading2"/>
    <w:basedOn w:val="HeadingBase"/>
    <w:rsid w:val="00F75DAB"/>
    <w:pPr>
      <w:spacing w:before="240" w:after="60"/>
    </w:pPr>
    <w:rPr>
      <w:sz w:val="20"/>
    </w:rPr>
  </w:style>
  <w:style w:type="paragraph" w:customStyle="1" w:styleId="SubHeading1">
    <w:name w:val="SubHeading1"/>
    <w:basedOn w:val="HeadingBase"/>
    <w:rsid w:val="00F75DAB"/>
    <w:pPr>
      <w:spacing w:before="240" w:after="60"/>
    </w:pPr>
    <w:rPr>
      <w:color w:val="918585"/>
      <w:sz w:val="22"/>
    </w:rPr>
  </w:style>
  <w:style w:type="paragraph" w:customStyle="1" w:styleId="SideHeading">
    <w:name w:val="Side Heading"/>
    <w:basedOn w:val="HeadingBase"/>
    <w:rsid w:val="00F75D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DAB"/>
    <w:pPr>
      <w:numPr>
        <w:numId w:val="12"/>
      </w:numPr>
    </w:pPr>
  </w:style>
  <w:style w:type="paragraph" w:styleId="PlainText">
    <w:name w:val="Plain Text"/>
    <w:basedOn w:val="Normal"/>
    <w:link w:val="PlainTextChar"/>
    <w:rsid w:val="00F75DAB"/>
    <w:rPr>
      <w:sz w:val="20"/>
    </w:rPr>
  </w:style>
  <w:style w:type="character" w:customStyle="1" w:styleId="PlainTextChar">
    <w:name w:val="Plain Text Char"/>
    <w:basedOn w:val="DefaultParagraphFont"/>
    <w:link w:val="PlainText"/>
    <w:rsid w:val="00F75DAB"/>
    <w:rPr>
      <w:rFonts w:ascii="Courier New" w:eastAsia="Times New Roman" w:hAnsi="Courier New" w:cs="Times New Roman"/>
      <w:sz w:val="20"/>
      <w:szCs w:val="20"/>
      <w:lang w:eastAsia="en-US"/>
    </w:rPr>
  </w:style>
  <w:style w:type="character" w:customStyle="1" w:styleId="MenuOption">
    <w:name w:val="Menu Option"/>
    <w:basedOn w:val="DefaultParagraphFont"/>
    <w:rsid w:val="00F75DAB"/>
    <w:rPr>
      <w:b/>
      <w:smallCaps/>
    </w:rPr>
  </w:style>
  <w:style w:type="paragraph" w:customStyle="1" w:styleId="TableListNumber">
    <w:name w:val="Table List Number"/>
    <w:basedOn w:val="ListNumber"/>
    <w:rsid w:val="00F75DAB"/>
    <w:pPr>
      <w:numPr>
        <w:numId w:val="0"/>
      </w:numPr>
    </w:pPr>
  </w:style>
  <w:style w:type="paragraph" w:styleId="TOC4">
    <w:name w:val="toc 4"/>
    <w:basedOn w:val="TOCBase"/>
    <w:next w:val="Normal"/>
    <w:semiHidden/>
    <w:rsid w:val="00F75DAB"/>
    <w:pPr>
      <w:tabs>
        <w:tab w:val="right" w:leader="dot" w:pos="9071"/>
      </w:tabs>
      <w:ind w:left="1701"/>
    </w:pPr>
  </w:style>
  <w:style w:type="paragraph" w:customStyle="1" w:styleId="ListAlpha">
    <w:name w:val="List Alpha"/>
    <w:basedOn w:val="List"/>
    <w:rsid w:val="00F75DAB"/>
    <w:pPr>
      <w:numPr>
        <w:numId w:val="10"/>
      </w:numPr>
    </w:pPr>
  </w:style>
  <w:style w:type="paragraph" w:customStyle="1" w:styleId="ListAlpha2">
    <w:name w:val="List Alpha 2"/>
    <w:basedOn w:val="List2"/>
    <w:rsid w:val="00F75DAB"/>
    <w:pPr>
      <w:numPr>
        <w:numId w:val="9"/>
      </w:numPr>
    </w:pPr>
  </w:style>
  <w:style w:type="paragraph" w:styleId="List2">
    <w:name w:val="List 2"/>
    <w:basedOn w:val="BodyText"/>
    <w:rsid w:val="00F75DAB"/>
    <w:pPr>
      <w:tabs>
        <w:tab w:val="left" w:pos="680"/>
      </w:tabs>
      <w:spacing w:before="60" w:after="60"/>
      <w:ind w:left="680" w:hanging="340"/>
    </w:pPr>
  </w:style>
  <w:style w:type="paragraph" w:styleId="List3">
    <w:name w:val="List 3"/>
    <w:basedOn w:val="BodyText"/>
    <w:rsid w:val="00F75DAB"/>
    <w:pPr>
      <w:tabs>
        <w:tab w:val="left" w:pos="1021"/>
      </w:tabs>
      <w:spacing w:before="60" w:after="60"/>
      <w:ind w:left="1020" w:hanging="340"/>
    </w:pPr>
  </w:style>
  <w:style w:type="paragraph" w:styleId="List4">
    <w:name w:val="List 4"/>
    <w:basedOn w:val="BodyText"/>
    <w:rsid w:val="00F75DAB"/>
    <w:pPr>
      <w:tabs>
        <w:tab w:val="left" w:pos="1361"/>
      </w:tabs>
      <w:spacing w:before="60" w:after="60"/>
      <w:ind w:left="1361" w:hanging="340"/>
    </w:pPr>
  </w:style>
  <w:style w:type="paragraph" w:styleId="List5">
    <w:name w:val="List 5"/>
    <w:basedOn w:val="BodyText"/>
    <w:rsid w:val="00F75DAB"/>
    <w:pPr>
      <w:tabs>
        <w:tab w:val="left" w:pos="1701"/>
      </w:tabs>
      <w:spacing w:before="60" w:after="60"/>
      <w:ind w:left="1701" w:hanging="340"/>
    </w:pPr>
  </w:style>
  <w:style w:type="paragraph" w:styleId="ListBullet4">
    <w:name w:val="List Bullet 4"/>
    <w:basedOn w:val="List4"/>
    <w:rsid w:val="00F75DAB"/>
    <w:pPr>
      <w:numPr>
        <w:numId w:val="4"/>
      </w:numPr>
      <w:tabs>
        <w:tab w:val="clear" w:pos="1361"/>
      </w:tabs>
    </w:pPr>
  </w:style>
  <w:style w:type="paragraph" w:styleId="ListBullet5">
    <w:name w:val="List Bullet 5"/>
    <w:basedOn w:val="List5"/>
    <w:rsid w:val="00F75DAB"/>
    <w:pPr>
      <w:numPr>
        <w:numId w:val="5"/>
      </w:numPr>
    </w:pPr>
  </w:style>
  <w:style w:type="paragraph" w:styleId="ListContinue2">
    <w:name w:val="List Continue 2"/>
    <w:basedOn w:val="List2"/>
    <w:rsid w:val="00F75DAB"/>
    <w:pPr>
      <w:ind w:firstLine="0"/>
    </w:pPr>
  </w:style>
  <w:style w:type="paragraph" w:styleId="ListContinue3">
    <w:name w:val="List Continue 3"/>
    <w:basedOn w:val="List3"/>
    <w:rsid w:val="00F75DAB"/>
    <w:pPr>
      <w:ind w:left="1021" w:firstLine="0"/>
    </w:pPr>
  </w:style>
  <w:style w:type="paragraph" w:styleId="ListContinue4">
    <w:name w:val="List Continue 4"/>
    <w:basedOn w:val="List4"/>
    <w:rsid w:val="00F75DAB"/>
    <w:pPr>
      <w:ind w:firstLine="0"/>
    </w:pPr>
  </w:style>
  <w:style w:type="paragraph" w:styleId="ListContinue5">
    <w:name w:val="List Continue 5"/>
    <w:basedOn w:val="List5"/>
    <w:rsid w:val="00F75DAB"/>
    <w:pPr>
      <w:ind w:firstLine="0"/>
    </w:pPr>
  </w:style>
  <w:style w:type="paragraph" w:styleId="ListNumber3">
    <w:name w:val="List Number 3"/>
    <w:basedOn w:val="List3"/>
    <w:rsid w:val="00F75DAB"/>
    <w:pPr>
      <w:numPr>
        <w:numId w:val="6"/>
      </w:numPr>
    </w:pPr>
  </w:style>
  <w:style w:type="paragraph" w:styleId="ListNumber4">
    <w:name w:val="List Number 4"/>
    <w:basedOn w:val="List4"/>
    <w:rsid w:val="00F75DAB"/>
    <w:pPr>
      <w:numPr>
        <w:numId w:val="7"/>
      </w:numPr>
    </w:pPr>
  </w:style>
  <w:style w:type="paragraph" w:styleId="ListNumber5">
    <w:name w:val="List Number 5"/>
    <w:basedOn w:val="List5"/>
    <w:rsid w:val="00F75DAB"/>
    <w:pPr>
      <w:numPr>
        <w:numId w:val="8"/>
      </w:numPr>
    </w:pPr>
  </w:style>
  <w:style w:type="paragraph" w:styleId="BlockText">
    <w:name w:val="Block Text"/>
    <w:basedOn w:val="Normal"/>
    <w:rsid w:val="00F75DAB"/>
    <w:pPr>
      <w:spacing w:after="120"/>
      <w:ind w:left="1440" w:right="1440"/>
    </w:pPr>
  </w:style>
  <w:style w:type="character" w:customStyle="1" w:styleId="Subscript">
    <w:name w:val="Subscript"/>
    <w:basedOn w:val="DefaultParagraphFont"/>
    <w:rsid w:val="00F75DAB"/>
    <w:rPr>
      <w:sz w:val="16"/>
      <w:vertAlign w:val="subscript"/>
    </w:rPr>
  </w:style>
  <w:style w:type="character" w:customStyle="1" w:styleId="Superscript">
    <w:name w:val="Superscript"/>
    <w:basedOn w:val="DefaultParagraphFont"/>
    <w:rsid w:val="00F75DAB"/>
    <w:rPr>
      <w:sz w:val="16"/>
      <w:vertAlign w:val="superscript"/>
    </w:rPr>
  </w:style>
  <w:style w:type="character" w:customStyle="1" w:styleId="Symbols">
    <w:name w:val="Symbols"/>
    <w:basedOn w:val="DefaultParagraphFont"/>
    <w:rsid w:val="00F75DAB"/>
    <w:rPr>
      <w:rFonts w:ascii="Symbol" w:hAnsi="Symbol"/>
    </w:rPr>
  </w:style>
  <w:style w:type="character" w:customStyle="1" w:styleId="MenuOptions">
    <w:name w:val="Menu Options"/>
    <w:basedOn w:val="DefaultParagraphFont"/>
    <w:rsid w:val="00F75DAB"/>
    <w:rPr>
      <w:rFonts w:ascii="Arial Narrow" w:hAnsi="Arial Narrow"/>
      <w:smallCaps/>
    </w:rPr>
  </w:style>
  <w:style w:type="character" w:customStyle="1" w:styleId="Buttons">
    <w:name w:val="Buttons"/>
    <w:basedOn w:val="DefaultParagraphFont"/>
    <w:rsid w:val="00F75DAB"/>
    <w:rPr>
      <w:b/>
    </w:rPr>
  </w:style>
  <w:style w:type="character" w:customStyle="1" w:styleId="Underlined">
    <w:name w:val="Underlined"/>
    <w:basedOn w:val="DefaultParagraphFont"/>
    <w:rsid w:val="00F75DAB"/>
    <w:rPr>
      <w:u w:val="single"/>
    </w:rPr>
  </w:style>
  <w:style w:type="paragraph" w:customStyle="1" w:styleId="TableBodyTextRight">
    <w:name w:val="Table Body Text Right"/>
    <w:basedOn w:val="TableBodyText"/>
    <w:rsid w:val="00F75DAB"/>
    <w:pPr>
      <w:widowControl w:val="0"/>
      <w:autoSpaceDE w:val="0"/>
      <w:autoSpaceDN w:val="0"/>
      <w:adjustRightInd w:val="0"/>
      <w:jc w:val="right"/>
    </w:pPr>
    <w:rPr>
      <w:rFonts w:cs="Arial"/>
      <w:szCs w:val="18"/>
    </w:rPr>
  </w:style>
  <w:style w:type="paragraph" w:customStyle="1" w:styleId="CopyrightText">
    <w:name w:val="Copyright Text"/>
    <w:basedOn w:val="BodyText"/>
    <w:rsid w:val="00F75DAB"/>
    <w:rPr>
      <w:sz w:val="18"/>
    </w:rPr>
  </w:style>
  <w:style w:type="paragraph" w:customStyle="1" w:styleId="BodySmallRight">
    <w:name w:val="Body Small Right"/>
    <w:basedOn w:val="BodyTextRight"/>
    <w:rsid w:val="00F75DAB"/>
    <w:rPr>
      <w:sz w:val="18"/>
      <w:szCs w:val="18"/>
    </w:rPr>
  </w:style>
  <w:style w:type="paragraph" w:customStyle="1" w:styleId="MarginEdition">
    <w:name w:val="Margin Edition"/>
    <w:basedOn w:val="MarginNote"/>
    <w:rsid w:val="00F75DAB"/>
    <w:pPr>
      <w:spacing w:before="0" w:after="0"/>
    </w:pPr>
    <w:rPr>
      <w:rFonts w:ascii="Times New Roman" w:hAnsi="Times New Roman"/>
      <w:color w:val="999999"/>
    </w:rPr>
  </w:style>
  <w:style w:type="paragraph" w:customStyle="1" w:styleId="Spacer">
    <w:name w:val="Spacer"/>
    <w:basedOn w:val="Normal"/>
    <w:rsid w:val="00F75DAB"/>
    <w:rPr>
      <w:sz w:val="2"/>
      <w:szCs w:val="2"/>
    </w:rPr>
  </w:style>
  <w:style w:type="character" w:customStyle="1" w:styleId="Small">
    <w:name w:val="Small"/>
    <w:basedOn w:val="DefaultParagraphFont"/>
    <w:rsid w:val="00F75DAB"/>
    <w:rPr>
      <w:sz w:val="16"/>
    </w:rPr>
  </w:style>
  <w:style w:type="paragraph" w:customStyle="1" w:styleId="WideTable">
    <w:name w:val="Wide Table"/>
    <w:basedOn w:val="Normal"/>
    <w:rsid w:val="00F75DAB"/>
    <w:pPr>
      <w:ind w:left="-1418"/>
    </w:pPr>
    <w:rPr>
      <w:sz w:val="2"/>
      <w:szCs w:val="2"/>
    </w:rPr>
  </w:style>
  <w:style w:type="character" w:styleId="PageNumber">
    <w:name w:val="page number"/>
    <w:basedOn w:val="DefaultParagraphFont"/>
    <w:rsid w:val="00F75DAB"/>
  </w:style>
  <w:style w:type="paragraph" w:styleId="Quote">
    <w:name w:val="Quote"/>
    <w:basedOn w:val="Heading1"/>
    <w:link w:val="QuoteChar"/>
    <w:qFormat/>
    <w:rsid w:val="00F75DAB"/>
    <w:rPr>
      <w:b w:val="0"/>
      <w:sz w:val="72"/>
      <w:szCs w:val="72"/>
      <w:lang w:val="en-NZ"/>
    </w:rPr>
  </w:style>
  <w:style w:type="character" w:customStyle="1" w:styleId="QuoteChar">
    <w:name w:val="Quote Char"/>
    <w:basedOn w:val="DefaultParagraphFont"/>
    <w:link w:val="Quote"/>
    <w:rsid w:val="00F75D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DAB"/>
    <w:pPr>
      <w:pageBreakBefore/>
    </w:pPr>
  </w:style>
  <w:style w:type="paragraph" w:customStyle="1" w:styleId="Border">
    <w:name w:val="Border"/>
    <w:basedOn w:val="Normal"/>
    <w:qFormat/>
    <w:rsid w:val="00F75D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DAB"/>
    <w:rPr>
      <w:b/>
      <w:bCs/>
      <w:i/>
      <w:iCs/>
      <w:color w:val="auto"/>
    </w:rPr>
  </w:style>
  <w:style w:type="paragraph" w:styleId="IntenseQuote">
    <w:name w:val="Intense Quote"/>
    <w:basedOn w:val="Normal"/>
    <w:next w:val="Normal"/>
    <w:link w:val="IntenseQuoteChar"/>
    <w:uiPriority w:val="30"/>
    <w:qFormat/>
    <w:rsid w:val="00F75D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D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DAB"/>
    <w:rPr>
      <w:smallCaps/>
      <w:color w:val="auto"/>
      <w:u w:val="single"/>
    </w:rPr>
  </w:style>
  <w:style w:type="character" w:styleId="IntenseReference">
    <w:name w:val="Intense Reference"/>
    <w:basedOn w:val="DefaultParagraphFont"/>
    <w:uiPriority w:val="32"/>
    <w:qFormat/>
    <w:rsid w:val="00F75DAB"/>
    <w:rPr>
      <w:b/>
      <w:bCs/>
      <w:smallCaps/>
      <w:color w:val="auto"/>
      <w:spacing w:val="5"/>
      <w:u w:val="single"/>
    </w:rPr>
  </w:style>
  <w:style w:type="paragraph" w:customStyle="1" w:styleId="2ColumnHeading">
    <w:name w:val="2Column Heading"/>
    <w:basedOn w:val="BodyText"/>
    <w:qFormat/>
    <w:rsid w:val="00F75DAB"/>
    <w:pPr>
      <w:spacing w:after="60"/>
      <w:ind w:left="-2268"/>
    </w:pPr>
    <w:rPr>
      <w:b/>
    </w:rPr>
  </w:style>
  <w:style w:type="paragraph" w:customStyle="1" w:styleId="Heading1TOC">
    <w:name w:val="Heading1 TOC"/>
    <w:basedOn w:val="Normal"/>
    <w:qFormat/>
    <w:rsid w:val="00F75DAB"/>
    <w:pPr>
      <w:spacing w:before="240" w:after="120"/>
    </w:pPr>
    <w:rPr>
      <w:rFonts w:ascii="Times New Roman" w:hAnsi="Times New Roman"/>
      <w:b/>
      <w:sz w:val="32"/>
    </w:rPr>
  </w:style>
  <w:style w:type="paragraph" w:customStyle="1" w:styleId="Heading2TOC">
    <w:name w:val="Heading2 TOC"/>
    <w:basedOn w:val="Normal"/>
    <w:qFormat/>
    <w:rsid w:val="00F75DAB"/>
    <w:pPr>
      <w:spacing w:before="240" w:after="60"/>
    </w:pPr>
    <w:rPr>
      <w:rFonts w:ascii="Times New Roman" w:hAnsi="Times New Roman"/>
      <w:b/>
      <w:sz w:val="28"/>
    </w:rPr>
  </w:style>
  <w:style w:type="character" w:customStyle="1" w:styleId="Underline">
    <w:name w:val="Underline"/>
    <w:basedOn w:val="DefaultParagraphFont"/>
    <w:qFormat/>
    <w:rsid w:val="00F75DAB"/>
    <w:rPr>
      <w:u w:val="single"/>
    </w:rPr>
  </w:style>
  <w:style w:type="character" w:customStyle="1" w:styleId="BoldandItalics">
    <w:name w:val="Bold and Italics"/>
    <w:qFormat/>
    <w:rsid w:val="00F75DAB"/>
    <w:rPr>
      <w:b/>
      <w:i/>
      <w:u w:val="none"/>
    </w:rPr>
  </w:style>
  <w:style w:type="paragraph" w:styleId="BalloonText">
    <w:name w:val="Balloon Text"/>
    <w:basedOn w:val="Normal"/>
    <w:link w:val="BalloonTextChar"/>
    <w:rsid w:val="00F75DAB"/>
    <w:rPr>
      <w:rFonts w:ascii="Tahoma" w:hAnsi="Tahoma" w:cs="Tahoma"/>
      <w:sz w:val="16"/>
      <w:szCs w:val="16"/>
    </w:rPr>
  </w:style>
  <w:style w:type="character" w:customStyle="1" w:styleId="BalloonTextChar">
    <w:name w:val="Balloon Text Char"/>
    <w:basedOn w:val="DefaultParagraphFont"/>
    <w:link w:val="BalloonText"/>
    <w:rsid w:val="00F75D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D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5D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DAB"/>
    <w:rPr>
      <w:b/>
      <w:color w:val="660033"/>
      <w:spacing w:val="0"/>
    </w:rPr>
  </w:style>
  <w:style w:type="paragraph" w:customStyle="1" w:styleId="Nameditemlist">
    <w:name w:val="Named item list"/>
    <w:basedOn w:val="BodyText"/>
    <w:qFormat/>
    <w:rsid w:val="00F75DAB"/>
    <w:pPr>
      <w:tabs>
        <w:tab w:val="left" w:pos="2835"/>
      </w:tabs>
      <w:ind w:left="2835" w:hanging="2835"/>
    </w:pPr>
  </w:style>
  <w:style w:type="paragraph" w:customStyle="1" w:styleId="BodyTextnopadding">
    <w:name w:val="Body Text no padding"/>
    <w:basedOn w:val="BodyText"/>
    <w:qFormat/>
    <w:rsid w:val="00F75DAB"/>
    <w:pPr>
      <w:spacing w:before="0" w:after="0"/>
    </w:pPr>
  </w:style>
  <w:style w:type="paragraph" w:customStyle="1" w:styleId="BodyTextBold">
    <w:name w:val="Body Text Bold"/>
    <w:basedOn w:val="BodyText"/>
    <w:qFormat/>
    <w:rsid w:val="00F75DAB"/>
    <w:rPr>
      <w:b/>
    </w:rPr>
  </w:style>
  <w:style w:type="character" w:styleId="Hyperlink">
    <w:name w:val="Hyperlink"/>
    <w:basedOn w:val="DefaultParagraphFont"/>
    <w:uiPriority w:val="99"/>
    <w:unhideWhenUsed/>
    <w:rsid w:val="00B14F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3846</Characters>
  <Application>Microsoft Office Word</Application>
  <DocSecurity>0</DocSecurity>
  <Lines>109</Lines>
  <Paragraphs>81</Paragraphs>
  <ScaleCrop>false</ScaleCrop>
  <Company>Author-it Software Corporation Ltd.</Company>
  <LinksUpToDate>false</LinksUpToDate>
  <CharactersWithSpaces>4334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CHCDFV002 Provide support to children affected by domestic and family violence</dc:title>
  <dc:subject>Approved</dc:subject>
  <dc:creator>SkillsIQ</dc:creator>
  <cp:keywords>Release: 1</cp:keywords>
  <dc:description>Review Date: 12 April 2008</dc:description>
  <cp:lastModifiedBy>HSD_TPCMSd.prod</cp:lastModifiedBy>
  <cp:revision>3</cp:revision>
  <dcterms:created xsi:type="dcterms:W3CDTF">2023-07-02T02:11:00Z</dcterms:created>
  <dcterms:modified xsi:type="dcterms:W3CDTF">2023-07-02T02:11:00Z</dcterms:modified>
</cp:coreProperties>
</file>