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02DD" w:rsidP="005702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CHCDEV005 Analyse impacts of sociological factors on people in community work and services</w:t>
      </w:r>
      <w:r>
        <w:fldChar w:fldCharType="end"/>
      </w:r>
    </w:p>
    <w:p w:rsidR="005702DD" w:rsidP="005702DD">
      <w:pPr>
        <w:pStyle w:val="Version"/>
        <w:sectPr w:rsidSect="00C932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325D" w:rsidP="00C9325D">
      <w:pPr>
        <w:pStyle w:val="SuperHeading"/>
      </w:pPr>
      <w:r w:rsidRPr="00C9325D">
        <w:t>CHCDEV005 Analyse impacts of sociological factors on people in community work and services</w:t>
      </w:r>
    </w:p>
    <w:p w:rsidR="00000000" w:rsidRPr="00C9325D" w:rsidP="00C9325D">
      <w:pPr>
        <w:pStyle w:val="Heading1"/>
      </w:pPr>
      <w:bookmarkStart w:id="1" w:name="O_1276747"/>
      <w:bookmarkEnd w:id="1"/>
      <w:r w:rsidRPr="00C9325D">
        <w:t>Modification History</w:t>
      </w:r>
    </w:p>
    <w:p w:rsidR="00000000" w:rsidRPr="00C9325D" w:rsidP="005702DD">
      <w:pPr>
        <w:pStyle w:val="BodyText"/>
      </w:pPr>
      <w:r w:rsidRPr="00C9325D">
        <w:t>Not applicable.</w:t>
      </w:r>
    </w:p>
    <w:p w:rsidR="00000000" w:rsidRPr="00C9325D" w:rsidP="00C9325D">
      <w:pPr>
        <w:pStyle w:val="Heading1"/>
      </w:pPr>
      <w:bookmarkStart w:id="2" w:name="O_1276751"/>
      <w:bookmarkEnd w:id="2"/>
      <w:r w:rsidRPr="00C9325D">
        <w:t>Application</w:t>
      </w:r>
    </w:p>
    <w:p w:rsidR="00000000" w:rsidRPr="00C9325D" w:rsidP="005702DD">
      <w:pPr>
        <w:pStyle w:val="BodyText"/>
      </w:pPr>
      <w:r w:rsidRPr="00C9325D">
        <w:t>This unit of competency describes the performance outcomes, skills and knowledge required to analyse impacts of sociological factors when undertaking community work and associated services.</w:t>
      </w:r>
    </w:p>
    <w:p w:rsidR="00000000" w:rsidRPr="00C9325D" w:rsidP="005702DD">
      <w:pPr>
        <w:pStyle w:val="BodyText"/>
      </w:pPr>
      <w:r w:rsidRPr="00C9325D">
        <w:t>The unit describes the application of knowledge of the broad soci</w:t>
      </w:r>
      <w:r w:rsidRPr="00C9325D">
        <w:t>al and cultural context in which work is planned and implemented in the community services industry.</w:t>
      </w:r>
    </w:p>
    <w:p w:rsidR="00000000" w:rsidRPr="00C9325D" w:rsidP="005702DD">
      <w:pPr>
        <w:pStyle w:val="BodyText"/>
      </w:pPr>
      <w:r w:rsidRPr="00C9325D">
        <w:t>The skills in this unit must be applied in accordance with Commonwealth and State or Territory legislation, Australian standards and industry codes of pra</w:t>
      </w:r>
      <w:r w:rsidRPr="00C9325D">
        <w:t>ctice.</w:t>
      </w:r>
    </w:p>
    <w:p w:rsidR="00000000" w:rsidRPr="00C9325D" w:rsidP="005702DD">
      <w:pPr>
        <w:pStyle w:val="BodyText"/>
      </w:pPr>
      <w:r w:rsidRPr="00C9325D">
        <w:t>No occupational licensing, certification or specific legislative requirements apply to this unit at the time of publication.</w:t>
      </w:r>
    </w:p>
    <w:p w:rsidR="00000000" w:rsidRPr="00C9325D" w:rsidP="00C9325D">
      <w:pPr>
        <w:pStyle w:val="Heading1"/>
      </w:pPr>
      <w:bookmarkStart w:id="3" w:name="O_1277595"/>
      <w:bookmarkEnd w:id="3"/>
      <w:r w:rsidRPr="00C9325D">
        <w:t>Pre-requisite Unit</w:t>
      </w:r>
    </w:p>
    <w:p w:rsidR="00000000" w:rsidRPr="00C9325D" w:rsidP="005702DD">
      <w:pPr>
        <w:pStyle w:val="BodyText"/>
      </w:pPr>
      <w:r w:rsidRPr="00C9325D">
        <w:t>Nil</w:t>
      </w:r>
    </w:p>
    <w:p w:rsidR="00000000" w:rsidRPr="00C9325D" w:rsidP="00C9325D">
      <w:pPr>
        <w:pStyle w:val="Heading1"/>
      </w:pPr>
      <w:bookmarkStart w:id="4" w:name="O_1277596"/>
      <w:bookmarkEnd w:id="4"/>
      <w:r w:rsidRPr="00C9325D">
        <w:t>Competency Field</w:t>
      </w:r>
    </w:p>
    <w:p w:rsidR="00000000" w:rsidRPr="00C9325D" w:rsidP="005702DD">
      <w:pPr>
        <w:pStyle w:val="BodyText"/>
      </w:pPr>
      <w:r w:rsidRPr="00C9325D">
        <w:t>Development</w:t>
      </w:r>
    </w:p>
    <w:p w:rsidR="00000000" w:rsidRPr="00C9325D" w:rsidP="00C9325D">
      <w:pPr>
        <w:pStyle w:val="Heading1"/>
      </w:pPr>
      <w:bookmarkStart w:id="5" w:name="O_1277597"/>
      <w:bookmarkEnd w:id="5"/>
      <w:r w:rsidRPr="00C9325D">
        <w:t>Unit Sector</w:t>
      </w:r>
    </w:p>
    <w:p w:rsidR="00000000" w:rsidRPr="00C9325D" w:rsidP="005702DD">
      <w:pPr>
        <w:pStyle w:val="BodyText"/>
      </w:pPr>
      <w:r w:rsidRPr="00C9325D">
        <w:t>Co</w:t>
      </w:r>
      <w:r w:rsidRPr="00C9325D">
        <w:t>mmunity Services</w:t>
      </w:r>
    </w:p>
    <w:p w:rsidR="00000000" w:rsidRPr="00C9325D" w:rsidP="00C9325D">
      <w:pPr>
        <w:pStyle w:val="Heading1"/>
      </w:pPr>
      <w:bookmarkStart w:id="6" w:name="O_1276750"/>
      <w:bookmarkEnd w:id="6"/>
      <w:r w:rsidRPr="00C9325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93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25D" w:rsidP="00C9325D">
            <w:pPr>
              <w:pStyle w:val="BodyText"/>
            </w:pPr>
            <w:r w:rsidRPr="00C9325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25D">
            <w:pPr>
              <w:pStyle w:val="BodyText"/>
              <w:rPr>
                <w:lang w:val="en-NZ"/>
              </w:rPr>
            </w:pPr>
            <w:r w:rsidRPr="00C9325D">
              <w:rPr>
                <w:rStyle w:val="SpecialBold"/>
              </w:rPr>
              <w:t>PERFORMANCE</w:t>
            </w:r>
            <w:r w:rsidRPr="00C9325D">
              <w:t xml:space="preserve"> </w:t>
            </w:r>
            <w:r w:rsidRPr="00C9325D">
              <w:rPr>
                <w:rStyle w:val="SpecialBold"/>
              </w:rPr>
              <w:t>CRITERIA</w:t>
            </w:r>
          </w:p>
        </w:tc>
      </w:tr>
      <w:tr w:rsidTr="00C93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25D" w:rsidP="00C9325D">
            <w:pPr>
              <w:pStyle w:val="BodyText"/>
            </w:pPr>
            <w:r w:rsidRPr="00C9325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25D">
            <w:pPr>
              <w:pStyle w:val="BodyText"/>
              <w:rPr>
                <w:lang w:val="en-NZ"/>
              </w:rPr>
            </w:pPr>
            <w:r w:rsidRPr="00C932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3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25D">
            <w:pPr>
              <w:pStyle w:val="List"/>
              <w:rPr>
                <w:lang w:val="en-NZ"/>
              </w:rPr>
            </w:pPr>
            <w:r w:rsidRPr="00C9325D">
              <w:t>1.  Identify social and cultural issues impacting on people and society.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25D" w:rsidP="00C9325D">
            <w:pPr>
              <w:pStyle w:val="List"/>
            </w:pPr>
            <w:r w:rsidRPr="00C9325D">
              <w:t>1.1. Identify ways in which social and cultural issues can impact individuals and family groups.</w:t>
            </w:r>
          </w:p>
          <w:p w:rsidR="00000000" w:rsidRPr="00C9325D" w:rsidP="00C9325D">
            <w:pPr>
              <w:pStyle w:val="List"/>
            </w:pPr>
            <w:r w:rsidRPr="00C9325D">
              <w:t>1.2. Examine the effects and experiences of inequality on individuals and family group</w:t>
            </w:r>
            <w:r w:rsidRPr="00C9325D">
              <w:t>s.</w:t>
            </w:r>
          </w:p>
          <w:p w:rsidR="00000000" w:rsidRPr="00C9325D" w:rsidP="00C9325D">
            <w:pPr>
              <w:pStyle w:val="List"/>
            </w:pPr>
            <w:r w:rsidRPr="00C9325D">
              <w:t>1.3. Identify sociological impacts of long-term unemployment and associated issues on individuals and families.</w:t>
            </w:r>
          </w:p>
          <w:p w:rsidR="00000000" w:rsidP="00C9325D">
            <w:pPr>
              <w:pStyle w:val="List"/>
              <w:rPr>
                <w:lang w:val="en-NZ"/>
              </w:rPr>
            </w:pPr>
            <w:r w:rsidRPr="00C9325D">
              <w:t>1.4. Identify sociological factors associated with age in society and the impact on individuals and families in communities.</w:t>
            </w:r>
          </w:p>
        </w:tc>
      </w:tr>
      <w:tr w:rsidTr="00C93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25D">
            <w:pPr>
              <w:pStyle w:val="List"/>
              <w:rPr>
                <w:lang w:val="en-NZ"/>
              </w:rPr>
            </w:pPr>
            <w:r w:rsidRPr="00C9325D">
              <w:t>2.  Analyse imp</w:t>
            </w:r>
            <w:r w:rsidRPr="00C9325D">
              <w:t xml:space="preserve">acts of social and cultural factors on people.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25D" w:rsidP="00C9325D">
            <w:pPr>
              <w:pStyle w:val="List"/>
            </w:pPr>
            <w:r w:rsidRPr="00C9325D">
              <w:t>2.1. Use available information to identify and analyse social and cultural factors impacting on individual people, groups or communities.</w:t>
            </w:r>
          </w:p>
          <w:p w:rsidR="00000000" w:rsidRPr="00C9325D" w:rsidP="00C9325D">
            <w:pPr>
              <w:pStyle w:val="List"/>
            </w:pPr>
            <w:r w:rsidRPr="00C9325D">
              <w:t>2.2. Clarify current health, wellbeing and associated needs for individuals, groups, and communities.</w:t>
            </w:r>
          </w:p>
          <w:p w:rsidR="00000000" w:rsidP="00C9325D">
            <w:pPr>
              <w:pStyle w:val="List"/>
              <w:rPr>
                <w:lang w:val="en-NZ"/>
              </w:rPr>
            </w:pPr>
            <w:r w:rsidRPr="00C9325D">
              <w:t>2.3. Make informed decisions in consultation with supervisor in relation to specific work to be undertaken and services to be provided to people.</w:t>
            </w:r>
          </w:p>
        </w:tc>
      </w:tr>
      <w:tr w:rsidTr="00C93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25D">
            <w:pPr>
              <w:pStyle w:val="List"/>
              <w:rPr>
                <w:lang w:val="en-NZ"/>
              </w:rPr>
            </w:pPr>
            <w:r w:rsidRPr="00C9325D">
              <w:t>3.  Mon</w:t>
            </w:r>
            <w:r w:rsidRPr="00C9325D">
              <w:t xml:space="preserve">itor impact of social and cultural factors on community work and services provided to people.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25D" w:rsidP="00C9325D">
            <w:pPr>
              <w:pStyle w:val="List"/>
            </w:pPr>
            <w:r w:rsidRPr="00C9325D">
              <w:t>3.1. Monitor impact of work undertaken and services provided to people, according to organisational policies and procedures and within the scope of own job role.</w:t>
            </w:r>
          </w:p>
          <w:p w:rsidR="00000000" w:rsidRPr="00C9325D" w:rsidP="00C9325D">
            <w:pPr>
              <w:pStyle w:val="List"/>
            </w:pPr>
            <w:r w:rsidRPr="00C9325D">
              <w:t>3.2. Review effectiveness of work undertaken and services provided, in relation to identified social and cultural factors impacting on people, groups and communities.</w:t>
            </w:r>
          </w:p>
          <w:p w:rsidR="00000000" w:rsidRPr="00C9325D" w:rsidP="00C9325D">
            <w:pPr>
              <w:pStyle w:val="List"/>
            </w:pPr>
            <w:r w:rsidRPr="00C9325D">
              <w:t>3.3. Revise organisational policies and procedures and work undertaken and services prov</w:t>
            </w:r>
            <w:r w:rsidRPr="00C9325D">
              <w:t>ided to better address social and cultural issues and enhance outcomes for persons, groups and communities.</w:t>
            </w:r>
          </w:p>
        </w:tc>
      </w:tr>
    </w:tbl>
    <w:p w:rsidR="00000000" w:rsidRPr="00C9325D" w:rsidP="00C9325D">
      <w:pPr>
        <w:pStyle w:val="BodyText"/>
      </w:pPr>
    </w:p>
    <w:p w:rsidR="00000000" w:rsidRPr="00C9325D" w:rsidP="00C9325D">
      <w:pPr>
        <w:pStyle w:val="AllowPageBreak"/>
      </w:pPr>
    </w:p>
    <w:p w:rsidR="00000000" w:rsidRPr="00C9325D" w:rsidP="00C9325D">
      <w:pPr>
        <w:pStyle w:val="Heading1"/>
      </w:pPr>
      <w:bookmarkStart w:id="7" w:name="O_1276749"/>
      <w:bookmarkEnd w:id="7"/>
      <w:r w:rsidRPr="00C9325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93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25D">
            <w:pPr>
              <w:pStyle w:val="BodyText"/>
              <w:rPr>
                <w:lang w:val="en-NZ"/>
              </w:rPr>
            </w:pPr>
            <w:r w:rsidRPr="00C9325D">
              <w:rPr>
                <w:rStyle w:val="Emphasis"/>
              </w:rPr>
              <w:t>Foundation skills essential to performance in this unit, but not explicit in the performance criteria are lis</w:t>
            </w:r>
            <w:r w:rsidRPr="00C9325D">
              <w:rPr>
                <w:rStyle w:val="Emphasis"/>
              </w:rPr>
              <w:t>ted here, along with a brief context statement.</w:t>
            </w:r>
          </w:p>
        </w:tc>
      </w:tr>
      <w:tr w:rsidTr="00C93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25D" w:rsidP="00C9325D">
            <w:pPr>
              <w:pStyle w:val="BodyText"/>
            </w:pPr>
            <w:r w:rsidRPr="00C9325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25D">
            <w:pPr>
              <w:pStyle w:val="BodyText"/>
              <w:rPr>
                <w:lang w:val="en-NZ"/>
              </w:rPr>
            </w:pPr>
            <w:r w:rsidRPr="00C9325D">
              <w:rPr>
                <w:rStyle w:val="SpecialBold"/>
              </w:rPr>
              <w:t>DESCRIPTION</w:t>
            </w:r>
          </w:p>
        </w:tc>
      </w:tr>
      <w:tr w:rsidTr="00C932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25D">
            <w:pPr>
              <w:pStyle w:val="BodyText"/>
              <w:rPr>
                <w:lang w:val="en-NZ"/>
              </w:rPr>
            </w:pPr>
            <w:r w:rsidRPr="00C9325D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25D" w:rsidP="00C9325D">
            <w:pPr>
              <w:pStyle w:val="ListBullet"/>
            </w:pPr>
            <w:r w:rsidRPr="00C9325D">
              <w:t>communicate complex ideas relating to strategic direction, matching style of writing to purpose and audience.</w:t>
            </w:r>
          </w:p>
        </w:tc>
      </w:tr>
    </w:tbl>
    <w:p w:rsidR="00000000" w:rsidRPr="00C9325D" w:rsidP="00C9325D">
      <w:pPr>
        <w:pStyle w:val="BodyText"/>
      </w:pPr>
    </w:p>
    <w:p w:rsidR="00000000" w:rsidRPr="00C9325D" w:rsidP="00C9325D">
      <w:pPr>
        <w:pStyle w:val="AllowPageBreak"/>
      </w:pPr>
    </w:p>
    <w:p w:rsidR="00000000" w:rsidRPr="00C9325D" w:rsidP="00C9325D">
      <w:pPr>
        <w:pStyle w:val="Heading1"/>
      </w:pPr>
      <w:bookmarkStart w:id="8" w:name="O_1276748"/>
      <w:bookmarkEnd w:id="8"/>
      <w:r w:rsidRPr="00C9325D">
        <w:t>Unit Mapping Information</w:t>
      </w:r>
    </w:p>
    <w:p w:rsidR="00000000" w:rsidRPr="00C9325D" w:rsidP="005702DD">
      <w:pPr>
        <w:pStyle w:val="BodyText"/>
      </w:pPr>
      <w:r w:rsidRPr="00C9325D">
        <w:t>Supersedes and is</w:t>
      </w:r>
      <w:r w:rsidRPr="00C9325D">
        <w:rPr>
          <w:rStyle w:val="SpecialBold"/>
        </w:rPr>
        <w:t xml:space="preserve"> </w:t>
      </w:r>
      <w:r w:rsidRPr="00C9325D">
        <w:t>equivalent to CHCDEV002 Analyse impacts of sociological factors on clients in community work and services.</w:t>
      </w:r>
    </w:p>
    <w:p w:rsidR="00000000" w:rsidRPr="00C9325D" w:rsidP="00C9325D">
      <w:pPr>
        <w:pStyle w:val="Heading1"/>
      </w:pPr>
      <w:bookmarkStart w:id="9" w:name="O_1276741"/>
      <w:bookmarkEnd w:id="9"/>
      <w:r w:rsidRPr="00C9325D">
        <w:t>Links</w:t>
      </w:r>
    </w:p>
    <w:p w:rsidR="00000000" w:rsidRPr="00C9325D" w:rsidP="005702DD">
      <w:pPr>
        <w:pStyle w:val="BodyText"/>
      </w:pPr>
      <w:r w:rsidRPr="00C932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5220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9325D" w:rsidP="00C9325D"/>
    <w:sectPr w:rsidSect="00C932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2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25D" w:rsidRPr="005702DD" w:rsidP="005702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2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2DD" w:rsidP="00C932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02DD" w:rsidP="00C932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5702DD" w:rsidP="00C932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2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2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325D" w:rsidRPr="005702DD" w:rsidP="005702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2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2DD" w:rsidRPr="002D2AF8" w:rsidP="00C932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CHCDEV005 Analyse impacts of sociological factors on people in community work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2025</w:t>
    </w:r>
    <w:r>
      <w:fldChar w:fldCharType="end"/>
    </w:r>
  </w:p>
  <w:p w:rsidR="005702DD" w:rsidP="00C932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24F5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18F2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2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32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32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32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32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32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32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32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32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32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32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325D"/>
  </w:style>
  <w:style w:type="character" w:customStyle="1" w:styleId="Heading1Char">
    <w:name w:val="Heading 1 Char"/>
    <w:basedOn w:val="DefaultParagraphFont"/>
    <w:link w:val="Heading1"/>
    <w:rsid w:val="00C932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32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32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32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32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325D"/>
    <w:rPr>
      <w:b/>
      <w:spacing w:val="0"/>
    </w:rPr>
  </w:style>
  <w:style w:type="character" w:styleId="Emphasis">
    <w:name w:val="Emphasis"/>
    <w:basedOn w:val="DefaultParagraphFont"/>
    <w:qFormat/>
    <w:rsid w:val="00C9325D"/>
    <w:rPr>
      <w:i/>
    </w:rPr>
  </w:style>
  <w:style w:type="paragraph" w:customStyle="1" w:styleId="SuperHeading">
    <w:name w:val="SuperHeading"/>
    <w:basedOn w:val="Normal"/>
    <w:rsid w:val="00C932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32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32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32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32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32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32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32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32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32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32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32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32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32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32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32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32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32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32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325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32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32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32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32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32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32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32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32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32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32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32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32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32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32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32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32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32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325D"/>
  </w:style>
  <w:style w:type="paragraph" w:styleId="TableofFigures">
    <w:name w:val="table of figures"/>
    <w:basedOn w:val="Normal"/>
    <w:next w:val="Normal"/>
    <w:semiHidden/>
    <w:rsid w:val="00C932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32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325D"/>
    <w:rPr>
      <w:rFonts w:ascii="Wingdings" w:hAnsi="Wingdings"/>
    </w:rPr>
  </w:style>
  <w:style w:type="paragraph" w:customStyle="1" w:styleId="TableHeading">
    <w:name w:val="Table Heading"/>
    <w:basedOn w:val="HeadingBase"/>
    <w:rsid w:val="00C932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325D"/>
    <w:rPr>
      <w:color w:val="0033CC"/>
      <w:u w:val="none"/>
    </w:rPr>
  </w:style>
  <w:style w:type="paragraph" w:customStyle="1" w:styleId="BodyTextRight">
    <w:name w:val="Body Text Right"/>
    <w:basedOn w:val="BodyText"/>
    <w:rsid w:val="00C932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32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32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32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32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32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325D"/>
    <w:rPr>
      <w:sz w:val="32"/>
    </w:rPr>
  </w:style>
  <w:style w:type="paragraph" w:customStyle="1" w:styleId="HeadingProcedure">
    <w:name w:val="Heading Procedure"/>
    <w:basedOn w:val="HeadingBase"/>
    <w:next w:val="Normal"/>
    <w:rsid w:val="00C932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325D"/>
    <w:pPr>
      <w:spacing w:before="60" w:after="60"/>
    </w:pPr>
  </w:style>
  <w:style w:type="paragraph" w:styleId="ListContinue">
    <w:name w:val="List Continue"/>
    <w:basedOn w:val="List"/>
    <w:rsid w:val="00C9325D"/>
    <w:pPr>
      <w:ind w:firstLine="0"/>
    </w:pPr>
  </w:style>
  <w:style w:type="paragraph" w:customStyle="1" w:styleId="ListNote">
    <w:name w:val="List Note"/>
    <w:basedOn w:val="List"/>
    <w:rsid w:val="00C932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32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32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325D"/>
    <w:rPr>
      <w:rFonts w:ascii="Courier New" w:hAnsi="Courier New"/>
    </w:rPr>
  </w:style>
  <w:style w:type="paragraph" w:customStyle="1" w:styleId="NoteBullet">
    <w:name w:val="Note Bullet"/>
    <w:basedOn w:val="Note"/>
    <w:rsid w:val="00C932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32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32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32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32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32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32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325D"/>
    <w:rPr>
      <w:b/>
      <w:smallCaps/>
    </w:rPr>
  </w:style>
  <w:style w:type="paragraph" w:customStyle="1" w:styleId="TableListNumber">
    <w:name w:val="Table List Number"/>
    <w:basedOn w:val="ListNumber"/>
    <w:rsid w:val="00C932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32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325D"/>
    <w:pPr>
      <w:numPr>
        <w:numId w:val="8"/>
      </w:numPr>
    </w:pPr>
  </w:style>
  <w:style w:type="paragraph" w:customStyle="1" w:styleId="ListAlpha2">
    <w:name w:val="List Alpha 2"/>
    <w:basedOn w:val="List2"/>
    <w:rsid w:val="00C9325D"/>
    <w:pPr>
      <w:numPr>
        <w:numId w:val="7"/>
      </w:numPr>
    </w:pPr>
  </w:style>
  <w:style w:type="paragraph" w:styleId="List2">
    <w:name w:val="List 2"/>
    <w:basedOn w:val="BodyText"/>
    <w:rsid w:val="00C932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32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32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32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32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32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325D"/>
    <w:pPr>
      <w:numPr>
        <w:numId w:val="3"/>
      </w:numPr>
    </w:pPr>
  </w:style>
  <w:style w:type="paragraph" w:styleId="ListContinue2">
    <w:name w:val="List Continue 2"/>
    <w:basedOn w:val="List2"/>
    <w:rsid w:val="00C9325D"/>
    <w:pPr>
      <w:ind w:firstLine="0"/>
    </w:pPr>
  </w:style>
  <w:style w:type="paragraph" w:styleId="ListContinue3">
    <w:name w:val="List Continue 3"/>
    <w:basedOn w:val="List3"/>
    <w:rsid w:val="00C9325D"/>
    <w:pPr>
      <w:ind w:left="1021" w:firstLine="0"/>
    </w:pPr>
  </w:style>
  <w:style w:type="paragraph" w:styleId="ListContinue4">
    <w:name w:val="List Continue 4"/>
    <w:basedOn w:val="List4"/>
    <w:rsid w:val="00C9325D"/>
    <w:pPr>
      <w:ind w:firstLine="0"/>
    </w:pPr>
  </w:style>
  <w:style w:type="paragraph" w:styleId="ListContinue5">
    <w:name w:val="List Continue 5"/>
    <w:basedOn w:val="List5"/>
    <w:rsid w:val="00C9325D"/>
    <w:pPr>
      <w:ind w:firstLine="0"/>
    </w:pPr>
  </w:style>
  <w:style w:type="paragraph" w:styleId="ListNumber3">
    <w:name w:val="List Number 3"/>
    <w:basedOn w:val="List3"/>
    <w:rsid w:val="00C9325D"/>
    <w:pPr>
      <w:numPr>
        <w:numId w:val="4"/>
      </w:numPr>
    </w:pPr>
  </w:style>
  <w:style w:type="paragraph" w:styleId="ListNumber4">
    <w:name w:val="List Number 4"/>
    <w:basedOn w:val="List4"/>
    <w:rsid w:val="00C9325D"/>
    <w:pPr>
      <w:numPr>
        <w:numId w:val="5"/>
      </w:numPr>
    </w:pPr>
  </w:style>
  <w:style w:type="paragraph" w:styleId="ListNumber5">
    <w:name w:val="List Number 5"/>
    <w:basedOn w:val="List5"/>
    <w:rsid w:val="00C9325D"/>
    <w:pPr>
      <w:numPr>
        <w:numId w:val="6"/>
      </w:numPr>
    </w:pPr>
  </w:style>
  <w:style w:type="paragraph" w:styleId="BlockText">
    <w:name w:val="Block Text"/>
    <w:basedOn w:val="Normal"/>
    <w:rsid w:val="00C932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32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325D"/>
    <w:rPr>
      <w:sz w:val="16"/>
      <w:vertAlign w:val="superscript"/>
    </w:rPr>
  </w:style>
  <w:style w:type="character" w:customStyle="1" w:styleId="Symbols">
    <w:name w:val="Symbols"/>
    <w:basedOn w:val="DefaultParagraphFont"/>
    <w:rsid w:val="00C9325D"/>
    <w:rPr>
      <w:rFonts w:ascii="Symbol" w:hAnsi="Symbol"/>
    </w:rPr>
  </w:style>
  <w:style w:type="character" w:customStyle="1" w:styleId="MenuOptions">
    <w:name w:val="Menu Options"/>
    <w:basedOn w:val="DefaultParagraphFont"/>
    <w:rsid w:val="00C932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325D"/>
    <w:rPr>
      <w:b/>
    </w:rPr>
  </w:style>
  <w:style w:type="character" w:customStyle="1" w:styleId="Underlined">
    <w:name w:val="Underlined"/>
    <w:basedOn w:val="DefaultParagraphFont"/>
    <w:rsid w:val="00C9325D"/>
    <w:rPr>
      <w:u w:val="single"/>
    </w:rPr>
  </w:style>
  <w:style w:type="paragraph" w:customStyle="1" w:styleId="TableBodyTextRight">
    <w:name w:val="Table Body Text Right"/>
    <w:basedOn w:val="TableBodyText"/>
    <w:rsid w:val="00C932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325D"/>
    <w:rPr>
      <w:sz w:val="18"/>
    </w:rPr>
  </w:style>
  <w:style w:type="paragraph" w:customStyle="1" w:styleId="BodySmallRight">
    <w:name w:val="Body Small Right"/>
    <w:basedOn w:val="BodyTextRight"/>
    <w:rsid w:val="00C9325D"/>
    <w:rPr>
      <w:sz w:val="18"/>
      <w:szCs w:val="18"/>
    </w:rPr>
  </w:style>
  <w:style w:type="paragraph" w:customStyle="1" w:styleId="MarginEdition">
    <w:name w:val="Margin Edition"/>
    <w:basedOn w:val="MarginNote"/>
    <w:rsid w:val="00C932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325D"/>
    <w:rPr>
      <w:sz w:val="2"/>
      <w:szCs w:val="2"/>
    </w:rPr>
  </w:style>
  <w:style w:type="character" w:customStyle="1" w:styleId="Small">
    <w:name w:val="Small"/>
    <w:basedOn w:val="DefaultParagraphFont"/>
    <w:rsid w:val="00C9325D"/>
    <w:rPr>
      <w:sz w:val="16"/>
    </w:rPr>
  </w:style>
  <w:style w:type="paragraph" w:customStyle="1" w:styleId="WideTable">
    <w:name w:val="Wide Table"/>
    <w:basedOn w:val="Normal"/>
    <w:rsid w:val="00C932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325D"/>
  </w:style>
  <w:style w:type="paragraph" w:styleId="Quote">
    <w:name w:val="Quote"/>
    <w:basedOn w:val="Heading1"/>
    <w:link w:val="QuoteChar"/>
    <w:qFormat/>
    <w:rsid w:val="00C932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32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325D"/>
    <w:pPr>
      <w:pageBreakBefore/>
    </w:pPr>
  </w:style>
  <w:style w:type="paragraph" w:customStyle="1" w:styleId="Border">
    <w:name w:val="Border"/>
    <w:basedOn w:val="Normal"/>
    <w:qFormat/>
    <w:rsid w:val="00C932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32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2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2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32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32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32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32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32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325D"/>
    <w:rPr>
      <w:u w:val="single"/>
    </w:rPr>
  </w:style>
  <w:style w:type="character" w:customStyle="1" w:styleId="BoldandItalics">
    <w:name w:val="Bold and Italics"/>
    <w:qFormat/>
    <w:rsid w:val="00C9325D"/>
    <w:rPr>
      <w:b/>
      <w:i/>
      <w:u w:val="none"/>
    </w:rPr>
  </w:style>
  <w:style w:type="paragraph" w:styleId="BalloonText">
    <w:name w:val="Balloon Text"/>
    <w:basedOn w:val="Normal"/>
    <w:link w:val="BalloonTextChar"/>
    <w:rsid w:val="00C932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32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32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32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32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32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325D"/>
    <w:pPr>
      <w:spacing w:before="0" w:after="0"/>
    </w:pPr>
  </w:style>
  <w:style w:type="paragraph" w:customStyle="1" w:styleId="BodyTextBold">
    <w:name w:val="Body Text Bold"/>
    <w:basedOn w:val="BodyText"/>
    <w:qFormat/>
    <w:rsid w:val="00C9325D"/>
    <w:rPr>
      <w:b/>
    </w:rPr>
  </w:style>
  <w:style w:type="character" w:styleId="Hyperlink">
    <w:name w:val="Hyperlink"/>
    <w:basedOn w:val="DefaultParagraphFont"/>
    <w:uiPriority w:val="99"/>
    <w:unhideWhenUsed/>
    <w:rsid w:val="005702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490</Words>
  <Characters>3058</Characters>
  <Application>Microsoft Office Word</Application>
  <DocSecurity>0</DocSecurity>
  <Lines>105</Lines>
  <Paragraphs>53</Paragraphs>
  <ScaleCrop>false</ScaleCrop>
  <Company>Author-it Software Corporation Ltd.</Company>
  <LinksUpToDate>false</LinksUpToDate>
  <CharactersWithSpaces>3495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CHCDEV005 Analyse impacts of sociological factors on people in community work and services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2025-03-18T05:05:00Z</dcterms:created>
  <dcterms:modified xsi:type="dcterms:W3CDTF">2025-03-18T05:05:00Z</dcterms:modified>
</cp:coreProperties>
</file>