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3D8" w:rsidP="00B54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CHCDEV002 Analyse impacts of sociological factors on clients in community work and services</w:t>
      </w:r>
      <w:r>
        <w:fldChar w:fldCharType="end"/>
      </w:r>
    </w:p>
    <w:p w:rsidR="00B543D8" w:rsidP="00B543D8">
      <w:pPr>
        <w:pStyle w:val="Version"/>
        <w:sectPr w:rsidSect="00EF6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6A2A" w:rsidP="00EF6A2A">
      <w:pPr>
        <w:pStyle w:val="SuperHeading"/>
      </w:pPr>
      <w:r w:rsidRPr="00EF6A2A">
        <w:t>CHCDEV002 Analyse impacts of sociological factors on clients in community work and services</w:t>
      </w:r>
    </w:p>
    <w:p w:rsidR="00000000" w:rsidRPr="00EF6A2A" w:rsidP="00EF6A2A">
      <w:pPr>
        <w:pStyle w:val="Heading1"/>
      </w:pPr>
      <w:bookmarkStart w:id="1" w:name="O_737499"/>
      <w:bookmarkEnd w:id="1"/>
      <w:r w:rsidRPr="00EF6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rPr>
                <w:rStyle w:val="SpecialBold"/>
              </w:rPr>
              <w:t>Comments</w:t>
            </w:r>
          </w:p>
        </w:tc>
      </w:tr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t>Updated:</w:t>
            </w:r>
          </w:p>
          <w:p w:rsidR="00000000" w:rsidRPr="00EF6A2A" w:rsidP="00EF6A2A">
            <w:pPr>
              <w:pStyle w:val="ListBullet"/>
            </w:pPr>
            <w:r w:rsidRPr="00EF6A2A">
              <w:t>assessor requirements statement</w:t>
            </w:r>
          </w:p>
          <w:p w:rsidR="00000000" w:rsidRPr="00EF6A2A" w:rsidP="00EF6A2A">
            <w:pPr>
              <w:pStyle w:val="ListBullet"/>
            </w:pPr>
            <w:r w:rsidRPr="00EF6A2A">
              <w:t>foundation skills lead in statement</w:t>
            </w:r>
          </w:p>
          <w:p w:rsidR="00000000" w:rsidRPr="00EF6A2A" w:rsidP="00EF6A2A">
            <w:pPr>
              <w:pStyle w:val="ListBullet"/>
            </w:pPr>
            <w:r w:rsidRPr="00EF6A2A">
              <w:t>licensing statement</w:t>
            </w:r>
          </w:p>
          <w:p w:rsidR="00000000" w:rsidRPr="00EF6A2A" w:rsidP="00EF6A2A">
            <w:pPr>
              <w:pStyle w:val="ListBullet"/>
            </w:pPr>
            <w:r w:rsidRPr="00EF6A2A">
              <w:t>modification history to reflect 2012 standards</w:t>
            </w:r>
          </w:p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t>Equivalent outcome.</w:t>
            </w:r>
          </w:p>
        </w:tc>
      </w:tr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t xml:space="preserve">This version was released in </w:t>
            </w:r>
            <w:r w:rsidRPr="00EF6A2A">
              <w:rPr>
                <w:rStyle w:val="Emphasis"/>
              </w:rPr>
              <w:t>CHC Community Services Training Package release 1.0</w:t>
            </w:r>
            <w:r w:rsidRPr="00EF6A2A">
              <w:t xml:space="preserve"> and meets the requirements of the 2012 Standards for Training Packages.</w:t>
            </w:r>
          </w:p>
          <w:p w:rsidR="00000000" w:rsidRPr="00EF6A2A" w:rsidP="00EF6A2A">
            <w:pPr>
              <w:pStyle w:val="BodyText"/>
            </w:pPr>
            <w:r w:rsidRPr="00EF6A2A">
              <w:t>Significant changes to elements and performance criteria.</w:t>
            </w:r>
          </w:p>
          <w:p w:rsidR="00000000" w:rsidRPr="00EF6A2A" w:rsidP="00EF6A2A">
            <w:pPr>
              <w:pStyle w:val="BodyText"/>
            </w:pPr>
            <w:r w:rsidRPr="00EF6A2A">
              <w:t>New evidence requirements for assessment.</w:t>
            </w:r>
          </w:p>
          <w:p w:rsidR="00000000" w:rsidRPr="00EF6A2A" w:rsidP="00EF6A2A">
            <w:pPr>
              <w:pStyle w:val="BodyText"/>
            </w:pPr>
            <w:r w:rsidRPr="00EF6A2A">
              <w:t>Removed pre-requisite.</w:t>
            </w:r>
          </w:p>
        </w:tc>
      </w:tr>
    </w:tbl>
    <w:p w:rsidR="00B543D8" w:rsidP="00EF6A2A">
      <w:pPr>
        <w:pStyle w:val="BodyText"/>
      </w:pPr>
    </w:p>
    <w:p w:rsidR="00B543D8" w:rsidP="00EF6A2A">
      <w:pPr>
        <w:pStyle w:val="BodyText"/>
      </w:pPr>
    </w:p>
    <w:p w:rsidR="00000000" w:rsidRPr="00EF6A2A" w:rsidP="00EF6A2A">
      <w:pPr>
        <w:pStyle w:val="Heading1"/>
      </w:pPr>
      <w:bookmarkStart w:id="2" w:name="O_737498"/>
      <w:bookmarkEnd w:id="2"/>
      <w:r w:rsidRPr="00EF6A2A">
        <w:t>Application</w:t>
      </w:r>
    </w:p>
    <w:p w:rsidR="00000000" w:rsidRPr="00EF6A2A" w:rsidP="00B543D8">
      <w:pPr>
        <w:pStyle w:val="BodyText"/>
      </w:pPr>
      <w:r w:rsidRPr="00EF6A2A">
        <w:t xml:space="preserve">This unit of competency describes the skills and knowledge required to function independently and to </w:t>
      </w:r>
      <w:r w:rsidRPr="00EF6A2A">
        <w:t>plan and undertake community work and associated services.</w:t>
      </w:r>
    </w:p>
    <w:p w:rsidR="00000000" w:rsidRPr="00EF6A2A" w:rsidP="00B543D8">
      <w:pPr>
        <w:pStyle w:val="BodyText"/>
      </w:pPr>
      <w:r w:rsidRPr="00EF6A2A">
        <w:t>The unit describes the application of knowledge of the broad social and cultural context in which work is planned and implemented in the community services industry.</w:t>
      </w:r>
    </w:p>
    <w:p w:rsidR="00B543D8" w:rsidP="00B543D8">
      <w:pPr>
        <w:pStyle w:val="BodyText"/>
      </w:pPr>
      <w:r w:rsidRPr="00EF6A2A">
        <w:t xml:space="preserve">This unit applies to workers </w:t>
      </w:r>
      <w:r w:rsidRPr="00EF6A2A">
        <w:t>who seek to better understand their client groups and issues that impact on the lives of their clients and hence on their delivery of services.</w:t>
      </w:r>
    </w:p>
    <w:p w:rsidR="00B543D8" w:rsidRPr="00B543D8" w:rsidP="00B543D8">
      <w:pPr>
        <w:pStyle w:val="BodyText"/>
        <w:rPr>
          <w:i/>
        </w:rPr>
      </w:pPr>
      <w:r w:rsidRPr="00B543D8">
        <w:rPr>
          <w:rStyle w:val="Emphasis"/>
        </w:rPr>
        <w:t>The skills in this unit must be applied in accordance with Commonwealth and State/Territory legislation, Austr</w:t>
      </w:r>
      <w:r w:rsidRPr="00B543D8">
        <w:rPr>
          <w:rStyle w:val="Emphasis"/>
        </w:rPr>
        <w:t>alian/New Zealand standards and industry codes of practice</w:t>
      </w:r>
      <w:r w:rsidRPr="00B543D8">
        <w:rPr>
          <w:i/>
        </w:rPr>
        <w:t>.</w:t>
      </w:r>
    </w:p>
    <w:p w:rsidR="00000000" w:rsidRPr="00EF6A2A" w:rsidP="00EF6A2A">
      <w:pPr>
        <w:pStyle w:val="Heading1"/>
      </w:pPr>
      <w:bookmarkStart w:id="3" w:name="O_737497"/>
      <w:bookmarkEnd w:id="3"/>
      <w:r w:rsidRPr="00EF6A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rPr>
                <w:rStyle w:val="SpecialBold"/>
              </w:rPr>
              <w:t>PERFORMANCE CRITERIA</w:t>
            </w:r>
          </w:p>
        </w:tc>
      </w:tr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t>1. Identify social and cultural issues impacting on clients in Australian society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t>1.1</w:t>
            </w:r>
            <w:r w:rsidRPr="00EF6A2A">
              <w:tab/>
              <w:t>Identify major social and cultural institutions in Australian so</w:t>
            </w:r>
            <w:r w:rsidRPr="00EF6A2A">
              <w:t>ciety and their societal functions</w:t>
            </w:r>
          </w:p>
          <w:p w:rsidR="00000000" w:rsidRPr="00EF6A2A" w:rsidP="00EF6A2A">
            <w:pPr>
              <w:pStyle w:val="BodyText"/>
            </w:pPr>
            <w:r w:rsidRPr="00EF6A2A">
              <w:t>1.2</w:t>
            </w:r>
            <w:r w:rsidRPr="00EF6A2A">
              <w:tab/>
              <w:t>Identify ways in which major institutions in Australian society can impact clients as individuals and as part of community and family groups</w:t>
            </w:r>
          </w:p>
          <w:p w:rsidR="00000000" w:rsidRPr="00EF6A2A" w:rsidP="00EF6A2A">
            <w:pPr>
              <w:pStyle w:val="BodyText"/>
            </w:pPr>
            <w:r w:rsidRPr="00EF6A2A">
              <w:t>1.3</w:t>
            </w:r>
            <w:r w:rsidRPr="00EF6A2A">
              <w:tab/>
              <w:t>Examine and identify possible effects and consequences of conditions and</w:t>
            </w:r>
            <w:r w:rsidRPr="00EF6A2A">
              <w:t xml:space="preserve"> experiences of inequality on clients as individuals and as part of community and family groups</w:t>
            </w:r>
          </w:p>
          <w:p w:rsidR="00000000" w:rsidRPr="00EF6A2A" w:rsidP="00EF6A2A">
            <w:pPr>
              <w:pStyle w:val="BodyText"/>
            </w:pPr>
            <w:r w:rsidRPr="00EF6A2A">
              <w:t>1.4</w:t>
            </w:r>
            <w:r w:rsidRPr="00EF6A2A">
              <w:tab/>
              <w:t>Identify impacts of long-term unemployment and associated                   issues on clients as individuals and as family members</w:t>
            </w:r>
          </w:p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t>1.5</w:t>
            </w:r>
            <w:r w:rsidRPr="00EF6A2A">
              <w:tab/>
              <w:t>Where relevant, ident</w:t>
            </w:r>
            <w:r w:rsidRPr="00EF6A2A">
              <w:t>ify factors associated with age in Australian society and their impact on clients as individuals and in family and community settings</w:t>
            </w:r>
          </w:p>
        </w:tc>
      </w:tr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</w:p>
        </w:tc>
      </w:tr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t>2. Analyse impacts of social and cultural factors on clients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t>2.1</w:t>
            </w:r>
            <w:r w:rsidRPr="00EF6A2A">
              <w:tab/>
            </w:r>
            <w:r w:rsidRPr="00EF6A2A">
              <w:t>Use available information to identify and analyse social and cultural factors impacting on individual clients, groups or communities</w:t>
            </w:r>
          </w:p>
          <w:p w:rsidR="00000000" w:rsidRPr="00EF6A2A" w:rsidP="00EF6A2A">
            <w:pPr>
              <w:pStyle w:val="BodyText"/>
            </w:pPr>
            <w:r w:rsidRPr="00EF6A2A">
              <w:t>2.2</w:t>
            </w:r>
            <w:r w:rsidRPr="00EF6A2A">
              <w:tab/>
              <w:t>Clarify current health and wellbeing and associated needs for individual clients, groups or communities</w:t>
            </w:r>
          </w:p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t>2.3</w:t>
            </w:r>
            <w:r w:rsidRPr="00EF6A2A">
              <w:tab/>
              <w:t>Make inform</w:t>
            </w:r>
            <w:r w:rsidRPr="00EF6A2A">
              <w:t>ed decisions in relation to specific work to be undertaken and/or services to be provided to client/s</w:t>
            </w:r>
          </w:p>
        </w:tc>
      </w:tr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</w:p>
        </w:tc>
      </w:tr>
      <w:tr w:rsidTr="00EF6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t>3. Monitor impact of social and cultural factors on community work and services provided to clients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t>3.1</w:t>
            </w:r>
            <w:r w:rsidRPr="00EF6A2A">
              <w:tab/>
              <w:t>Monitor impact of work undertaken and/or servi</w:t>
            </w:r>
            <w:r w:rsidRPr="00EF6A2A">
              <w:t>ces provided to clients, in line with scope of own work role and organisational policies and procedures</w:t>
            </w:r>
          </w:p>
          <w:p w:rsidR="00000000" w:rsidRPr="00EF6A2A" w:rsidP="00EF6A2A">
            <w:pPr>
              <w:pStyle w:val="BodyText"/>
            </w:pPr>
            <w:r w:rsidRPr="00EF6A2A">
              <w:t>3.2</w:t>
            </w:r>
            <w:r w:rsidRPr="00EF6A2A">
              <w:tab/>
              <w:t>Review effectiveness of work undertaken and/or services provided to clients, in relation to identified social and cultural factors impacting on clie</w:t>
            </w:r>
            <w:r w:rsidRPr="00EF6A2A">
              <w:t>nts, groups or communities</w:t>
            </w:r>
          </w:p>
          <w:p w:rsidR="00000000" w:rsidRPr="00EF6A2A" w:rsidP="00EF6A2A">
            <w:pPr>
              <w:pStyle w:val="BodyText"/>
            </w:pPr>
            <w:r w:rsidRPr="00EF6A2A">
              <w:t>3.3</w:t>
            </w:r>
            <w:r w:rsidRPr="00EF6A2A">
              <w:tab/>
              <w:t>If required, revise aspects of work undertaken and/or services provided to better address social and cultural issues and enhance outcomes for clients, groups or communities</w:t>
            </w:r>
          </w:p>
        </w:tc>
      </w:tr>
    </w:tbl>
    <w:p w:rsidR="00B543D8" w:rsidP="00EF6A2A">
      <w:pPr>
        <w:pStyle w:val="BodyText"/>
      </w:pPr>
    </w:p>
    <w:p w:rsidR="00B543D8" w:rsidP="00EF6A2A">
      <w:pPr>
        <w:pStyle w:val="BodyText"/>
      </w:pPr>
    </w:p>
    <w:p w:rsidR="00000000" w:rsidRPr="00EF6A2A" w:rsidP="00EF6A2A">
      <w:pPr>
        <w:pStyle w:val="Heading1"/>
      </w:pPr>
      <w:bookmarkStart w:id="4" w:name="O_737495"/>
      <w:bookmarkEnd w:id="4"/>
      <w:r w:rsidRPr="00EF6A2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54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A2A">
            <w:pPr>
              <w:pStyle w:val="BodyText"/>
              <w:rPr>
                <w:lang w:val="en-NZ"/>
              </w:rPr>
            </w:pPr>
            <w:r w:rsidRPr="00EF6A2A">
              <w:rPr>
                <w:rStyle w:val="Emphasis"/>
              </w:rPr>
              <w:t>The Foundation</w:t>
            </w:r>
            <w:r w:rsidRPr="00EF6A2A">
              <w:rPr>
                <w:rStyle w:val="Emphasis"/>
              </w:rPr>
              <w:t xml:space="preserve"> Skills describe those required skills (language, literacy, numeracy and employment skills) that are essential to performance.</w:t>
            </w:r>
          </w:p>
        </w:tc>
      </w:tr>
      <w:tr w:rsidTr="00B54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A2A" w:rsidP="00EF6A2A">
            <w:pPr>
              <w:pStyle w:val="BodyText"/>
            </w:pPr>
            <w:r w:rsidRPr="00EF6A2A">
              <w:t>Foundation skills essential to performance are explicit in the performance criteria of this unit of competency.</w:t>
            </w:r>
          </w:p>
        </w:tc>
      </w:tr>
    </w:tbl>
    <w:p w:rsidR="00B543D8" w:rsidP="00EF6A2A">
      <w:pPr>
        <w:pStyle w:val="BodyText"/>
      </w:pPr>
    </w:p>
    <w:p w:rsidR="00B543D8" w:rsidP="00EF6A2A">
      <w:pPr>
        <w:pStyle w:val="BodyText"/>
      </w:pPr>
    </w:p>
    <w:p w:rsidR="00000000" w:rsidRPr="00EF6A2A" w:rsidP="00EF6A2A">
      <w:pPr>
        <w:pStyle w:val="Heading1"/>
      </w:pPr>
      <w:bookmarkStart w:id="5" w:name="O_737494"/>
      <w:bookmarkEnd w:id="5"/>
      <w:r w:rsidRPr="00EF6A2A">
        <w:t>Unit Mapping Information</w:t>
      </w:r>
    </w:p>
    <w:p w:rsidR="00000000" w:rsidRPr="00EF6A2A" w:rsidP="00B543D8">
      <w:pPr>
        <w:pStyle w:val="BodyText"/>
      </w:pPr>
      <w:r w:rsidRPr="00EF6A2A">
        <w:t>No equivalent unit.</w:t>
      </w:r>
    </w:p>
    <w:p w:rsidR="00000000" w:rsidRPr="00EF6A2A" w:rsidP="00EF6A2A">
      <w:pPr>
        <w:pStyle w:val="Heading1"/>
      </w:pPr>
      <w:bookmarkStart w:id="6" w:name="O_737500"/>
      <w:bookmarkEnd w:id="6"/>
      <w:r w:rsidRPr="00EF6A2A">
        <w:t>Links</w:t>
      </w:r>
    </w:p>
    <w:p w:rsidR="00000000" w:rsidRPr="00EF6A2A" w:rsidP="00B543D8">
      <w:pPr>
        <w:pStyle w:val="BodyText"/>
      </w:pPr>
      <w:r w:rsidRPr="00EF6A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24F2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F6A2A" w:rsidP="00EF6A2A"/>
    <w:sectPr w:rsidSect="00EF6A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2A" w:rsidRPr="00B543D8" w:rsidP="00B54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D8" w:rsidP="00EF6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3D8" w:rsidP="00EF6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43D8" w:rsidP="00EF6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A2A" w:rsidRPr="00B543D8" w:rsidP="00B543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D8" w:rsidRPr="002D2AF8" w:rsidP="00EF6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CHCDEV002 Analyse impacts of sociological factors on clients in community work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543D8" w:rsidP="00EF6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421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5C6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A2A"/>
  </w:style>
  <w:style w:type="character" w:customStyle="1" w:styleId="Heading1Char">
    <w:name w:val="Heading 1 Char"/>
    <w:basedOn w:val="DefaultParagraphFont"/>
    <w:link w:val="Heading1"/>
    <w:rsid w:val="00EF6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A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A2A"/>
    <w:rPr>
      <w:b/>
      <w:spacing w:val="0"/>
    </w:rPr>
  </w:style>
  <w:style w:type="character" w:styleId="Emphasis">
    <w:name w:val="Emphasis"/>
    <w:basedOn w:val="DefaultParagraphFont"/>
    <w:qFormat/>
    <w:rsid w:val="00EF6A2A"/>
    <w:rPr>
      <w:i/>
    </w:rPr>
  </w:style>
  <w:style w:type="paragraph" w:customStyle="1" w:styleId="SuperHeading">
    <w:name w:val="SuperHeading"/>
    <w:basedOn w:val="Normal"/>
    <w:rsid w:val="00EF6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A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A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6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A2A"/>
  </w:style>
  <w:style w:type="paragraph" w:styleId="TableofFigures">
    <w:name w:val="table of figures"/>
    <w:basedOn w:val="Normal"/>
    <w:next w:val="Normal"/>
    <w:semiHidden/>
    <w:rsid w:val="00EF6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A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6A2A"/>
    <w:rPr>
      <w:rFonts w:ascii="Wingdings" w:hAnsi="Wingdings"/>
    </w:rPr>
  </w:style>
  <w:style w:type="paragraph" w:customStyle="1" w:styleId="TableHeading">
    <w:name w:val="Table Heading"/>
    <w:basedOn w:val="HeadingBase"/>
    <w:rsid w:val="00EF6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A2A"/>
    <w:rPr>
      <w:color w:val="0033CC"/>
      <w:u w:val="none"/>
    </w:rPr>
  </w:style>
  <w:style w:type="paragraph" w:customStyle="1" w:styleId="BodyTextRight">
    <w:name w:val="Body Text Right"/>
    <w:basedOn w:val="BodyText"/>
    <w:rsid w:val="00EF6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A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A2A"/>
    <w:rPr>
      <w:sz w:val="32"/>
    </w:rPr>
  </w:style>
  <w:style w:type="paragraph" w:customStyle="1" w:styleId="HeadingProcedure">
    <w:name w:val="Heading Procedure"/>
    <w:basedOn w:val="HeadingBase"/>
    <w:next w:val="Normal"/>
    <w:rsid w:val="00EF6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A2A"/>
    <w:pPr>
      <w:spacing w:before="60" w:after="60"/>
    </w:pPr>
  </w:style>
  <w:style w:type="paragraph" w:styleId="ListContinue">
    <w:name w:val="List Continue"/>
    <w:basedOn w:val="List"/>
    <w:rsid w:val="00EF6A2A"/>
    <w:pPr>
      <w:ind w:firstLine="0"/>
    </w:pPr>
  </w:style>
  <w:style w:type="paragraph" w:customStyle="1" w:styleId="ListNote">
    <w:name w:val="List Note"/>
    <w:basedOn w:val="List"/>
    <w:rsid w:val="00EF6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A2A"/>
    <w:rPr>
      <w:rFonts w:ascii="Courier New" w:hAnsi="Courier New"/>
    </w:rPr>
  </w:style>
  <w:style w:type="paragraph" w:customStyle="1" w:styleId="NoteBullet">
    <w:name w:val="Note Bullet"/>
    <w:basedOn w:val="Note"/>
    <w:rsid w:val="00EF6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A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A2A"/>
    <w:rPr>
      <w:b/>
      <w:smallCaps/>
    </w:rPr>
  </w:style>
  <w:style w:type="paragraph" w:customStyle="1" w:styleId="TableListNumber">
    <w:name w:val="Table List Number"/>
    <w:basedOn w:val="ListNumber"/>
    <w:rsid w:val="00EF6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A2A"/>
    <w:pPr>
      <w:numPr>
        <w:numId w:val="8"/>
      </w:numPr>
    </w:pPr>
  </w:style>
  <w:style w:type="paragraph" w:customStyle="1" w:styleId="ListAlpha2">
    <w:name w:val="List Alpha 2"/>
    <w:basedOn w:val="List2"/>
    <w:rsid w:val="00EF6A2A"/>
    <w:pPr>
      <w:numPr>
        <w:numId w:val="7"/>
      </w:numPr>
    </w:pPr>
  </w:style>
  <w:style w:type="paragraph" w:styleId="List2">
    <w:name w:val="List 2"/>
    <w:basedOn w:val="BodyText"/>
    <w:rsid w:val="00EF6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A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A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A2A"/>
    <w:pPr>
      <w:numPr>
        <w:numId w:val="3"/>
      </w:numPr>
    </w:pPr>
  </w:style>
  <w:style w:type="paragraph" w:styleId="ListContinue2">
    <w:name w:val="List Continue 2"/>
    <w:basedOn w:val="List2"/>
    <w:rsid w:val="00EF6A2A"/>
    <w:pPr>
      <w:ind w:firstLine="0"/>
    </w:pPr>
  </w:style>
  <w:style w:type="paragraph" w:styleId="ListContinue3">
    <w:name w:val="List Continue 3"/>
    <w:basedOn w:val="List3"/>
    <w:rsid w:val="00EF6A2A"/>
    <w:pPr>
      <w:ind w:left="1021" w:firstLine="0"/>
    </w:pPr>
  </w:style>
  <w:style w:type="paragraph" w:styleId="ListContinue4">
    <w:name w:val="List Continue 4"/>
    <w:basedOn w:val="List4"/>
    <w:rsid w:val="00EF6A2A"/>
    <w:pPr>
      <w:ind w:firstLine="0"/>
    </w:pPr>
  </w:style>
  <w:style w:type="paragraph" w:styleId="ListContinue5">
    <w:name w:val="List Continue 5"/>
    <w:basedOn w:val="List5"/>
    <w:rsid w:val="00EF6A2A"/>
    <w:pPr>
      <w:ind w:firstLine="0"/>
    </w:pPr>
  </w:style>
  <w:style w:type="paragraph" w:styleId="ListNumber3">
    <w:name w:val="List Number 3"/>
    <w:basedOn w:val="List3"/>
    <w:rsid w:val="00EF6A2A"/>
    <w:pPr>
      <w:numPr>
        <w:numId w:val="4"/>
      </w:numPr>
    </w:pPr>
  </w:style>
  <w:style w:type="paragraph" w:styleId="ListNumber4">
    <w:name w:val="List Number 4"/>
    <w:basedOn w:val="List4"/>
    <w:rsid w:val="00EF6A2A"/>
    <w:pPr>
      <w:numPr>
        <w:numId w:val="5"/>
      </w:numPr>
    </w:pPr>
  </w:style>
  <w:style w:type="paragraph" w:styleId="ListNumber5">
    <w:name w:val="List Number 5"/>
    <w:basedOn w:val="List5"/>
    <w:rsid w:val="00EF6A2A"/>
    <w:pPr>
      <w:numPr>
        <w:numId w:val="6"/>
      </w:numPr>
    </w:pPr>
  </w:style>
  <w:style w:type="paragraph" w:styleId="BlockText">
    <w:name w:val="Block Text"/>
    <w:basedOn w:val="Normal"/>
    <w:rsid w:val="00EF6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A2A"/>
    <w:rPr>
      <w:sz w:val="16"/>
      <w:vertAlign w:val="superscript"/>
    </w:rPr>
  </w:style>
  <w:style w:type="character" w:customStyle="1" w:styleId="Symbols">
    <w:name w:val="Symbols"/>
    <w:basedOn w:val="DefaultParagraphFont"/>
    <w:rsid w:val="00EF6A2A"/>
    <w:rPr>
      <w:rFonts w:ascii="Symbol" w:hAnsi="Symbol"/>
    </w:rPr>
  </w:style>
  <w:style w:type="character" w:customStyle="1" w:styleId="MenuOptions">
    <w:name w:val="Menu Options"/>
    <w:basedOn w:val="DefaultParagraphFont"/>
    <w:rsid w:val="00EF6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A2A"/>
    <w:rPr>
      <w:b/>
    </w:rPr>
  </w:style>
  <w:style w:type="character" w:customStyle="1" w:styleId="Underlined">
    <w:name w:val="Underlined"/>
    <w:basedOn w:val="DefaultParagraphFont"/>
    <w:rsid w:val="00EF6A2A"/>
    <w:rPr>
      <w:u w:val="single"/>
    </w:rPr>
  </w:style>
  <w:style w:type="paragraph" w:customStyle="1" w:styleId="TableBodyTextRight">
    <w:name w:val="Table Body Text Right"/>
    <w:basedOn w:val="TableBodyText"/>
    <w:rsid w:val="00EF6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A2A"/>
    <w:rPr>
      <w:sz w:val="18"/>
    </w:rPr>
  </w:style>
  <w:style w:type="paragraph" w:customStyle="1" w:styleId="BodySmallRight">
    <w:name w:val="Body Small Right"/>
    <w:basedOn w:val="BodyTextRight"/>
    <w:rsid w:val="00EF6A2A"/>
    <w:rPr>
      <w:sz w:val="18"/>
      <w:szCs w:val="18"/>
    </w:rPr>
  </w:style>
  <w:style w:type="paragraph" w:customStyle="1" w:styleId="MarginEdition">
    <w:name w:val="Margin Edition"/>
    <w:basedOn w:val="MarginNote"/>
    <w:rsid w:val="00EF6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A2A"/>
    <w:rPr>
      <w:sz w:val="2"/>
      <w:szCs w:val="2"/>
    </w:rPr>
  </w:style>
  <w:style w:type="character" w:customStyle="1" w:styleId="Small">
    <w:name w:val="Small"/>
    <w:basedOn w:val="DefaultParagraphFont"/>
    <w:rsid w:val="00EF6A2A"/>
    <w:rPr>
      <w:sz w:val="16"/>
    </w:rPr>
  </w:style>
  <w:style w:type="paragraph" w:customStyle="1" w:styleId="WideTable">
    <w:name w:val="Wide Table"/>
    <w:basedOn w:val="Normal"/>
    <w:rsid w:val="00EF6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A2A"/>
  </w:style>
  <w:style w:type="paragraph" w:styleId="Quote">
    <w:name w:val="Quote"/>
    <w:basedOn w:val="Heading1"/>
    <w:link w:val="QuoteChar"/>
    <w:qFormat/>
    <w:rsid w:val="00EF6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A2A"/>
    <w:pPr>
      <w:pageBreakBefore/>
    </w:pPr>
  </w:style>
  <w:style w:type="paragraph" w:customStyle="1" w:styleId="Border">
    <w:name w:val="Border"/>
    <w:basedOn w:val="Normal"/>
    <w:qFormat/>
    <w:rsid w:val="00EF6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A2A"/>
    <w:rPr>
      <w:u w:val="single"/>
    </w:rPr>
  </w:style>
  <w:style w:type="character" w:customStyle="1" w:styleId="BoldandItalics">
    <w:name w:val="Bold and Italics"/>
    <w:qFormat/>
    <w:rsid w:val="00EF6A2A"/>
    <w:rPr>
      <w:b/>
      <w:i/>
      <w:u w:val="none"/>
    </w:rPr>
  </w:style>
  <w:style w:type="paragraph" w:styleId="BalloonText">
    <w:name w:val="Balloon Text"/>
    <w:basedOn w:val="Normal"/>
    <w:link w:val="BalloonTextChar"/>
    <w:rsid w:val="00EF6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A2A"/>
    <w:pPr>
      <w:spacing w:before="0" w:after="0"/>
    </w:pPr>
  </w:style>
  <w:style w:type="paragraph" w:customStyle="1" w:styleId="BodyTextBold">
    <w:name w:val="Body Text Bold"/>
    <w:basedOn w:val="BodyText"/>
    <w:qFormat/>
    <w:rsid w:val="00EF6A2A"/>
    <w:rPr>
      <w:b/>
    </w:rPr>
  </w:style>
  <w:style w:type="character" w:styleId="Hyperlink">
    <w:name w:val="Hyperlink"/>
    <w:basedOn w:val="DefaultParagraphFont"/>
    <w:uiPriority w:val="99"/>
    <w:unhideWhenUsed/>
    <w:rsid w:val="00B54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3499</Characters>
  <Application>Microsoft Office Word</Application>
  <DocSecurity>0</DocSecurity>
  <Lines>112</Lines>
  <Paragraphs>59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CHCDEV002 Analyse impacts of sociological factors on clients in community work and services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2023-07-01T03:03:00Z</dcterms:created>
  <dcterms:modified xsi:type="dcterms:W3CDTF">2023-07-01T03:03:00Z</dcterms:modified>
</cp:coreProperties>
</file>