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D86" w:rsidP="00F56D86">
      <w:pPr>
        <w:pStyle w:val="Title"/>
      </w:pPr>
      <w:r>
        <w:fldChar w:fldCharType="begin"/>
      </w:r>
      <w:r>
        <w:instrText xml:space="preserve"> TITLE   \* MERGEFORMAT </w:instrText>
      </w:r>
      <w:r>
        <w:fldChar w:fldCharType="separate"/>
      </w:r>
      <w:r>
        <w:t>CHCDEV002 Analyse impacts of sociological factors on clients in community work and services</w:t>
      </w:r>
      <w:r>
        <w:fldChar w:fldCharType="end"/>
      </w:r>
    </w:p>
    <w:p w:rsidR="00F56D86" w:rsidP="00F56D86">
      <w:pPr>
        <w:pStyle w:val="Version"/>
        <w:sectPr w:rsidSect="00C24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4BA0" w:rsidP="00C24BA0">
      <w:pPr>
        <w:pStyle w:val="SuperHeading"/>
      </w:pPr>
      <w:r w:rsidRPr="00C24BA0">
        <w:t>CHCDEV002 Analyse impacts of sociological factors on clients in community work and services</w:t>
      </w:r>
    </w:p>
    <w:p w:rsidR="00000000" w:rsidRPr="00C24BA0" w:rsidP="00C24BA0">
      <w:pPr>
        <w:pStyle w:val="Heading1"/>
      </w:pPr>
      <w:bookmarkStart w:id="1" w:name="O_737499"/>
      <w:bookmarkEnd w:id="1"/>
      <w:r w:rsidRPr="00C24BA0">
        <w:t>Modification History</w:t>
      </w:r>
    </w:p>
    <w:tbl>
      <w:tblPr>
        <w:tblW w:w="0" w:type="auto"/>
        <w:tblLayout w:type="fixed"/>
        <w:tblCellMar>
          <w:left w:w="62" w:type="dxa"/>
          <w:right w:w="62" w:type="dxa"/>
        </w:tblCellMar>
        <w:tblLook w:val="0000"/>
      </w:tblPr>
      <w:tblGrid>
        <w:gridCol w:w="3060"/>
        <w:gridCol w:w="6074"/>
      </w:tblGrid>
      <w:tr w:rsidTr="00C24B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24BA0" w:rsidP="00C24BA0">
            <w:pPr>
              <w:pStyle w:val="BodyText"/>
            </w:pPr>
            <w:r w:rsidRPr="00C24B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24BA0">
            <w:pPr>
              <w:pStyle w:val="BodyText"/>
              <w:rPr>
                <w:lang w:val="en-NZ"/>
              </w:rPr>
            </w:pPr>
            <w:r w:rsidRPr="00C24BA0">
              <w:rPr>
                <w:rStyle w:val="SpecialBold"/>
              </w:rPr>
              <w:t>Comments</w:t>
            </w:r>
          </w:p>
        </w:tc>
      </w:tr>
      <w:tr w:rsidTr="00C24B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24BA0">
            <w:pPr>
              <w:pStyle w:val="BodyText"/>
              <w:rPr>
                <w:lang w:val="en-NZ"/>
              </w:rPr>
            </w:pPr>
            <w:r w:rsidRPr="00C24B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24BA0" w:rsidP="00C24BA0">
            <w:pPr>
              <w:pStyle w:val="BodyText"/>
            </w:pPr>
            <w:r w:rsidRPr="00C24BA0">
              <w:t>Updated:</w:t>
            </w:r>
          </w:p>
          <w:p w:rsidR="00000000" w:rsidRPr="00C24BA0" w:rsidP="00C24BA0">
            <w:pPr>
              <w:pStyle w:val="ListBullet"/>
            </w:pPr>
            <w:r w:rsidRPr="00C24BA0">
              <w:t>assessor requirements statement</w:t>
            </w:r>
          </w:p>
          <w:p w:rsidR="00000000" w:rsidRPr="00C24BA0" w:rsidP="00C24BA0">
            <w:pPr>
              <w:pStyle w:val="ListBullet"/>
            </w:pPr>
            <w:r w:rsidRPr="00C24BA0">
              <w:t>foundation skills lead in statement</w:t>
            </w:r>
          </w:p>
          <w:p w:rsidR="00000000" w:rsidRPr="00C24BA0" w:rsidP="00C24BA0">
            <w:pPr>
              <w:pStyle w:val="ListBullet"/>
            </w:pPr>
            <w:r w:rsidRPr="00C24BA0">
              <w:t>licensing statement</w:t>
            </w:r>
          </w:p>
          <w:p w:rsidR="00000000" w:rsidRPr="00C24BA0" w:rsidP="00C24BA0">
            <w:pPr>
              <w:pStyle w:val="ListBullet"/>
            </w:pPr>
            <w:r w:rsidRPr="00C24BA0">
              <w:t>modification history to reflect 2012 standards</w:t>
            </w:r>
          </w:p>
          <w:p w:rsidR="00000000" w:rsidP="00C24BA0">
            <w:pPr>
              <w:pStyle w:val="BodyText"/>
              <w:rPr>
                <w:lang w:val="en-NZ"/>
              </w:rPr>
            </w:pPr>
            <w:r w:rsidRPr="00C24BA0">
              <w:t>Equivalent outcome.</w:t>
            </w:r>
          </w:p>
        </w:tc>
      </w:tr>
      <w:tr w:rsidTr="00C24B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24BA0">
            <w:pPr>
              <w:pStyle w:val="BodyText"/>
              <w:rPr>
                <w:lang w:val="en-NZ"/>
              </w:rPr>
            </w:pPr>
            <w:r w:rsidRPr="00C24B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24BA0" w:rsidP="00C24BA0">
            <w:pPr>
              <w:pStyle w:val="BodyText"/>
            </w:pPr>
            <w:r w:rsidRPr="00C24BA0">
              <w:t xml:space="preserve">This version was released in </w:t>
            </w:r>
            <w:r w:rsidRPr="00C24BA0">
              <w:rPr>
                <w:rStyle w:val="Emphasis"/>
              </w:rPr>
              <w:t>CHC Community Services Training Package release 1.0</w:t>
            </w:r>
            <w:r w:rsidRPr="00C24BA0">
              <w:t xml:space="preserve"> and meets the requirements of the 2012 Standards for Training Packages.</w:t>
            </w:r>
          </w:p>
          <w:p w:rsidR="00000000" w:rsidRPr="00C24BA0" w:rsidP="00C24BA0">
            <w:pPr>
              <w:pStyle w:val="BodyText"/>
            </w:pPr>
            <w:r w:rsidRPr="00C24BA0">
              <w:t>Significant changes to elements and performance criteria.</w:t>
            </w:r>
          </w:p>
          <w:p w:rsidR="00000000" w:rsidRPr="00C24BA0" w:rsidP="00C24BA0">
            <w:pPr>
              <w:pStyle w:val="BodyText"/>
            </w:pPr>
            <w:r w:rsidRPr="00C24BA0">
              <w:t>New evidence requirements for assessment.</w:t>
            </w:r>
          </w:p>
          <w:p w:rsidR="00000000" w:rsidRPr="00C24BA0" w:rsidP="00C24BA0">
            <w:pPr>
              <w:pStyle w:val="BodyText"/>
            </w:pPr>
            <w:r w:rsidRPr="00C24BA0">
              <w:t>Removed pre-requisite.</w:t>
            </w:r>
          </w:p>
        </w:tc>
      </w:tr>
    </w:tbl>
    <w:p w:rsidR="00F56D86" w:rsidP="00C24BA0">
      <w:pPr>
        <w:pStyle w:val="BodyText"/>
      </w:pPr>
    </w:p>
    <w:p w:rsidR="00F56D86" w:rsidP="00C24BA0">
      <w:pPr>
        <w:pStyle w:val="BodyText"/>
      </w:pPr>
    </w:p>
    <w:p w:rsidR="00000000" w:rsidRPr="00C24BA0" w:rsidP="00C24BA0">
      <w:pPr>
        <w:pStyle w:val="Heading1"/>
      </w:pPr>
      <w:bookmarkStart w:id="2" w:name="O_737498"/>
      <w:bookmarkEnd w:id="2"/>
      <w:r w:rsidRPr="00C24BA0">
        <w:t>Application</w:t>
      </w:r>
    </w:p>
    <w:p w:rsidR="00000000" w:rsidRPr="00C24BA0" w:rsidP="00F56D86">
      <w:pPr>
        <w:pStyle w:val="BodyText"/>
      </w:pPr>
      <w:r w:rsidRPr="00C24BA0">
        <w:t xml:space="preserve">This unit of competency describes the skills and knowledge required to function independently and to </w:t>
      </w:r>
      <w:r w:rsidRPr="00C24BA0">
        <w:t>plan and undertake community work and associated services.</w:t>
      </w:r>
    </w:p>
    <w:p w:rsidR="00000000" w:rsidRPr="00C24BA0" w:rsidP="00F56D86">
      <w:pPr>
        <w:pStyle w:val="BodyText"/>
      </w:pPr>
      <w:r w:rsidRPr="00C24BA0">
        <w:t>The unit describes the application of knowledge of the broad social and cultural context in which work is planned and implemented in the community services industry.</w:t>
      </w:r>
    </w:p>
    <w:p w:rsidR="00F56D86" w:rsidP="00F56D86">
      <w:pPr>
        <w:pStyle w:val="BodyText"/>
      </w:pPr>
      <w:r w:rsidRPr="00C24BA0">
        <w:t xml:space="preserve">This unit applies to workers </w:t>
      </w:r>
      <w:r w:rsidRPr="00C24BA0">
        <w:t>who seek to better understand their client groups and issues that impact on the lives of their clients and hence on their delivery of services.</w:t>
      </w:r>
    </w:p>
    <w:p w:rsidR="00F56D86" w:rsidRPr="00F56D86" w:rsidP="00F56D86">
      <w:pPr>
        <w:pStyle w:val="BodyText"/>
        <w:rPr>
          <w:i/>
        </w:rPr>
      </w:pPr>
      <w:r w:rsidRPr="00F56D86">
        <w:rPr>
          <w:rStyle w:val="Emphasis"/>
        </w:rPr>
        <w:t>The skills in this unit must be applied in accordance with Commonwealth and State/Territory legislation, Austr</w:t>
      </w:r>
      <w:r w:rsidRPr="00F56D86">
        <w:rPr>
          <w:rStyle w:val="Emphasis"/>
        </w:rPr>
        <w:t>alian/New Zealand standards and industry codes of practice</w:t>
      </w:r>
      <w:r w:rsidRPr="00F56D86">
        <w:rPr>
          <w:i/>
        </w:rPr>
        <w:t>.</w:t>
      </w:r>
    </w:p>
    <w:p w:rsidR="00000000" w:rsidRPr="00C24BA0" w:rsidP="00C24BA0">
      <w:pPr>
        <w:pStyle w:val="Heading1"/>
      </w:pPr>
      <w:bookmarkStart w:id="3" w:name="O_737497"/>
      <w:bookmarkEnd w:id="3"/>
      <w:r w:rsidRPr="00C24BA0">
        <w:t>Elements and Performance Criteria</w:t>
      </w:r>
    </w:p>
    <w:tbl>
      <w:tblPr>
        <w:tblW w:w="0" w:type="auto"/>
        <w:tblLayout w:type="fixed"/>
        <w:tblCellMar>
          <w:left w:w="62" w:type="dxa"/>
          <w:right w:w="62" w:type="dxa"/>
        </w:tblCellMar>
        <w:tblLook w:val="0000"/>
      </w:tblPr>
      <w:tblGrid>
        <w:gridCol w:w="2694"/>
        <w:gridCol w:w="6269"/>
      </w:tblGrid>
      <w:tr w:rsidTr="00C24BA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24BA0" w:rsidP="00C24BA0">
            <w:pPr>
              <w:pStyle w:val="BodyText"/>
            </w:pPr>
            <w:r w:rsidRPr="00C24BA0">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C24BA0">
            <w:pPr>
              <w:pStyle w:val="BodyText"/>
              <w:rPr>
                <w:lang w:val="en-NZ"/>
              </w:rPr>
            </w:pPr>
            <w:r w:rsidRPr="00C24BA0">
              <w:rPr>
                <w:rStyle w:val="SpecialBold"/>
              </w:rPr>
              <w:t>PERFORMANCE CRITERIA</w:t>
            </w:r>
          </w:p>
        </w:tc>
      </w:tr>
      <w:tr w:rsidTr="00C24BA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24BA0" w:rsidP="00C24BA0">
            <w:pPr>
              <w:pStyle w:val="BodyText"/>
            </w:pPr>
            <w:r w:rsidRPr="00C24BA0">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C24BA0">
            <w:pPr>
              <w:pStyle w:val="BodyText"/>
              <w:rPr>
                <w:lang w:val="en-NZ"/>
              </w:rPr>
            </w:pPr>
            <w:r w:rsidRPr="00C24BA0">
              <w:rPr>
                <w:rStyle w:val="Emphasis"/>
              </w:rPr>
              <w:t xml:space="preserve">Performance criteria specify the level of performance needed to demonstrate achievement of the element. </w:t>
            </w:r>
          </w:p>
        </w:tc>
      </w:tr>
      <w:tr w:rsidTr="00C24BA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24BA0">
            <w:pPr>
              <w:pStyle w:val="BodyText"/>
              <w:rPr>
                <w:lang w:val="en-NZ"/>
              </w:rPr>
            </w:pPr>
            <w:r w:rsidRPr="00C24BA0">
              <w:t>1. Identify social and cultural issues impacting on clients in Australian society</w:t>
            </w:r>
          </w:p>
        </w:tc>
        <w:tc>
          <w:tcPr>
            <w:tcW w:w="6269" w:type="dxa"/>
            <w:tcBorders>
              <w:top w:val="nil"/>
              <w:left w:val="nil"/>
              <w:bottom w:val="nil"/>
              <w:right w:val="nil"/>
            </w:tcBorders>
            <w:tcMar>
              <w:top w:w="0" w:type="dxa"/>
              <w:left w:w="62" w:type="dxa"/>
              <w:bottom w:w="0" w:type="dxa"/>
              <w:right w:w="62" w:type="dxa"/>
            </w:tcMar>
          </w:tcPr>
          <w:p w:rsidR="00000000" w:rsidRPr="00C24BA0" w:rsidP="00C24BA0">
            <w:pPr>
              <w:pStyle w:val="BodyText"/>
            </w:pPr>
            <w:r w:rsidRPr="00C24BA0">
              <w:t>1.1</w:t>
            </w:r>
            <w:r w:rsidRPr="00C24BA0">
              <w:tab/>
              <w:t>Identify major social and cultural institutions in Australian so</w:t>
            </w:r>
            <w:r w:rsidRPr="00C24BA0">
              <w:t>ciety and their societal functions</w:t>
            </w:r>
          </w:p>
          <w:p w:rsidR="00000000" w:rsidRPr="00C24BA0" w:rsidP="00C24BA0">
            <w:pPr>
              <w:pStyle w:val="BodyText"/>
            </w:pPr>
            <w:r w:rsidRPr="00C24BA0">
              <w:t>1.2</w:t>
            </w:r>
            <w:r w:rsidRPr="00C24BA0">
              <w:tab/>
              <w:t>Identify ways in which major institutions in Australian society can impact clients as individuals and as part of community and family groups</w:t>
            </w:r>
          </w:p>
          <w:p w:rsidR="00000000" w:rsidRPr="00C24BA0" w:rsidP="00C24BA0">
            <w:pPr>
              <w:pStyle w:val="BodyText"/>
            </w:pPr>
            <w:r w:rsidRPr="00C24BA0">
              <w:t>1.3</w:t>
            </w:r>
            <w:r w:rsidRPr="00C24BA0">
              <w:tab/>
              <w:t>Examine and identify possible effects and consequences of conditions and</w:t>
            </w:r>
            <w:r w:rsidRPr="00C24BA0">
              <w:t xml:space="preserve"> experiences of inequality on clients as individuals and as part of community and family groups</w:t>
            </w:r>
          </w:p>
          <w:p w:rsidR="00000000" w:rsidRPr="00C24BA0" w:rsidP="00C24BA0">
            <w:pPr>
              <w:pStyle w:val="BodyText"/>
            </w:pPr>
            <w:r w:rsidRPr="00C24BA0">
              <w:t>1.4</w:t>
            </w:r>
            <w:r w:rsidRPr="00C24BA0">
              <w:tab/>
              <w:t>Identify impacts of long-term unemployment and associated                   issues on clients as individuals and as family members</w:t>
            </w:r>
          </w:p>
          <w:p w:rsidR="00000000" w:rsidP="00C24BA0">
            <w:pPr>
              <w:pStyle w:val="BodyText"/>
              <w:rPr>
                <w:lang w:val="en-NZ"/>
              </w:rPr>
            </w:pPr>
            <w:r w:rsidRPr="00C24BA0">
              <w:t>1.5</w:t>
            </w:r>
            <w:r w:rsidRPr="00C24BA0">
              <w:tab/>
              <w:t>Where relevant, ident</w:t>
            </w:r>
            <w:r w:rsidRPr="00C24BA0">
              <w:t>ify factors associated with age in Australian society and their impact on clients as individuals and in family and community settings</w:t>
            </w:r>
          </w:p>
        </w:tc>
      </w:tr>
      <w:tr w:rsidTr="00C24BA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C24BA0">
            <w:pPr>
              <w:pStyle w:val="BodyText"/>
              <w:rPr>
                <w:lang w:val="en-NZ"/>
              </w:rPr>
            </w:pPr>
          </w:p>
        </w:tc>
      </w:tr>
      <w:tr w:rsidTr="00C24BA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24BA0">
            <w:pPr>
              <w:pStyle w:val="BodyText"/>
              <w:rPr>
                <w:lang w:val="en-NZ"/>
              </w:rPr>
            </w:pPr>
            <w:r w:rsidRPr="00C24BA0">
              <w:t>2. Analyse impacts of social and cultural factors on clients</w:t>
            </w:r>
          </w:p>
        </w:tc>
        <w:tc>
          <w:tcPr>
            <w:tcW w:w="6269" w:type="dxa"/>
            <w:tcBorders>
              <w:top w:val="nil"/>
              <w:left w:val="nil"/>
              <w:bottom w:val="nil"/>
              <w:right w:val="nil"/>
            </w:tcBorders>
            <w:tcMar>
              <w:top w:w="0" w:type="dxa"/>
              <w:left w:w="62" w:type="dxa"/>
              <w:bottom w:w="0" w:type="dxa"/>
              <w:right w:w="62" w:type="dxa"/>
            </w:tcMar>
          </w:tcPr>
          <w:p w:rsidR="00000000" w:rsidRPr="00C24BA0" w:rsidP="00C24BA0">
            <w:pPr>
              <w:pStyle w:val="BodyText"/>
            </w:pPr>
            <w:r w:rsidRPr="00C24BA0">
              <w:t>2.1</w:t>
            </w:r>
            <w:r w:rsidRPr="00C24BA0">
              <w:tab/>
            </w:r>
            <w:r w:rsidRPr="00C24BA0">
              <w:t>Use available information to identify and analyse social and cultural factors impacting on individual clients, groups or communities</w:t>
            </w:r>
          </w:p>
          <w:p w:rsidR="00000000" w:rsidRPr="00C24BA0" w:rsidP="00C24BA0">
            <w:pPr>
              <w:pStyle w:val="BodyText"/>
            </w:pPr>
            <w:r w:rsidRPr="00C24BA0">
              <w:t>2.2</w:t>
            </w:r>
            <w:r w:rsidRPr="00C24BA0">
              <w:tab/>
              <w:t>Clarify current health and wellbeing and associated needs for individual clients, groups or communities</w:t>
            </w:r>
          </w:p>
          <w:p w:rsidR="00000000" w:rsidP="00C24BA0">
            <w:pPr>
              <w:pStyle w:val="BodyText"/>
              <w:rPr>
                <w:lang w:val="en-NZ"/>
              </w:rPr>
            </w:pPr>
            <w:r w:rsidRPr="00C24BA0">
              <w:t>2.3</w:t>
            </w:r>
            <w:r w:rsidRPr="00C24BA0">
              <w:tab/>
              <w:t>Make inform</w:t>
            </w:r>
            <w:r w:rsidRPr="00C24BA0">
              <w:t>ed decisions in relation to specific work to be undertaken and/or services to be provided to client/s</w:t>
            </w:r>
          </w:p>
        </w:tc>
      </w:tr>
      <w:tr w:rsidTr="00C24BA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C24BA0">
            <w:pPr>
              <w:pStyle w:val="BodyText"/>
              <w:rPr>
                <w:lang w:val="en-NZ"/>
              </w:rPr>
            </w:pPr>
          </w:p>
        </w:tc>
      </w:tr>
      <w:tr w:rsidTr="00C24BA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24BA0">
            <w:pPr>
              <w:pStyle w:val="BodyText"/>
              <w:rPr>
                <w:lang w:val="en-NZ"/>
              </w:rPr>
            </w:pPr>
            <w:r w:rsidRPr="00C24BA0">
              <w:t>3. Monitor impact of social and cultural factors on community work and services provided to clients</w:t>
            </w:r>
          </w:p>
        </w:tc>
        <w:tc>
          <w:tcPr>
            <w:tcW w:w="6269" w:type="dxa"/>
            <w:tcBorders>
              <w:top w:val="nil"/>
              <w:left w:val="nil"/>
              <w:bottom w:val="nil"/>
              <w:right w:val="nil"/>
            </w:tcBorders>
            <w:tcMar>
              <w:top w:w="0" w:type="dxa"/>
              <w:left w:w="62" w:type="dxa"/>
              <w:bottom w:w="0" w:type="dxa"/>
              <w:right w:w="62" w:type="dxa"/>
            </w:tcMar>
          </w:tcPr>
          <w:p w:rsidR="00000000" w:rsidRPr="00C24BA0" w:rsidP="00C24BA0">
            <w:pPr>
              <w:pStyle w:val="BodyText"/>
            </w:pPr>
            <w:r w:rsidRPr="00C24BA0">
              <w:t>3.1</w:t>
            </w:r>
            <w:r w:rsidRPr="00C24BA0">
              <w:tab/>
              <w:t>Monitor impact of work undertaken and/or servi</w:t>
            </w:r>
            <w:r w:rsidRPr="00C24BA0">
              <w:t>ces provided to clients, in line with scope of own work role and organisational policies and procedures</w:t>
            </w:r>
          </w:p>
          <w:p w:rsidR="00000000" w:rsidRPr="00C24BA0" w:rsidP="00C24BA0">
            <w:pPr>
              <w:pStyle w:val="BodyText"/>
            </w:pPr>
            <w:r w:rsidRPr="00C24BA0">
              <w:t>3.2</w:t>
            </w:r>
            <w:r w:rsidRPr="00C24BA0">
              <w:tab/>
              <w:t>Review effectiveness of work undertaken and/or services provided to clients, in relation to identified social and cultural factors impacting on clie</w:t>
            </w:r>
            <w:r w:rsidRPr="00C24BA0">
              <w:t>nts, groups or communities</w:t>
            </w:r>
          </w:p>
          <w:p w:rsidR="00000000" w:rsidRPr="00C24BA0" w:rsidP="00C24BA0">
            <w:pPr>
              <w:pStyle w:val="BodyText"/>
            </w:pPr>
            <w:r w:rsidRPr="00C24BA0">
              <w:t>3.3</w:t>
            </w:r>
            <w:r w:rsidRPr="00C24BA0">
              <w:tab/>
              <w:t>If required, revise aspects of work undertaken and/or services provided to better address social and cultural issues and enhance outcomes for clients, groups or communities</w:t>
            </w:r>
          </w:p>
        </w:tc>
      </w:tr>
    </w:tbl>
    <w:p w:rsidR="00F56D86" w:rsidP="00C24BA0">
      <w:pPr>
        <w:pStyle w:val="BodyText"/>
      </w:pPr>
    </w:p>
    <w:p w:rsidR="00F56D86" w:rsidP="00C24BA0">
      <w:pPr>
        <w:pStyle w:val="BodyText"/>
      </w:pPr>
    </w:p>
    <w:p w:rsidR="00000000" w:rsidRPr="00C24BA0" w:rsidP="00C24BA0">
      <w:pPr>
        <w:pStyle w:val="Heading1"/>
      </w:pPr>
      <w:bookmarkStart w:id="4" w:name="O_737495"/>
      <w:bookmarkEnd w:id="4"/>
      <w:r w:rsidRPr="00C24BA0">
        <w:t>Foundation Skills</w:t>
      </w:r>
    </w:p>
    <w:tbl>
      <w:tblPr>
        <w:tblW w:w="0" w:type="auto"/>
        <w:tblLayout w:type="fixed"/>
        <w:tblCellMar>
          <w:left w:w="62" w:type="dxa"/>
          <w:right w:w="62" w:type="dxa"/>
        </w:tblCellMar>
        <w:tblLook w:val="0000"/>
      </w:tblPr>
      <w:tblGrid>
        <w:gridCol w:w="9072"/>
      </w:tblGrid>
      <w:tr w:rsidTr="00F56D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4BA0">
            <w:pPr>
              <w:pStyle w:val="BodyText"/>
              <w:rPr>
                <w:lang w:val="en-NZ"/>
              </w:rPr>
            </w:pPr>
            <w:r w:rsidRPr="00C24BA0">
              <w:rPr>
                <w:rStyle w:val="Emphasis"/>
              </w:rPr>
              <w:t>The Foundation</w:t>
            </w:r>
            <w:r w:rsidRPr="00C24BA0">
              <w:rPr>
                <w:rStyle w:val="Emphasis"/>
              </w:rPr>
              <w:t xml:space="preserve"> Skills describe those required skills (language, literacy, numeracy and employment skills) that are essential to performance.</w:t>
            </w:r>
          </w:p>
        </w:tc>
      </w:tr>
      <w:tr w:rsidTr="00F56D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4BA0" w:rsidP="00C24BA0">
            <w:pPr>
              <w:pStyle w:val="BodyText"/>
            </w:pPr>
            <w:r w:rsidRPr="00C24BA0">
              <w:t>Foundation skills essential to performance are explicit in the performance criteria of this unit of competency.</w:t>
            </w:r>
          </w:p>
        </w:tc>
      </w:tr>
    </w:tbl>
    <w:p w:rsidR="00F56D86" w:rsidP="00C24BA0">
      <w:pPr>
        <w:pStyle w:val="BodyText"/>
      </w:pPr>
    </w:p>
    <w:p w:rsidR="00F56D86" w:rsidP="00C24BA0">
      <w:pPr>
        <w:pStyle w:val="BodyText"/>
      </w:pPr>
    </w:p>
    <w:p w:rsidR="00000000" w:rsidRPr="00C24BA0" w:rsidP="00C24BA0">
      <w:pPr>
        <w:pStyle w:val="Heading1"/>
      </w:pPr>
      <w:bookmarkStart w:id="5" w:name="O_737494"/>
      <w:bookmarkEnd w:id="5"/>
      <w:r w:rsidRPr="00C24BA0">
        <w:t>Unit Mapping Information</w:t>
      </w:r>
    </w:p>
    <w:p w:rsidR="00000000" w:rsidRPr="00C24BA0" w:rsidP="00F56D86">
      <w:pPr>
        <w:pStyle w:val="BodyText"/>
      </w:pPr>
      <w:r w:rsidRPr="00C24BA0">
        <w:t>No equivalent unit.</w:t>
      </w:r>
    </w:p>
    <w:p w:rsidR="00000000" w:rsidRPr="00C24BA0" w:rsidP="00C24BA0">
      <w:pPr>
        <w:pStyle w:val="Heading1"/>
      </w:pPr>
      <w:bookmarkStart w:id="6" w:name="O_737500"/>
      <w:bookmarkEnd w:id="6"/>
      <w:r w:rsidRPr="00C24BA0">
        <w:t>Links</w:t>
      </w:r>
    </w:p>
    <w:p w:rsidR="00000000" w:rsidRPr="00C24BA0" w:rsidP="00F56D86">
      <w:pPr>
        <w:pStyle w:val="BodyText"/>
      </w:pPr>
      <w:r w:rsidRPr="00C24BA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52EB">
        <w:rPr>
          <w:rStyle w:val="Hyperlink"/>
        </w:rPr>
        <w:t>https://vetnet.gov.au/Pages/TrainingDocs.aspx?q=5e0c25cc-3d9d-4b43-80d3-bd22cc4f1e53</w:t>
      </w:r>
      <w:r>
        <w:fldChar w:fldCharType="end"/>
      </w:r>
    </w:p>
    <w:p w:rsidR="00000000" w:rsidRPr="00C24BA0" w:rsidP="00F56D86">
      <w:pPr>
        <w:pStyle w:val="BodyText"/>
        <w:sectPr w:rsidSect="00C24BA0">
          <w:headerReference w:type="default" r:id="rId10"/>
          <w:footerReference w:type="default" r:id="rId11"/>
          <w:pgSz w:w="11908" w:h="16833"/>
          <w:pgMar w:top="1702" w:right="1418" w:bottom="1702" w:left="1418" w:header="992" w:footer="992" w:gutter="0"/>
          <w:cols w:space="720"/>
          <w:noEndnote/>
          <w:docGrid w:linePitch="299"/>
        </w:sectPr>
      </w:pPr>
    </w:p>
    <w:p w:rsidR="00000000" w:rsidRPr="00C24BA0" w:rsidP="00C24BA0">
      <w:pPr>
        <w:pStyle w:val="SuperHeading"/>
      </w:pPr>
      <w:r w:rsidRPr="00C24BA0">
        <w:t>Assessment Requirements for CHCDEV002 Analyse impacts of sociological factors on clients in community work and services</w:t>
      </w:r>
    </w:p>
    <w:p w:rsidR="00000000" w:rsidRPr="00C24BA0" w:rsidP="00C24BA0">
      <w:pPr>
        <w:pStyle w:val="Heading1"/>
      </w:pPr>
      <w:bookmarkStart w:id="7" w:name="O_737491"/>
      <w:bookmarkEnd w:id="7"/>
      <w:r w:rsidRPr="00C24BA0">
        <w:t>Modification History</w:t>
      </w:r>
    </w:p>
    <w:tbl>
      <w:tblPr>
        <w:tblW w:w="0" w:type="auto"/>
        <w:tblLayout w:type="fixed"/>
        <w:tblCellMar>
          <w:left w:w="62" w:type="dxa"/>
          <w:right w:w="62" w:type="dxa"/>
        </w:tblCellMar>
        <w:tblLook w:val="0000"/>
      </w:tblPr>
      <w:tblGrid>
        <w:gridCol w:w="3060"/>
        <w:gridCol w:w="6074"/>
      </w:tblGrid>
      <w:tr w:rsidTr="00C24B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24BA0" w:rsidP="00C24BA0">
            <w:pPr>
              <w:pStyle w:val="BodyText"/>
            </w:pPr>
            <w:r w:rsidRPr="00C24B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24BA0">
            <w:pPr>
              <w:pStyle w:val="BodyText"/>
              <w:rPr>
                <w:lang w:val="en-NZ"/>
              </w:rPr>
            </w:pPr>
            <w:r w:rsidRPr="00C24BA0">
              <w:rPr>
                <w:rStyle w:val="SpecialBold"/>
              </w:rPr>
              <w:t>Comments</w:t>
            </w:r>
          </w:p>
        </w:tc>
      </w:tr>
      <w:tr w:rsidTr="00C24B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24BA0">
            <w:pPr>
              <w:pStyle w:val="BodyText"/>
              <w:rPr>
                <w:lang w:val="en-NZ"/>
              </w:rPr>
            </w:pPr>
            <w:r w:rsidRPr="00C24B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24BA0" w:rsidP="00C24BA0">
            <w:pPr>
              <w:pStyle w:val="BodyText"/>
            </w:pPr>
            <w:r w:rsidRPr="00C24BA0">
              <w:t>Updated:</w:t>
            </w:r>
          </w:p>
          <w:p w:rsidR="00000000" w:rsidRPr="00C24BA0" w:rsidP="00C24BA0">
            <w:pPr>
              <w:pStyle w:val="ListBullet"/>
            </w:pPr>
            <w:r w:rsidRPr="00C24BA0">
              <w:t>assessor requirements statement</w:t>
            </w:r>
          </w:p>
          <w:p w:rsidR="00000000" w:rsidRPr="00C24BA0" w:rsidP="00C24BA0">
            <w:pPr>
              <w:pStyle w:val="ListBullet"/>
            </w:pPr>
            <w:r w:rsidRPr="00C24BA0">
              <w:t>foundation skills lead in statement</w:t>
            </w:r>
          </w:p>
          <w:p w:rsidR="00000000" w:rsidRPr="00C24BA0" w:rsidP="00C24BA0">
            <w:pPr>
              <w:pStyle w:val="ListBullet"/>
            </w:pPr>
            <w:r w:rsidRPr="00C24BA0">
              <w:t>licensing statement</w:t>
            </w:r>
          </w:p>
          <w:p w:rsidR="00000000" w:rsidRPr="00C24BA0" w:rsidP="00C24BA0">
            <w:pPr>
              <w:pStyle w:val="ListBullet"/>
            </w:pPr>
            <w:r w:rsidRPr="00C24BA0">
              <w:t>modification history to reflect 2012 standards</w:t>
            </w:r>
          </w:p>
          <w:p w:rsidR="00000000" w:rsidP="00C24BA0">
            <w:pPr>
              <w:pStyle w:val="BodyText"/>
              <w:rPr>
                <w:lang w:val="en-NZ"/>
              </w:rPr>
            </w:pPr>
            <w:r w:rsidRPr="00C24BA0">
              <w:t>Equivalent outcome.</w:t>
            </w:r>
          </w:p>
        </w:tc>
      </w:tr>
      <w:tr w:rsidTr="00C24B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24BA0">
            <w:pPr>
              <w:pStyle w:val="BodyText"/>
              <w:rPr>
                <w:lang w:val="en-NZ"/>
              </w:rPr>
            </w:pPr>
            <w:r w:rsidRPr="00C24B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24BA0" w:rsidP="00C24BA0">
            <w:pPr>
              <w:pStyle w:val="BodyText"/>
            </w:pPr>
            <w:r w:rsidRPr="00C24BA0">
              <w:t xml:space="preserve">This version was released in </w:t>
            </w:r>
            <w:r w:rsidRPr="00C24BA0">
              <w:rPr>
                <w:rStyle w:val="Emphasis"/>
              </w:rPr>
              <w:t>CHC Community Services Training Package release 1.0</w:t>
            </w:r>
            <w:r w:rsidRPr="00C24BA0">
              <w:t xml:space="preserve"> and meets the requirements of the 2012 Standards for Training Packages.</w:t>
            </w:r>
          </w:p>
          <w:p w:rsidR="00000000" w:rsidRPr="00C24BA0" w:rsidP="00C24BA0">
            <w:pPr>
              <w:pStyle w:val="BodyText"/>
            </w:pPr>
            <w:r w:rsidRPr="00C24BA0">
              <w:t>Significant changes to elements and performance criteria.</w:t>
            </w:r>
          </w:p>
          <w:p w:rsidR="00000000" w:rsidRPr="00C24BA0" w:rsidP="00C24BA0">
            <w:pPr>
              <w:pStyle w:val="BodyText"/>
            </w:pPr>
            <w:r w:rsidRPr="00C24BA0">
              <w:t>New evidence requirements for assessment.</w:t>
            </w:r>
          </w:p>
          <w:p w:rsidR="00000000" w:rsidRPr="00C24BA0" w:rsidP="00C24BA0">
            <w:pPr>
              <w:pStyle w:val="BodyText"/>
            </w:pPr>
            <w:r w:rsidRPr="00C24BA0">
              <w:t>Removed pre-requisite.</w:t>
            </w:r>
          </w:p>
        </w:tc>
      </w:tr>
    </w:tbl>
    <w:p w:rsidR="00F56D86" w:rsidP="00C24BA0">
      <w:pPr>
        <w:pStyle w:val="BodyText"/>
      </w:pPr>
    </w:p>
    <w:p w:rsidR="00F56D86" w:rsidP="00C24BA0">
      <w:pPr>
        <w:pStyle w:val="BodyText"/>
      </w:pPr>
    </w:p>
    <w:p w:rsidR="00000000" w:rsidRPr="00C24BA0" w:rsidP="00C24BA0">
      <w:pPr>
        <w:pStyle w:val="Heading1"/>
      </w:pPr>
      <w:bookmarkStart w:id="8" w:name="O_737490"/>
      <w:bookmarkEnd w:id="8"/>
      <w:r w:rsidRPr="00C24BA0">
        <w:t>Performance Evidence</w:t>
      </w:r>
    </w:p>
    <w:tbl>
      <w:tblPr>
        <w:tblW w:w="0" w:type="auto"/>
        <w:tblCellMar>
          <w:left w:w="62" w:type="dxa"/>
          <w:right w:w="62" w:type="dxa"/>
        </w:tblCellMar>
        <w:tblLook w:val="0000"/>
      </w:tblPr>
      <w:tblGrid>
        <w:gridCol w:w="9196"/>
      </w:tblGrid>
      <w:tr w:rsidTr="00F56D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4BA0" w:rsidP="00C24BA0">
            <w:pPr>
              <w:pStyle w:val="BodyText"/>
            </w:pPr>
            <w:r w:rsidRPr="00C24BA0">
              <w:t>The candidate mu</w:t>
            </w:r>
            <w:r w:rsidRPr="00C24BA0">
              <w:t>st show evidence of the ability to complete tasks outlined in elements and performance criteria of this unit, manage tasks and manage contingencies in the context of the job role. There must be demonstrated evidence that the candidate has completed the fol</w:t>
            </w:r>
            <w:r w:rsidRPr="00C24BA0">
              <w:t xml:space="preserve">lowing tasks: </w:t>
            </w:r>
          </w:p>
          <w:p w:rsidR="00000000" w:rsidRPr="00C24BA0" w:rsidP="00C24BA0">
            <w:pPr>
              <w:pStyle w:val="ListBullet"/>
            </w:pPr>
            <w:r w:rsidRPr="00C24BA0">
              <w:t>advised, referred or provided at least three clients with access to services based on socio-cultural information gathered</w:t>
            </w:r>
          </w:p>
          <w:p w:rsidR="00000000" w:rsidRPr="00C24BA0" w:rsidP="00C24BA0">
            <w:pPr>
              <w:pStyle w:val="ListBullet"/>
            </w:pPr>
            <w:r w:rsidRPr="00C24BA0">
              <w:t>monitored and reviewed effectiveness of work and/or services provided to clients</w:t>
            </w:r>
          </w:p>
          <w:p w:rsidR="00000000" w:rsidRPr="00C24BA0" w:rsidP="00C24BA0">
            <w:pPr>
              <w:pStyle w:val="ListBullet"/>
            </w:pPr>
            <w:r w:rsidRPr="00C24BA0">
              <w:t>revised work and/or services provided to clients to enhance client outcomes and better address their social and cultural issues</w:t>
            </w:r>
          </w:p>
          <w:p w:rsidR="00000000" w:rsidRPr="00C24BA0" w:rsidP="00C24BA0">
            <w:pPr>
              <w:pStyle w:val="ListBullet"/>
            </w:pPr>
            <w:r w:rsidRPr="00C24BA0">
              <w:t xml:space="preserve">performed the activities outlined in the performance criteria of this unit during a period of at least 100 hours of work within </w:t>
            </w:r>
            <w:r w:rsidRPr="00C24BA0">
              <w:t>a community services workplace.</w:t>
            </w:r>
          </w:p>
        </w:tc>
      </w:tr>
    </w:tbl>
    <w:p w:rsidR="00000000" w:rsidRPr="00C24BA0" w:rsidP="00C24BA0">
      <w:pPr>
        <w:pStyle w:val="BodyText"/>
      </w:pPr>
    </w:p>
    <w:p w:rsidR="00000000" w:rsidRPr="00C24BA0" w:rsidP="00C24BA0">
      <w:pPr>
        <w:pStyle w:val="AllowPageBreak"/>
      </w:pPr>
    </w:p>
    <w:p w:rsidR="00000000" w:rsidRPr="00C24BA0" w:rsidP="00C24BA0">
      <w:pPr>
        <w:pStyle w:val="Heading1"/>
      </w:pPr>
      <w:bookmarkStart w:id="9" w:name="O_737489"/>
      <w:bookmarkEnd w:id="9"/>
      <w:r w:rsidRPr="00C24BA0">
        <w:t>Knowledge Evidence</w:t>
      </w:r>
    </w:p>
    <w:tbl>
      <w:tblPr>
        <w:tblW w:w="0" w:type="auto"/>
        <w:tblCellMar>
          <w:left w:w="62" w:type="dxa"/>
          <w:right w:w="62" w:type="dxa"/>
        </w:tblCellMar>
        <w:tblLook w:val="0000"/>
      </w:tblPr>
      <w:tblGrid>
        <w:gridCol w:w="9196"/>
      </w:tblGrid>
      <w:tr w:rsidTr="00F56D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4BA0" w:rsidP="00C24BA0">
            <w:pPr>
              <w:pStyle w:val="BodyText"/>
            </w:pPr>
            <w:r w:rsidRPr="00C24BA0">
              <w:t xml:space="preserve">The candidate must be able to demonstrate essential knowledge required to effectively do the task outlined in elements and performance criteria of this unit, </w:t>
            </w:r>
            <w:r w:rsidRPr="00C24BA0">
              <w:t>manage the task and manage contingencies in the context of the work role. These include knowledge of:</w:t>
            </w:r>
          </w:p>
          <w:p w:rsidR="00000000" w:rsidRPr="00C24BA0" w:rsidP="00C24BA0">
            <w:pPr>
              <w:pStyle w:val="ListBullet"/>
            </w:pPr>
            <w:r w:rsidRPr="00C24BA0">
              <w:t>functions of social and cultural institutions within Australian society</w:t>
            </w:r>
          </w:p>
          <w:p w:rsidR="00000000" w:rsidRPr="00C24BA0" w:rsidP="00C24BA0">
            <w:pPr>
              <w:pStyle w:val="ListBullet"/>
            </w:pPr>
            <w:r w:rsidRPr="00C24BA0">
              <w:t>factors contributing to client experiences of inequality and the possible effects</w:t>
            </w:r>
            <w:r w:rsidRPr="00C24BA0">
              <w:t xml:space="preserve"> and consequences on their role in society</w:t>
            </w:r>
          </w:p>
          <w:p w:rsidR="00000000" w:rsidRPr="00C24BA0" w:rsidP="00C24BA0">
            <w:pPr>
              <w:pStyle w:val="ListBullet"/>
            </w:pPr>
            <w:r w:rsidRPr="00C24BA0">
              <w:t>effects and consequences of unemployment on clients and in our society</w:t>
            </w:r>
          </w:p>
          <w:p w:rsidR="00000000" w:rsidRPr="00C24BA0" w:rsidP="00C24BA0">
            <w:pPr>
              <w:pStyle w:val="ListBullet"/>
            </w:pPr>
            <w:r w:rsidRPr="00C24BA0">
              <w:t xml:space="preserve">contemporary frameworks and influences underpinning social policy </w:t>
            </w:r>
          </w:p>
          <w:p w:rsidR="00000000" w:rsidRPr="00C24BA0" w:rsidP="00C24BA0">
            <w:pPr>
              <w:pStyle w:val="ListBullet"/>
            </w:pPr>
            <w:r w:rsidRPr="00C24BA0">
              <w:t xml:space="preserve">political and economic theory and systems </w:t>
            </w:r>
          </w:p>
          <w:p w:rsidR="00000000" w:rsidRPr="00C24BA0" w:rsidP="00C24BA0">
            <w:pPr>
              <w:pStyle w:val="ListBullet"/>
            </w:pPr>
            <w:r w:rsidRPr="00C24BA0">
              <w:t>concepts of inequality and how they impact on individuals and society</w:t>
            </w:r>
          </w:p>
          <w:p w:rsidR="00000000" w:rsidRPr="00C24BA0" w:rsidP="00C24BA0">
            <w:pPr>
              <w:pStyle w:val="ListBullet"/>
            </w:pPr>
            <w:r w:rsidRPr="00C24BA0">
              <w:t xml:space="preserve">different beliefs about various stratifications in our society and the ways in which stereotypes develop, and their impact </w:t>
            </w:r>
          </w:p>
          <w:p w:rsidR="00000000" w:rsidRPr="00C24BA0" w:rsidP="00C24BA0">
            <w:pPr>
              <w:pStyle w:val="ListBullet"/>
            </w:pPr>
            <w:r w:rsidRPr="00C24BA0">
              <w:t>specific policy decisions and their impact on community work</w:t>
            </w:r>
          </w:p>
          <w:p w:rsidR="00000000" w:rsidRPr="00C24BA0" w:rsidP="00C24BA0">
            <w:pPr>
              <w:pStyle w:val="ListBullet"/>
            </w:pPr>
            <w:r w:rsidRPr="00C24BA0">
              <w:t>o</w:t>
            </w:r>
            <w:r w:rsidRPr="00C24BA0">
              <w:t>rganisational standards, policies and procedures.</w:t>
            </w:r>
          </w:p>
        </w:tc>
      </w:tr>
    </w:tbl>
    <w:p w:rsidR="00000000" w:rsidRPr="00C24BA0" w:rsidP="00C24BA0">
      <w:pPr>
        <w:pStyle w:val="BodyText"/>
      </w:pPr>
    </w:p>
    <w:p w:rsidR="00000000" w:rsidRPr="00C24BA0" w:rsidP="00C24BA0">
      <w:pPr>
        <w:pStyle w:val="AllowPageBreak"/>
      </w:pPr>
    </w:p>
    <w:p w:rsidR="00000000" w:rsidRPr="00C24BA0" w:rsidP="00C24BA0">
      <w:pPr>
        <w:pStyle w:val="Heading1"/>
      </w:pPr>
      <w:bookmarkStart w:id="10" w:name="O_737488"/>
      <w:bookmarkEnd w:id="10"/>
      <w:r w:rsidRPr="00C24BA0">
        <w:t>Assessment Conditions</w:t>
      </w:r>
    </w:p>
    <w:tbl>
      <w:tblPr>
        <w:tblW w:w="0" w:type="auto"/>
        <w:tblCellMar>
          <w:left w:w="62" w:type="dxa"/>
          <w:right w:w="62" w:type="dxa"/>
        </w:tblCellMar>
        <w:tblLook w:val="0000"/>
      </w:tblPr>
      <w:tblGrid>
        <w:gridCol w:w="9196"/>
      </w:tblGrid>
      <w:tr w:rsidTr="00F56D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4BA0" w:rsidP="00C24BA0">
            <w:pPr>
              <w:pStyle w:val="BodyText"/>
            </w:pPr>
            <w:r w:rsidRPr="00C24BA0">
              <w:t>Skills must be demonstrated in the workplace.</w:t>
            </w:r>
          </w:p>
          <w:p w:rsidR="00000000" w:rsidRPr="00C24BA0" w:rsidP="00C24BA0">
            <w:pPr>
              <w:pStyle w:val="BodyText"/>
            </w:pPr>
          </w:p>
          <w:p w:rsidR="00000000" w:rsidRPr="00C24BA0" w:rsidP="00C24BA0">
            <w:pPr>
              <w:pStyle w:val="BodyText"/>
            </w:pPr>
            <w:r w:rsidRPr="00C24BA0">
              <w:t>In addition, simulations and scenarios must be used where the full range of contexts and situations cannot be provided</w:t>
            </w:r>
            <w:r w:rsidRPr="00C24BA0">
              <w:t xml:space="preserve"> in the workplace or may occur only rarely. These are situations relating to emergency or unplanned procedures where assessment in these circumstances would be unsafe or is impractical.</w:t>
            </w:r>
          </w:p>
          <w:p w:rsidR="00000000" w:rsidRPr="00C24BA0" w:rsidP="00C24BA0">
            <w:pPr>
              <w:pStyle w:val="BodyText"/>
            </w:pPr>
          </w:p>
          <w:p w:rsidR="00000000" w:rsidRPr="00C24BA0" w:rsidP="00C24BA0">
            <w:pPr>
              <w:pStyle w:val="BodyText"/>
            </w:pPr>
            <w:r w:rsidRPr="00C24BA0">
              <w:t>Simulated assessment environments must simulate the real-life working</w:t>
            </w:r>
            <w:r w:rsidRPr="00C24BA0">
              <w:t xml:space="preserve"> environment where these skills and knowledge would be performed, with all the relevant equipment and resources of that working environment.</w:t>
            </w:r>
          </w:p>
          <w:p w:rsidR="00000000" w:rsidRPr="00C24BA0" w:rsidP="00C24BA0">
            <w:pPr>
              <w:pStyle w:val="BodyText"/>
            </w:pPr>
          </w:p>
          <w:p w:rsidR="00F56D86" w:rsidP="00C24BA0">
            <w:pPr>
              <w:pStyle w:val="BodyText"/>
            </w:pPr>
            <w:r w:rsidRPr="00C24BA0">
              <w:t>Assessors must satisfy the Standards for Registered Training Organ</w:t>
            </w:r>
            <w:r w:rsidRPr="00C24BA0">
              <w:t>isations (RTOs) 2015/AQTF mandatory competency requirements for assessors.</w:t>
            </w:r>
          </w:p>
          <w:p w:rsidR="00F56D86" w:rsidP="00C24BA0">
            <w:pPr>
              <w:pStyle w:val="BodyText"/>
            </w:pPr>
          </w:p>
          <w:p w:rsidR="00000000" w:rsidRPr="00C24BA0" w:rsidP="00C24BA0">
            <w:pPr>
              <w:pStyle w:val="BodyText"/>
            </w:pPr>
          </w:p>
        </w:tc>
      </w:tr>
    </w:tbl>
    <w:p w:rsidR="00000000" w:rsidRPr="00C24BA0" w:rsidP="00C24BA0">
      <w:pPr>
        <w:pStyle w:val="BodyText"/>
      </w:pPr>
    </w:p>
    <w:p w:rsidR="00000000" w:rsidRPr="00C24BA0" w:rsidP="00C24BA0">
      <w:pPr>
        <w:pStyle w:val="AllowPageBreak"/>
      </w:pPr>
    </w:p>
    <w:p w:rsidR="00000000" w:rsidRPr="00C24BA0" w:rsidP="00C24BA0">
      <w:pPr>
        <w:pStyle w:val="Heading1"/>
      </w:pPr>
      <w:bookmarkStart w:id="11" w:name="O_737501"/>
      <w:bookmarkEnd w:id="11"/>
      <w:r w:rsidRPr="00C24BA0">
        <w:t>Links</w:t>
      </w:r>
    </w:p>
    <w:p w:rsidR="00000000" w:rsidRPr="00C24BA0" w:rsidP="00F56D86">
      <w:pPr>
        <w:pStyle w:val="BodyText"/>
      </w:pPr>
      <w:r w:rsidRPr="00C24BA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52EB">
        <w:rPr>
          <w:rStyle w:val="Hyperlink"/>
        </w:rPr>
        <w:t>https://vetnet.gov.au/Pages/TrainingDocs.aspx?q=5e0c25cc-3d9d-4b43-80d3-bd22cc4f1e53</w:t>
      </w:r>
      <w:r>
        <w:fldChar w:fldCharType="end"/>
      </w:r>
    </w:p>
    <w:p w:rsidR="00000000" w:rsidRPr="00C24BA0" w:rsidP="00C24BA0"/>
    <w:sectPr w:rsidSect="00C24B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A0" w:rsidRPr="00F56D86" w:rsidP="00F56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86" w:rsidP="00C24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D86" w:rsidP="00C24B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56D86" w:rsidP="00C24B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A0" w:rsidP="00C24BA0">
    <w:pPr>
      <w:pStyle w:val="Footer"/>
      <w:framePr w:wrap="around"/>
    </w:pPr>
    <w:r>
      <w:fldChar w:fldCharType="begin"/>
    </w:r>
    <w:r>
      <w:instrText xml:space="preserve"> DOCPROPERTY  Subject  \* MERGEFORMAT </w:instrText>
    </w:r>
    <w:r>
      <w:fldChar w:fldCharType="separate"/>
    </w:r>
    <w:r w:rsidR="00F56D86">
      <w:t>Approved</w:t>
    </w:r>
    <w:r w:rsidR="00F56D86">
      <w:fldChar w:fldCharType="end"/>
    </w:r>
    <w:r>
      <w:tab/>
      <w:t xml:space="preserve">Page </w:t>
    </w:r>
    <w:r>
      <w:fldChar w:fldCharType="begin"/>
    </w:r>
    <w:r>
      <w:instrText xml:space="preserve"> PAGE  \* Arabic  \* MERGEFORMAT </w:instrText>
    </w:r>
    <w:r>
      <w:fldChar w:fldCharType="separate"/>
    </w:r>
    <w:r w:rsidR="00F56D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6D86">
      <w:rPr>
        <w:noProof/>
      </w:rPr>
      <w:t>4</w:t>
    </w:r>
    <w:r>
      <w:rPr>
        <w:noProof/>
      </w:rPr>
      <w:fldChar w:fldCharType="end"/>
    </w:r>
  </w:p>
  <w:p w:rsidR="00C24BA0" w:rsidP="00C24BA0">
    <w:pPr>
      <w:pStyle w:val="Footer"/>
      <w:framePr w:wrap="around"/>
    </w:pPr>
    <w:r>
      <w:t xml:space="preserve">© Commonwealth of Australia, </w:t>
    </w:r>
    <w:r>
      <w:fldChar w:fldCharType="begin"/>
    </w:r>
    <w:r>
      <w:instrText xml:space="preserve"> DATE  \@ "yyyy"  \* MERGEFORMAT </w:instrText>
    </w:r>
    <w:r>
      <w:fldChar w:fldCharType="separate"/>
    </w:r>
    <w:r w:rsidR="00F56D86">
      <w:rPr>
        <w:noProof/>
      </w:rPr>
      <w:t>2025</w:t>
    </w:r>
    <w:r>
      <w:fldChar w:fldCharType="end"/>
    </w:r>
    <w:r>
      <w:tab/>
    </w:r>
    <w:r>
      <w:fldChar w:fldCharType="begin"/>
    </w:r>
    <w:r>
      <w:instrText xml:space="preserve"> DOCPROPERTY  Author  \* MERGEFORMAT </w:instrText>
    </w:r>
    <w:r>
      <w:fldChar w:fldCharType="separate"/>
    </w:r>
    <w:r w:rsidR="00F56D86">
      <w:t>HumanAbility</w:t>
    </w:r>
    <w:r w:rsidR="00F56D86">
      <w:fldChar w:fldCharType="end"/>
    </w:r>
  </w:p>
  <w:p w:rsidR="00C24BA0" w:rsidP="00C24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BA0" w:rsidRPr="00F56D86" w:rsidP="00F56D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86" w:rsidRPr="002D2AF8" w:rsidP="00C24BA0">
    <w:pPr>
      <w:pStyle w:val="Header"/>
      <w:framePr w:wrap="around"/>
    </w:pPr>
    <w:r>
      <w:fldChar w:fldCharType="begin"/>
    </w:r>
    <w:r>
      <w:instrText xml:space="preserve"> TITLE   \* MERGEFORMAT </w:instrText>
    </w:r>
    <w:r>
      <w:fldChar w:fldCharType="separate"/>
    </w:r>
    <w:r>
      <w:t>CHCDEV002 Analyse impacts of sociological factors on clients in community work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6D86" w:rsidP="00C24B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A0" w:rsidRPr="002D2AF8" w:rsidP="00C24BA0">
    <w:pPr>
      <w:pStyle w:val="Header"/>
      <w:framePr w:wrap="around"/>
    </w:pPr>
    <w:r>
      <w:fldChar w:fldCharType="begin"/>
    </w:r>
    <w:r>
      <w:instrText xml:space="preserve"> TITLE   \* MERGEFORMAT </w:instrText>
    </w:r>
    <w:r>
      <w:fldChar w:fldCharType="separate"/>
    </w:r>
    <w:r w:rsidR="00F56D86">
      <w:t>CHCDEV002 Analyse impacts of sociological factors on clients in community work and services</w:t>
    </w:r>
    <w:r w:rsidR="00F56D86">
      <w:fldChar w:fldCharType="end"/>
    </w:r>
    <w:r>
      <w:tab/>
      <w:t xml:space="preserve">Date this document was generated: </w:t>
    </w:r>
    <w:r>
      <w:fldChar w:fldCharType="begin"/>
    </w:r>
    <w:r>
      <w:instrText xml:space="preserve"> CREATEDATE  \@ "d MMMM yyyy"  \* MERGEFORMAT </w:instrText>
    </w:r>
    <w:r>
      <w:fldChar w:fldCharType="separate"/>
    </w:r>
    <w:r w:rsidR="00F56D86">
      <w:rPr>
        <w:noProof/>
      </w:rPr>
      <w:t>2 March 2025</w:t>
    </w:r>
    <w:r>
      <w:fldChar w:fldCharType="end"/>
    </w:r>
  </w:p>
  <w:p w:rsidR="00C24BA0" w:rsidP="00C24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6011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7A97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BA0"/>
    <w:pPr>
      <w:spacing w:before="360" w:after="60"/>
      <w:outlineLvl w:val="0"/>
    </w:pPr>
    <w:rPr>
      <w:sz w:val="32"/>
    </w:rPr>
  </w:style>
  <w:style w:type="paragraph" w:styleId="Heading2">
    <w:name w:val="heading 2"/>
    <w:basedOn w:val="HeadingBase"/>
    <w:next w:val="BodyText"/>
    <w:link w:val="Heading2Char"/>
    <w:qFormat/>
    <w:rsid w:val="00C24BA0"/>
    <w:pPr>
      <w:keepLines/>
      <w:spacing w:before="240" w:after="120"/>
      <w:outlineLvl w:val="1"/>
    </w:pPr>
    <w:rPr>
      <w:sz w:val="28"/>
      <w:szCs w:val="40"/>
    </w:rPr>
  </w:style>
  <w:style w:type="paragraph" w:styleId="Heading3">
    <w:name w:val="heading 3"/>
    <w:basedOn w:val="HeadingBase"/>
    <w:next w:val="BodyText"/>
    <w:link w:val="Heading3Char"/>
    <w:qFormat/>
    <w:rsid w:val="00C24BA0"/>
    <w:pPr>
      <w:spacing w:before="180" w:after="120"/>
      <w:outlineLvl w:val="2"/>
    </w:pPr>
    <w:rPr>
      <w:spacing w:val="-10"/>
      <w:kern w:val="32"/>
    </w:rPr>
  </w:style>
  <w:style w:type="paragraph" w:styleId="Heading4">
    <w:name w:val="heading 4"/>
    <w:basedOn w:val="HeadingBase"/>
    <w:next w:val="BodyText"/>
    <w:link w:val="Heading4Char"/>
    <w:qFormat/>
    <w:rsid w:val="00C24BA0"/>
    <w:pPr>
      <w:spacing w:before="160" w:after="120"/>
      <w:outlineLvl w:val="3"/>
    </w:pPr>
    <w:rPr>
      <w:sz w:val="22"/>
    </w:rPr>
  </w:style>
  <w:style w:type="paragraph" w:styleId="Heading5">
    <w:name w:val="heading 5"/>
    <w:basedOn w:val="HeadingBase"/>
    <w:next w:val="Normal"/>
    <w:link w:val="Heading5Char"/>
    <w:qFormat/>
    <w:rsid w:val="00C24BA0"/>
    <w:pPr>
      <w:spacing w:before="80"/>
      <w:outlineLvl w:val="4"/>
    </w:pPr>
    <w:rPr>
      <w:color w:val="918585"/>
      <w:sz w:val="20"/>
    </w:rPr>
  </w:style>
  <w:style w:type="paragraph" w:styleId="Heading6">
    <w:name w:val="heading 6"/>
    <w:basedOn w:val="HeadingBase"/>
    <w:next w:val="Normal"/>
    <w:link w:val="Heading6Char"/>
    <w:qFormat/>
    <w:rsid w:val="00C24BA0"/>
    <w:pPr>
      <w:spacing w:before="60"/>
      <w:outlineLvl w:val="5"/>
    </w:pPr>
    <w:rPr>
      <w:color w:val="918585"/>
      <w:sz w:val="20"/>
    </w:rPr>
  </w:style>
  <w:style w:type="paragraph" w:styleId="Heading7">
    <w:name w:val="heading 7"/>
    <w:basedOn w:val="Normal"/>
    <w:next w:val="Normal"/>
    <w:link w:val="Heading7Char"/>
    <w:qFormat/>
    <w:rsid w:val="00C24BA0"/>
    <w:pPr>
      <w:ind w:left="720"/>
      <w:outlineLvl w:val="6"/>
    </w:pPr>
    <w:rPr>
      <w:i/>
    </w:rPr>
  </w:style>
  <w:style w:type="paragraph" w:styleId="Heading8">
    <w:name w:val="heading 8"/>
    <w:basedOn w:val="Normal"/>
    <w:next w:val="Normal"/>
    <w:link w:val="Heading8Char"/>
    <w:qFormat/>
    <w:rsid w:val="00C24BA0"/>
    <w:pPr>
      <w:ind w:left="720"/>
      <w:outlineLvl w:val="7"/>
    </w:pPr>
    <w:rPr>
      <w:i/>
    </w:rPr>
  </w:style>
  <w:style w:type="paragraph" w:styleId="Heading9">
    <w:name w:val="heading 9"/>
    <w:basedOn w:val="Normal"/>
    <w:next w:val="Normal"/>
    <w:link w:val="Heading9Char"/>
    <w:qFormat/>
    <w:rsid w:val="00C24BA0"/>
    <w:pPr>
      <w:ind w:left="720"/>
      <w:outlineLvl w:val="8"/>
    </w:pPr>
    <w:rPr>
      <w:i/>
    </w:rPr>
  </w:style>
  <w:style w:type="character" w:default="1" w:styleId="DefaultParagraphFont">
    <w:name w:val="Default Paragraph Font"/>
    <w:uiPriority w:val="1"/>
    <w:unhideWhenUsed/>
    <w:rsid w:val="00C24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BA0"/>
  </w:style>
  <w:style w:type="character" w:customStyle="1" w:styleId="Heading1Char">
    <w:name w:val="Heading 1 Char"/>
    <w:basedOn w:val="DefaultParagraphFont"/>
    <w:link w:val="Heading1"/>
    <w:rsid w:val="00C24BA0"/>
    <w:rPr>
      <w:rFonts w:ascii="Times New Roman" w:eastAsia="Times New Roman" w:hAnsi="Times New Roman" w:cs="Times New Roman"/>
      <w:b/>
      <w:sz w:val="32"/>
      <w:szCs w:val="20"/>
      <w:lang w:eastAsia="en-US"/>
    </w:rPr>
  </w:style>
  <w:style w:type="paragraph" w:styleId="BodyText">
    <w:name w:val="Body Text"/>
    <w:basedOn w:val="Normal"/>
    <w:link w:val="BodyTextChar"/>
    <w:rsid w:val="00C24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BA0"/>
    <w:rPr>
      <w:rFonts w:ascii="Times New Roman" w:eastAsia="Times New Roman" w:hAnsi="Times New Roman" w:cs="Times New Roman"/>
      <w:sz w:val="24"/>
      <w:lang w:eastAsia="en-US"/>
    </w:rPr>
  </w:style>
  <w:style w:type="paragraph" w:styleId="ListBullet">
    <w:name w:val="List Bullet"/>
    <w:basedOn w:val="List"/>
    <w:rsid w:val="00C24BA0"/>
    <w:pPr>
      <w:numPr>
        <w:numId w:val="11"/>
      </w:numPr>
      <w:tabs>
        <w:tab w:val="clear" w:pos="340"/>
      </w:tabs>
      <w:spacing w:before="40" w:after="40"/>
    </w:pPr>
  </w:style>
  <w:style w:type="character" w:customStyle="1" w:styleId="SpecialBold">
    <w:name w:val="Special Bold"/>
    <w:basedOn w:val="DefaultParagraphFont"/>
    <w:rsid w:val="00C24BA0"/>
    <w:rPr>
      <w:b/>
      <w:spacing w:val="0"/>
    </w:rPr>
  </w:style>
  <w:style w:type="character" w:styleId="Emphasis">
    <w:name w:val="Emphasis"/>
    <w:basedOn w:val="DefaultParagraphFont"/>
    <w:qFormat/>
    <w:rsid w:val="00C24BA0"/>
    <w:rPr>
      <w:i/>
    </w:rPr>
  </w:style>
  <w:style w:type="paragraph" w:customStyle="1" w:styleId="SuperHeading">
    <w:name w:val="SuperHeading"/>
    <w:basedOn w:val="Normal"/>
    <w:rsid w:val="00C24BA0"/>
    <w:pPr>
      <w:spacing w:before="240" w:after="120"/>
      <w:outlineLvl w:val="0"/>
    </w:pPr>
    <w:rPr>
      <w:rFonts w:ascii="Times New Roman" w:hAnsi="Times New Roman"/>
      <w:b/>
      <w:sz w:val="32"/>
    </w:rPr>
  </w:style>
  <w:style w:type="paragraph" w:customStyle="1" w:styleId="AllowPageBreak">
    <w:name w:val="AllowPageBreak"/>
    <w:rsid w:val="00C24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BA0"/>
    <w:rPr>
      <w:rFonts w:ascii="Courier New" w:eastAsia="Times New Roman" w:hAnsi="Courier New" w:cs="Times New Roman"/>
      <w:i/>
      <w:szCs w:val="20"/>
      <w:lang w:eastAsia="en-US"/>
    </w:rPr>
  </w:style>
  <w:style w:type="paragraph" w:customStyle="1" w:styleId="HeadingBase">
    <w:name w:val="Heading Base"/>
    <w:rsid w:val="00C24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BA0"/>
    <w:pPr>
      <w:tabs>
        <w:tab w:val="right" w:leader="dot" w:pos="9072"/>
      </w:tabs>
      <w:ind w:left="567"/>
    </w:pPr>
    <w:rPr>
      <w:szCs w:val="22"/>
    </w:rPr>
  </w:style>
  <w:style w:type="paragraph" w:customStyle="1" w:styleId="TOCBase">
    <w:name w:val="TOC Base"/>
    <w:rsid w:val="00C24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BA0"/>
    <w:pPr>
      <w:tabs>
        <w:tab w:val="right" w:leader="dot" w:pos="9072"/>
      </w:tabs>
      <w:spacing w:before="40" w:after="40"/>
      <w:ind w:left="284"/>
    </w:pPr>
    <w:rPr>
      <w:rFonts w:ascii="Times New Roman" w:hAnsi="Times New Roman"/>
    </w:rPr>
  </w:style>
  <w:style w:type="paragraph" w:styleId="TOC1">
    <w:name w:val="toc 1"/>
    <w:basedOn w:val="TOCBase"/>
    <w:next w:val="Normal"/>
    <w:rsid w:val="00C24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BA0"/>
    <w:rPr>
      <w:rFonts w:ascii="Times New Roman" w:eastAsia="Times New Roman" w:hAnsi="Times New Roman" w:cs="Times New Roman"/>
      <w:sz w:val="16"/>
      <w:lang w:eastAsia="en-US"/>
    </w:rPr>
  </w:style>
  <w:style w:type="paragraph" w:styleId="Title">
    <w:name w:val="Title"/>
    <w:basedOn w:val="HeadingBase"/>
    <w:link w:val="TitleChar"/>
    <w:qFormat/>
    <w:rsid w:val="00C24BA0"/>
    <w:pPr>
      <w:spacing w:before="5040"/>
      <w:jc w:val="center"/>
    </w:pPr>
    <w:rPr>
      <w:sz w:val="48"/>
      <w:szCs w:val="72"/>
      <w:lang w:val="en-US"/>
    </w:rPr>
  </w:style>
  <w:style w:type="character" w:customStyle="1" w:styleId="TitleChar">
    <w:name w:val="Title Char"/>
    <w:basedOn w:val="DefaultParagraphFont"/>
    <w:link w:val="Title"/>
    <w:rsid w:val="00C24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BA0"/>
    <w:pPr>
      <w:tabs>
        <w:tab w:val="left" w:pos="3600"/>
        <w:tab w:val="left" w:pos="3958"/>
      </w:tabs>
    </w:pPr>
  </w:style>
  <w:style w:type="paragraph" w:styleId="List">
    <w:name w:val="List"/>
    <w:basedOn w:val="BodyText"/>
    <w:next w:val="BodyText"/>
    <w:rsid w:val="00C24BA0"/>
    <w:pPr>
      <w:tabs>
        <w:tab w:val="left" w:pos="340"/>
      </w:tabs>
      <w:spacing w:before="60" w:after="60"/>
      <w:ind w:left="340" w:hanging="340"/>
    </w:pPr>
  </w:style>
  <w:style w:type="paragraph" w:customStyle="1" w:styleId="Note">
    <w:name w:val="Note"/>
    <w:basedOn w:val="BodyText"/>
    <w:rsid w:val="00C24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BA0"/>
    <w:pPr>
      <w:framePr w:wrap="auto" w:hAnchor="text" w:y="6049"/>
    </w:pPr>
    <w:rPr>
      <w:color w:val="000000"/>
      <w:sz w:val="40"/>
    </w:rPr>
  </w:style>
  <w:style w:type="paragraph" w:customStyle="1" w:styleId="TOCTitle">
    <w:name w:val="TOCTitle"/>
    <w:basedOn w:val="Heading1"/>
    <w:rsid w:val="00C24BA0"/>
    <w:pPr>
      <w:spacing w:after="240"/>
      <w:jc w:val="center"/>
      <w:outlineLvl w:val="9"/>
    </w:pPr>
    <w:rPr>
      <w:caps/>
    </w:rPr>
  </w:style>
  <w:style w:type="paragraph" w:customStyle="1" w:styleId="Version">
    <w:name w:val="Version"/>
    <w:rsid w:val="00C24B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BA0"/>
    <w:pPr>
      <w:numPr>
        <w:numId w:val="12"/>
      </w:numPr>
      <w:tabs>
        <w:tab w:val="clear" w:pos="680"/>
      </w:tabs>
    </w:pPr>
  </w:style>
  <w:style w:type="paragraph" w:styleId="Index1">
    <w:name w:val="index 1"/>
    <w:basedOn w:val="Normal"/>
    <w:next w:val="Normal"/>
    <w:semiHidden/>
    <w:rsid w:val="00C24BA0"/>
    <w:pPr>
      <w:keepNext w:val="0"/>
      <w:tabs>
        <w:tab w:val="right" w:pos="4176"/>
      </w:tabs>
      <w:ind w:left="198" w:hanging="198"/>
    </w:pPr>
    <w:rPr>
      <w:rFonts w:ascii="Garamond" w:hAnsi="Garamond"/>
    </w:rPr>
  </w:style>
  <w:style w:type="paragraph" w:styleId="IndexHeading">
    <w:name w:val="index heading"/>
    <w:basedOn w:val="Normal"/>
    <w:next w:val="Index1"/>
    <w:semiHidden/>
    <w:rsid w:val="00C24BA0"/>
    <w:pPr>
      <w:spacing w:before="120" w:after="120"/>
    </w:pPr>
    <w:rPr>
      <w:rFonts w:ascii="Arial" w:hAnsi="Arial"/>
      <w:b/>
      <w:color w:val="918585"/>
      <w:sz w:val="24"/>
    </w:rPr>
  </w:style>
  <w:style w:type="paragraph" w:styleId="Header">
    <w:name w:val="header"/>
    <w:basedOn w:val="Normal"/>
    <w:link w:val="HeaderChar"/>
    <w:rsid w:val="00C24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BA0"/>
    <w:rPr>
      <w:rFonts w:ascii="Times New Roman" w:eastAsia="Times New Roman" w:hAnsi="Times New Roman" w:cs="Times New Roman"/>
      <w:sz w:val="16"/>
      <w:szCs w:val="20"/>
      <w:lang w:val="en-GB" w:eastAsia="en-US"/>
    </w:rPr>
  </w:style>
  <w:style w:type="paragraph" w:customStyle="1" w:styleId="Chapter">
    <w:name w:val="Chapter"/>
    <w:basedOn w:val="Normal"/>
    <w:rsid w:val="00C24BA0"/>
    <w:pPr>
      <w:spacing w:before="240"/>
    </w:pPr>
    <w:rPr>
      <w:rFonts w:ascii="Times New Roman" w:hAnsi="Times New Roman"/>
      <w:smallCaps/>
      <w:spacing w:val="80"/>
      <w:sz w:val="28"/>
    </w:rPr>
  </w:style>
  <w:style w:type="paragraph" w:customStyle="1" w:styleId="InChapter">
    <w:name w:val="InChapter"/>
    <w:basedOn w:val="Heading3"/>
    <w:rsid w:val="00C24BA0"/>
    <w:pPr>
      <w:spacing w:after="240"/>
      <w:outlineLvl w:val="9"/>
    </w:pPr>
    <w:rPr>
      <w:noProof/>
    </w:rPr>
  </w:style>
  <w:style w:type="paragraph" w:styleId="Index2">
    <w:name w:val="index 2"/>
    <w:basedOn w:val="Normal"/>
    <w:next w:val="Normal"/>
    <w:semiHidden/>
    <w:rsid w:val="00C24BA0"/>
    <w:pPr>
      <w:tabs>
        <w:tab w:val="right" w:pos="4176"/>
      </w:tabs>
      <w:ind w:left="568" w:hanging="284"/>
    </w:pPr>
    <w:rPr>
      <w:rFonts w:ascii="Garamond" w:hAnsi="Garamond"/>
    </w:rPr>
  </w:style>
  <w:style w:type="paragraph" w:customStyle="1" w:styleId="Byline">
    <w:name w:val="Byline"/>
    <w:rsid w:val="00C24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BA0"/>
    <w:pPr>
      <w:tabs>
        <w:tab w:val="clear" w:pos="3600"/>
        <w:tab w:val="clear" w:pos="3958"/>
      </w:tabs>
      <w:jc w:val="right"/>
    </w:pPr>
  </w:style>
  <w:style w:type="paragraph" w:styleId="Caption">
    <w:name w:val="caption"/>
    <w:basedOn w:val="BodyText"/>
    <w:next w:val="Normal"/>
    <w:qFormat/>
    <w:rsid w:val="00C24BA0"/>
    <w:pPr>
      <w:framePr w:w="2268" w:hSpace="181" w:vSpace="181" w:wrap="around" w:vAnchor="text" w:hAnchor="page" w:x="1135" w:y="285" w:anchorLock="1"/>
    </w:pPr>
    <w:rPr>
      <w:i/>
    </w:rPr>
  </w:style>
  <w:style w:type="paragraph" w:customStyle="1" w:styleId="MiniTOCTitle">
    <w:name w:val="MiniTOCTitle"/>
    <w:basedOn w:val="Heading4"/>
    <w:rsid w:val="00C24BA0"/>
    <w:pPr>
      <w:spacing w:before="240"/>
      <w:outlineLvl w:val="9"/>
    </w:pPr>
    <w:rPr>
      <w:noProof/>
      <w:sz w:val="24"/>
    </w:rPr>
  </w:style>
  <w:style w:type="paragraph" w:customStyle="1" w:styleId="MiniTOCItem">
    <w:name w:val="MiniTOCItem"/>
    <w:basedOn w:val="ListBullet"/>
    <w:rsid w:val="00C24BA0"/>
    <w:pPr>
      <w:numPr>
        <w:numId w:val="0"/>
      </w:numPr>
      <w:tabs>
        <w:tab w:val="right" w:leader="dot" w:pos="6521"/>
      </w:tabs>
      <w:spacing w:before="0" w:after="0"/>
    </w:pPr>
  </w:style>
  <w:style w:type="paragraph" w:customStyle="1" w:styleId="TOFTitle">
    <w:name w:val="TOFTitle"/>
    <w:basedOn w:val="TOCTitle"/>
    <w:rsid w:val="00C24BA0"/>
  </w:style>
  <w:style w:type="paragraph" w:styleId="TableofFigures">
    <w:name w:val="table of figures"/>
    <w:basedOn w:val="Normal"/>
    <w:next w:val="Normal"/>
    <w:semiHidden/>
    <w:rsid w:val="00C24BA0"/>
    <w:pPr>
      <w:tabs>
        <w:tab w:val="right" w:leader="dot" w:pos="9072"/>
      </w:tabs>
      <w:ind w:left="970" w:hanging="403"/>
    </w:pPr>
    <w:rPr>
      <w:rFonts w:ascii="Times New Roman" w:hAnsi="Times New Roman"/>
      <w:b/>
    </w:rPr>
  </w:style>
  <w:style w:type="paragraph" w:styleId="ListNumber">
    <w:name w:val="List Number"/>
    <w:basedOn w:val="List"/>
    <w:rsid w:val="00C24BA0"/>
    <w:pPr>
      <w:numPr>
        <w:numId w:val="14"/>
      </w:numPr>
      <w:tabs>
        <w:tab w:val="clear" w:pos="340"/>
      </w:tabs>
    </w:pPr>
  </w:style>
  <w:style w:type="character" w:customStyle="1" w:styleId="WingdingSymbols">
    <w:name w:val="Wingding Symbols"/>
    <w:rsid w:val="00C24BA0"/>
    <w:rPr>
      <w:rFonts w:ascii="Wingdings" w:hAnsi="Wingdings"/>
    </w:rPr>
  </w:style>
  <w:style w:type="paragraph" w:customStyle="1" w:styleId="TableHeading">
    <w:name w:val="Table Heading"/>
    <w:basedOn w:val="HeadingBase"/>
    <w:rsid w:val="00C24BA0"/>
    <w:pPr>
      <w:keepLines/>
      <w:pBdr>
        <w:bottom w:val="single" w:sz="6" w:space="1" w:color="918585"/>
      </w:pBdr>
      <w:spacing w:before="240"/>
    </w:pPr>
  </w:style>
  <w:style w:type="character" w:customStyle="1" w:styleId="HotSpot">
    <w:name w:val="HotSpot"/>
    <w:rsid w:val="00C24BA0"/>
    <w:rPr>
      <w:color w:val="0033CC"/>
      <w:u w:val="none"/>
    </w:rPr>
  </w:style>
  <w:style w:type="paragraph" w:customStyle="1" w:styleId="BodyTextRight">
    <w:name w:val="Body Text Right"/>
    <w:basedOn w:val="BodyText"/>
    <w:rsid w:val="00C24BA0"/>
    <w:pPr>
      <w:spacing w:before="0" w:after="0"/>
      <w:jc w:val="right"/>
    </w:pPr>
  </w:style>
  <w:style w:type="paragraph" w:styleId="Index3">
    <w:name w:val="index 3"/>
    <w:basedOn w:val="ListNumber2"/>
    <w:next w:val="Normal"/>
    <w:semiHidden/>
    <w:rsid w:val="00C24BA0"/>
    <w:pPr>
      <w:numPr>
        <w:numId w:val="0"/>
      </w:numPr>
      <w:tabs>
        <w:tab w:val="right" w:leader="dot" w:pos="4176"/>
      </w:tabs>
    </w:pPr>
  </w:style>
  <w:style w:type="paragraph" w:styleId="ListNumber2">
    <w:name w:val="List Number 2"/>
    <w:basedOn w:val="List2"/>
    <w:rsid w:val="00C24BA0"/>
    <w:pPr>
      <w:numPr>
        <w:numId w:val="9"/>
      </w:numPr>
      <w:tabs>
        <w:tab w:val="clear" w:pos="1060"/>
      </w:tabs>
    </w:pPr>
  </w:style>
  <w:style w:type="paragraph" w:customStyle="1" w:styleId="MarginNote">
    <w:name w:val="Margin Note"/>
    <w:basedOn w:val="BodyText"/>
    <w:rsid w:val="00C24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BA0"/>
    <w:rPr>
      <w:sz w:val="32"/>
    </w:rPr>
  </w:style>
  <w:style w:type="paragraph" w:customStyle="1" w:styleId="HeadingProcedure">
    <w:name w:val="Heading Procedure"/>
    <w:basedOn w:val="HeadingBase"/>
    <w:next w:val="Normal"/>
    <w:rsid w:val="00C24BA0"/>
    <w:pPr>
      <w:tabs>
        <w:tab w:val="left" w:pos="0"/>
      </w:tabs>
      <w:spacing w:before="120" w:after="60"/>
    </w:pPr>
    <w:rPr>
      <w:i/>
      <w:color w:val="918585"/>
      <w:sz w:val="22"/>
    </w:rPr>
  </w:style>
  <w:style w:type="paragraph" w:customStyle="1" w:styleId="TableBodyText">
    <w:name w:val="Table Body Text"/>
    <w:basedOn w:val="BodyText"/>
    <w:rsid w:val="00C24BA0"/>
    <w:pPr>
      <w:spacing w:before="60" w:after="60"/>
    </w:pPr>
  </w:style>
  <w:style w:type="paragraph" w:styleId="ListContinue">
    <w:name w:val="List Continue"/>
    <w:basedOn w:val="List"/>
    <w:rsid w:val="00C24BA0"/>
    <w:pPr>
      <w:ind w:firstLine="0"/>
    </w:pPr>
  </w:style>
  <w:style w:type="paragraph" w:customStyle="1" w:styleId="ListNote">
    <w:name w:val="List Note"/>
    <w:basedOn w:val="List"/>
    <w:rsid w:val="00C24BA0"/>
    <w:pPr>
      <w:pBdr>
        <w:top w:val="single" w:sz="6" w:space="2" w:color="918585"/>
        <w:bottom w:val="single" w:sz="6" w:space="2" w:color="918585"/>
      </w:pBdr>
      <w:tabs>
        <w:tab w:val="left" w:pos="1021"/>
      </w:tabs>
      <w:ind w:firstLine="0"/>
    </w:pPr>
  </w:style>
  <w:style w:type="paragraph" w:customStyle="1" w:styleId="Warning">
    <w:name w:val="Warning"/>
    <w:basedOn w:val="BodyText"/>
    <w:rsid w:val="00C24BA0"/>
    <w:pPr>
      <w:shd w:val="clear" w:color="auto" w:fill="D9D9D9"/>
      <w:tabs>
        <w:tab w:val="left" w:pos="992"/>
      </w:tabs>
      <w:ind w:left="119" w:right="119"/>
    </w:pPr>
    <w:rPr>
      <w:sz w:val="20"/>
    </w:rPr>
  </w:style>
  <w:style w:type="paragraph" w:customStyle="1" w:styleId="MarginIcons">
    <w:name w:val="Margin Icons"/>
    <w:basedOn w:val="BodyText"/>
    <w:rsid w:val="00C24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BA0"/>
    <w:rPr>
      <w:rFonts w:ascii="Courier New" w:hAnsi="Courier New"/>
    </w:rPr>
  </w:style>
  <w:style w:type="paragraph" w:customStyle="1" w:styleId="NoteBullet">
    <w:name w:val="Note Bullet"/>
    <w:basedOn w:val="Note"/>
    <w:rsid w:val="00C24BA0"/>
    <w:pPr>
      <w:tabs>
        <w:tab w:val="clear" w:pos="680"/>
      </w:tabs>
      <w:spacing w:before="60" w:after="60"/>
    </w:pPr>
  </w:style>
  <w:style w:type="paragraph" w:customStyle="1" w:styleId="SubHeading2">
    <w:name w:val="SubHeading2"/>
    <w:basedOn w:val="HeadingBase"/>
    <w:rsid w:val="00C24BA0"/>
    <w:pPr>
      <w:spacing w:before="240" w:after="60"/>
    </w:pPr>
    <w:rPr>
      <w:sz w:val="20"/>
    </w:rPr>
  </w:style>
  <w:style w:type="paragraph" w:customStyle="1" w:styleId="SubHeading1">
    <w:name w:val="SubHeading1"/>
    <w:basedOn w:val="HeadingBase"/>
    <w:rsid w:val="00C24BA0"/>
    <w:pPr>
      <w:spacing w:before="240" w:after="60"/>
    </w:pPr>
    <w:rPr>
      <w:color w:val="918585"/>
      <w:sz w:val="22"/>
    </w:rPr>
  </w:style>
  <w:style w:type="paragraph" w:customStyle="1" w:styleId="SideHeading">
    <w:name w:val="Side Heading"/>
    <w:basedOn w:val="HeadingBase"/>
    <w:rsid w:val="00C24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BA0"/>
    <w:pPr>
      <w:numPr>
        <w:numId w:val="10"/>
      </w:numPr>
    </w:pPr>
  </w:style>
  <w:style w:type="paragraph" w:styleId="PlainText">
    <w:name w:val="Plain Text"/>
    <w:basedOn w:val="Normal"/>
    <w:link w:val="PlainTextChar"/>
    <w:rsid w:val="00C24BA0"/>
    <w:rPr>
      <w:sz w:val="20"/>
    </w:rPr>
  </w:style>
  <w:style w:type="character" w:customStyle="1" w:styleId="PlainTextChar">
    <w:name w:val="Plain Text Char"/>
    <w:basedOn w:val="DefaultParagraphFont"/>
    <w:link w:val="PlainText"/>
    <w:rsid w:val="00C24BA0"/>
    <w:rPr>
      <w:rFonts w:ascii="Courier New" w:eastAsia="Times New Roman" w:hAnsi="Courier New" w:cs="Times New Roman"/>
      <w:sz w:val="20"/>
      <w:szCs w:val="20"/>
      <w:lang w:eastAsia="en-US"/>
    </w:rPr>
  </w:style>
  <w:style w:type="character" w:customStyle="1" w:styleId="MenuOption">
    <w:name w:val="Menu Option"/>
    <w:basedOn w:val="DefaultParagraphFont"/>
    <w:rsid w:val="00C24BA0"/>
    <w:rPr>
      <w:b/>
      <w:smallCaps/>
    </w:rPr>
  </w:style>
  <w:style w:type="paragraph" w:customStyle="1" w:styleId="TableListNumber">
    <w:name w:val="Table List Number"/>
    <w:basedOn w:val="ListNumber"/>
    <w:rsid w:val="00C24BA0"/>
    <w:pPr>
      <w:numPr>
        <w:numId w:val="0"/>
      </w:numPr>
    </w:pPr>
  </w:style>
  <w:style w:type="paragraph" w:styleId="TOC4">
    <w:name w:val="toc 4"/>
    <w:basedOn w:val="TOCBase"/>
    <w:next w:val="Normal"/>
    <w:semiHidden/>
    <w:rsid w:val="00C24BA0"/>
    <w:pPr>
      <w:tabs>
        <w:tab w:val="right" w:leader="dot" w:pos="9071"/>
      </w:tabs>
      <w:ind w:left="1701"/>
    </w:pPr>
  </w:style>
  <w:style w:type="paragraph" w:customStyle="1" w:styleId="ListAlpha">
    <w:name w:val="List Alpha"/>
    <w:basedOn w:val="List"/>
    <w:rsid w:val="00C24BA0"/>
    <w:pPr>
      <w:numPr>
        <w:numId w:val="8"/>
      </w:numPr>
    </w:pPr>
  </w:style>
  <w:style w:type="paragraph" w:customStyle="1" w:styleId="ListAlpha2">
    <w:name w:val="List Alpha 2"/>
    <w:basedOn w:val="List2"/>
    <w:rsid w:val="00C24BA0"/>
    <w:pPr>
      <w:numPr>
        <w:numId w:val="7"/>
      </w:numPr>
    </w:pPr>
  </w:style>
  <w:style w:type="paragraph" w:styleId="List2">
    <w:name w:val="List 2"/>
    <w:basedOn w:val="BodyText"/>
    <w:rsid w:val="00C24BA0"/>
    <w:pPr>
      <w:tabs>
        <w:tab w:val="left" w:pos="680"/>
      </w:tabs>
      <w:spacing w:before="60" w:after="60"/>
      <w:ind w:left="680" w:hanging="340"/>
    </w:pPr>
  </w:style>
  <w:style w:type="paragraph" w:styleId="List3">
    <w:name w:val="List 3"/>
    <w:basedOn w:val="BodyText"/>
    <w:rsid w:val="00C24BA0"/>
    <w:pPr>
      <w:tabs>
        <w:tab w:val="left" w:pos="1021"/>
      </w:tabs>
      <w:spacing w:before="60" w:after="60"/>
      <w:ind w:left="1020" w:hanging="340"/>
    </w:pPr>
  </w:style>
  <w:style w:type="paragraph" w:styleId="List4">
    <w:name w:val="List 4"/>
    <w:basedOn w:val="BodyText"/>
    <w:rsid w:val="00C24BA0"/>
    <w:pPr>
      <w:tabs>
        <w:tab w:val="left" w:pos="1361"/>
      </w:tabs>
      <w:spacing w:before="60" w:after="60"/>
      <w:ind w:left="1361" w:hanging="340"/>
    </w:pPr>
  </w:style>
  <w:style w:type="paragraph" w:styleId="List5">
    <w:name w:val="List 5"/>
    <w:basedOn w:val="BodyText"/>
    <w:rsid w:val="00C24BA0"/>
    <w:pPr>
      <w:tabs>
        <w:tab w:val="left" w:pos="1701"/>
      </w:tabs>
      <w:spacing w:before="60" w:after="60"/>
      <w:ind w:left="1701" w:hanging="340"/>
    </w:pPr>
  </w:style>
  <w:style w:type="paragraph" w:styleId="ListBullet3">
    <w:name w:val="List Bullet 3"/>
    <w:basedOn w:val="List3"/>
    <w:rsid w:val="00C24BA0"/>
    <w:pPr>
      <w:numPr>
        <w:numId w:val="13"/>
      </w:numPr>
      <w:tabs>
        <w:tab w:val="clear" w:pos="1021"/>
      </w:tabs>
      <w:ind w:left="1037" w:hanging="357"/>
    </w:pPr>
  </w:style>
  <w:style w:type="paragraph" w:styleId="ListBullet4">
    <w:name w:val="List Bullet 4"/>
    <w:basedOn w:val="List4"/>
    <w:rsid w:val="00C24BA0"/>
    <w:pPr>
      <w:numPr>
        <w:numId w:val="2"/>
      </w:numPr>
      <w:tabs>
        <w:tab w:val="clear" w:pos="1361"/>
      </w:tabs>
    </w:pPr>
  </w:style>
  <w:style w:type="paragraph" w:styleId="ListBullet5">
    <w:name w:val="List Bullet 5"/>
    <w:basedOn w:val="List5"/>
    <w:rsid w:val="00C24BA0"/>
    <w:pPr>
      <w:numPr>
        <w:numId w:val="3"/>
      </w:numPr>
    </w:pPr>
  </w:style>
  <w:style w:type="paragraph" w:styleId="ListContinue2">
    <w:name w:val="List Continue 2"/>
    <w:basedOn w:val="List2"/>
    <w:rsid w:val="00C24BA0"/>
    <w:pPr>
      <w:ind w:firstLine="0"/>
    </w:pPr>
  </w:style>
  <w:style w:type="paragraph" w:styleId="ListContinue3">
    <w:name w:val="List Continue 3"/>
    <w:basedOn w:val="List3"/>
    <w:rsid w:val="00C24BA0"/>
    <w:pPr>
      <w:ind w:left="1021" w:firstLine="0"/>
    </w:pPr>
  </w:style>
  <w:style w:type="paragraph" w:styleId="ListContinue4">
    <w:name w:val="List Continue 4"/>
    <w:basedOn w:val="List4"/>
    <w:rsid w:val="00C24BA0"/>
    <w:pPr>
      <w:ind w:firstLine="0"/>
    </w:pPr>
  </w:style>
  <w:style w:type="paragraph" w:styleId="ListContinue5">
    <w:name w:val="List Continue 5"/>
    <w:basedOn w:val="List5"/>
    <w:rsid w:val="00C24BA0"/>
    <w:pPr>
      <w:ind w:firstLine="0"/>
    </w:pPr>
  </w:style>
  <w:style w:type="paragraph" w:styleId="ListNumber3">
    <w:name w:val="List Number 3"/>
    <w:basedOn w:val="List3"/>
    <w:rsid w:val="00C24BA0"/>
    <w:pPr>
      <w:numPr>
        <w:numId w:val="4"/>
      </w:numPr>
    </w:pPr>
  </w:style>
  <w:style w:type="paragraph" w:styleId="ListNumber4">
    <w:name w:val="List Number 4"/>
    <w:basedOn w:val="List4"/>
    <w:rsid w:val="00C24BA0"/>
    <w:pPr>
      <w:numPr>
        <w:numId w:val="5"/>
      </w:numPr>
    </w:pPr>
  </w:style>
  <w:style w:type="paragraph" w:styleId="ListNumber5">
    <w:name w:val="List Number 5"/>
    <w:basedOn w:val="List5"/>
    <w:rsid w:val="00C24BA0"/>
    <w:pPr>
      <w:numPr>
        <w:numId w:val="6"/>
      </w:numPr>
    </w:pPr>
  </w:style>
  <w:style w:type="paragraph" w:styleId="BlockText">
    <w:name w:val="Block Text"/>
    <w:basedOn w:val="Normal"/>
    <w:rsid w:val="00C24BA0"/>
    <w:pPr>
      <w:spacing w:after="120"/>
      <w:ind w:left="1440" w:right="1440"/>
    </w:pPr>
  </w:style>
  <w:style w:type="character" w:customStyle="1" w:styleId="Subscript">
    <w:name w:val="Subscript"/>
    <w:basedOn w:val="DefaultParagraphFont"/>
    <w:rsid w:val="00C24BA0"/>
    <w:rPr>
      <w:sz w:val="16"/>
      <w:vertAlign w:val="subscript"/>
    </w:rPr>
  </w:style>
  <w:style w:type="character" w:customStyle="1" w:styleId="Superscript">
    <w:name w:val="Superscript"/>
    <w:basedOn w:val="DefaultParagraphFont"/>
    <w:rsid w:val="00C24BA0"/>
    <w:rPr>
      <w:sz w:val="16"/>
      <w:vertAlign w:val="superscript"/>
    </w:rPr>
  </w:style>
  <w:style w:type="character" w:customStyle="1" w:styleId="Symbols">
    <w:name w:val="Symbols"/>
    <w:basedOn w:val="DefaultParagraphFont"/>
    <w:rsid w:val="00C24BA0"/>
    <w:rPr>
      <w:rFonts w:ascii="Symbol" w:hAnsi="Symbol"/>
    </w:rPr>
  </w:style>
  <w:style w:type="character" w:customStyle="1" w:styleId="MenuOptions">
    <w:name w:val="Menu Options"/>
    <w:basedOn w:val="DefaultParagraphFont"/>
    <w:rsid w:val="00C24BA0"/>
    <w:rPr>
      <w:rFonts w:ascii="Arial Narrow" w:hAnsi="Arial Narrow"/>
      <w:smallCaps/>
    </w:rPr>
  </w:style>
  <w:style w:type="character" w:customStyle="1" w:styleId="Buttons">
    <w:name w:val="Buttons"/>
    <w:basedOn w:val="DefaultParagraphFont"/>
    <w:rsid w:val="00C24BA0"/>
    <w:rPr>
      <w:b/>
    </w:rPr>
  </w:style>
  <w:style w:type="character" w:customStyle="1" w:styleId="Underlined">
    <w:name w:val="Underlined"/>
    <w:basedOn w:val="DefaultParagraphFont"/>
    <w:rsid w:val="00C24BA0"/>
    <w:rPr>
      <w:u w:val="single"/>
    </w:rPr>
  </w:style>
  <w:style w:type="paragraph" w:customStyle="1" w:styleId="TableBodyTextRight">
    <w:name w:val="Table Body Text Right"/>
    <w:basedOn w:val="TableBodyText"/>
    <w:rsid w:val="00C24BA0"/>
    <w:pPr>
      <w:widowControl w:val="0"/>
      <w:autoSpaceDE w:val="0"/>
      <w:autoSpaceDN w:val="0"/>
      <w:adjustRightInd w:val="0"/>
      <w:jc w:val="right"/>
    </w:pPr>
    <w:rPr>
      <w:rFonts w:cs="Arial"/>
      <w:szCs w:val="18"/>
    </w:rPr>
  </w:style>
  <w:style w:type="paragraph" w:customStyle="1" w:styleId="CopyrightText">
    <w:name w:val="Copyright Text"/>
    <w:basedOn w:val="BodyText"/>
    <w:rsid w:val="00C24BA0"/>
    <w:rPr>
      <w:sz w:val="18"/>
    </w:rPr>
  </w:style>
  <w:style w:type="paragraph" w:customStyle="1" w:styleId="BodySmallRight">
    <w:name w:val="Body Small Right"/>
    <w:basedOn w:val="BodyTextRight"/>
    <w:rsid w:val="00C24BA0"/>
    <w:rPr>
      <w:sz w:val="18"/>
      <w:szCs w:val="18"/>
    </w:rPr>
  </w:style>
  <w:style w:type="paragraph" w:customStyle="1" w:styleId="MarginEdition">
    <w:name w:val="Margin Edition"/>
    <w:basedOn w:val="MarginNote"/>
    <w:rsid w:val="00C24BA0"/>
    <w:pPr>
      <w:spacing w:before="0" w:after="0"/>
    </w:pPr>
    <w:rPr>
      <w:rFonts w:ascii="Times New Roman" w:hAnsi="Times New Roman"/>
      <w:color w:val="999999"/>
    </w:rPr>
  </w:style>
  <w:style w:type="paragraph" w:customStyle="1" w:styleId="Spacer">
    <w:name w:val="Spacer"/>
    <w:basedOn w:val="Normal"/>
    <w:rsid w:val="00C24BA0"/>
    <w:rPr>
      <w:sz w:val="2"/>
      <w:szCs w:val="2"/>
    </w:rPr>
  </w:style>
  <w:style w:type="character" w:customStyle="1" w:styleId="Small">
    <w:name w:val="Small"/>
    <w:basedOn w:val="DefaultParagraphFont"/>
    <w:rsid w:val="00C24BA0"/>
    <w:rPr>
      <w:sz w:val="16"/>
    </w:rPr>
  </w:style>
  <w:style w:type="paragraph" w:customStyle="1" w:styleId="WideTable">
    <w:name w:val="Wide Table"/>
    <w:basedOn w:val="Normal"/>
    <w:rsid w:val="00C24BA0"/>
    <w:pPr>
      <w:ind w:left="-1418"/>
    </w:pPr>
    <w:rPr>
      <w:sz w:val="2"/>
      <w:szCs w:val="2"/>
    </w:rPr>
  </w:style>
  <w:style w:type="character" w:styleId="PageNumber">
    <w:name w:val="page number"/>
    <w:basedOn w:val="DefaultParagraphFont"/>
    <w:rsid w:val="00C24BA0"/>
  </w:style>
  <w:style w:type="paragraph" w:styleId="Quote">
    <w:name w:val="Quote"/>
    <w:basedOn w:val="Heading1"/>
    <w:link w:val="QuoteChar"/>
    <w:qFormat/>
    <w:rsid w:val="00C24BA0"/>
    <w:rPr>
      <w:b w:val="0"/>
      <w:sz w:val="72"/>
      <w:szCs w:val="72"/>
      <w:lang w:val="en-NZ"/>
    </w:rPr>
  </w:style>
  <w:style w:type="character" w:customStyle="1" w:styleId="QuoteChar">
    <w:name w:val="Quote Char"/>
    <w:basedOn w:val="DefaultParagraphFont"/>
    <w:link w:val="Quote"/>
    <w:rsid w:val="00C24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BA0"/>
    <w:pPr>
      <w:pageBreakBefore/>
    </w:pPr>
  </w:style>
  <w:style w:type="paragraph" w:customStyle="1" w:styleId="Border">
    <w:name w:val="Border"/>
    <w:basedOn w:val="Normal"/>
    <w:qFormat/>
    <w:rsid w:val="00C24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BA0"/>
    <w:rPr>
      <w:b/>
      <w:bCs/>
      <w:i/>
      <w:iCs/>
      <w:color w:val="auto"/>
    </w:rPr>
  </w:style>
  <w:style w:type="paragraph" w:styleId="IntenseQuote">
    <w:name w:val="Intense Quote"/>
    <w:basedOn w:val="Normal"/>
    <w:next w:val="Normal"/>
    <w:link w:val="IntenseQuoteChar"/>
    <w:uiPriority w:val="30"/>
    <w:qFormat/>
    <w:rsid w:val="00C24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BA0"/>
    <w:rPr>
      <w:smallCaps/>
      <w:color w:val="auto"/>
      <w:u w:val="single"/>
    </w:rPr>
  </w:style>
  <w:style w:type="character" w:styleId="IntenseReference">
    <w:name w:val="Intense Reference"/>
    <w:basedOn w:val="DefaultParagraphFont"/>
    <w:uiPriority w:val="32"/>
    <w:qFormat/>
    <w:rsid w:val="00C24BA0"/>
    <w:rPr>
      <w:b/>
      <w:bCs/>
      <w:smallCaps/>
      <w:color w:val="auto"/>
      <w:spacing w:val="5"/>
      <w:u w:val="single"/>
    </w:rPr>
  </w:style>
  <w:style w:type="paragraph" w:customStyle="1" w:styleId="2ColumnHeading">
    <w:name w:val="2Column Heading"/>
    <w:basedOn w:val="BodyText"/>
    <w:qFormat/>
    <w:rsid w:val="00C24BA0"/>
    <w:pPr>
      <w:spacing w:after="60"/>
      <w:ind w:left="-2268"/>
    </w:pPr>
    <w:rPr>
      <w:b/>
    </w:rPr>
  </w:style>
  <w:style w:type="paragraph" w:customStyle="1" w:styleId="Heading1TOC">
    <w:name w:val="Heading1 TOC"/>
    <w:basedOn w:val="Normal"/>
    <w:qFormat/>
    <w:rsid w:val="00C24BA0"/>
    <w:pPr>
      <w:spacing w:before="240" w:after="120"/>
    </w:pPr>
    <w:rPr>
      <w:rFonts w:ascii="Times New Roman" w:hAnsi="Times New Roman"/>
      <w:b/>
      <w:sz w:val="32"/>
    </w:rPr>
  </w:style>
  <w:style w:type="paragraph" w:customStyle="1" w:styleId="Heading2TOC">
    <w:name w:val="Heading2 TOC"/>
    <w:basedOn w:val="Normal"/>
    <w:qFormat/>
    <w:rsid w:val="00C24BA0"/>
    <w:pPr>
      <w:spacing w:before="240" w:after="60"/>
    </w:pPr>
    <w:rPr>
      <w:rFonts w:ascii="Times New Roman" w:hAnsi="Times New Roman"/>
      <w:b/>
      <w:sz w:val="28"/>
    </w:rPr>
  </w:style>
  <w:style w:type="character" w:customStyle="1" w:styleId="Underline">
    <w:name w:val="Underline"/>
    <w:basedOn w:val="DefaultParagraphFont"/>
    <w:qFormat/>
    <w:rsid w:val="00C24BA0"/>
    <w:rPr>
      <w:u w:val="single"/>
    </w:rPr>
  </w:style>
  <w:style w:type="character" w:customStyle="1" w:styleId="BoldandItalics">
    <w:name w:val="Bold and Italics"/>
    <w:qFormat/>
    <w:rsid w:val="00C24BA0"/>
    <w:rPr>
      <w:b/>
      <w:i/>
      <w:u w:val="none"/>
    </w:rPr>
  </w:style>
  <w:style w:type="paragraph" w:styleId="BalloonText">
    <w:name w:val="Balloon Text"/>
    <w:basedOn w:val="Normal"/>
    <w:link w:val="BalloonTextChar"/>
    <w:rsid w:val="00C24BA0"/>
    <w:rPr>
      <w:rFonts w:ascii="Tahoma" w:hAnsi="Tahoma" w:cs="Tahoma"/>
      <w:sz w:val="16"/>
      <w:szCs w:val="16"/>
    </w:rPr>
  </w:style>
  <w:style w:type="character" w:customStyle="1" w:styleId="BalloonTextChar">
    <w:name w:val="Balloon Text Char"/>
    <w:basedOn w:val="DefaultParagraphFont"/>
    <w:link w:val="BalloonText"/>
    <w:rsid w:val="00C24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BA0"/>
    <w:rPr>
      <w:b/>
      <w:color w:val="660033"/>
      <w:spacing w:val="0"/>
    </w:rPr>
  </w:style>
  <w:style w:type="paragraph" w:customStyle="1" w:styleId="Nameditemlist">
    <w:name w:val="Named item list"/>
    <w:basedOn w:val="BodyText"/>
    <w:qFormat/>
    <w:rsid w:val="00C24BA0"/>
    <w:pPr>
      <w:tabs>
        <w:tab w:val="left" w:pos="2835"/>
      </w:tabs>
      <w:ind w:left="2835" w:hanging="2835"/>
    </w:pPr>
  </w:style>
  <w:style w:type="paragraph" w:customStyle="1" w:styleId="BodyTextnopadding">
    <w:name w:val="Body Text no padding"/>
    <w:basedOn w:val="BodyText"/>
    <w:qFormat/>
    <w:rsid w:val="00C24BA0"/>
    <w:pPr>
      <w:spacing w:before="0" w:after="0"/>
    </w:pPr>
  </w:style>
  <w:style w:type="paragraph" w:customStyle="1" w:styleId="BodyTextBold">
    <w:name w:val="Body Text Bold"/>
    <w:basedOn w:val="BodyText"/>
    <w:qFormat/>
    <w:rsid w:val="00C24BA0"/>
    <w:rPr>
      <w:b/>
    </w:rPr>
  </w:style>
  <w:style w:type="character" w:styleId="Hyperlink">
    <w:name w:val="Hyperlink"/>
    <w:basedOn w:val="DefaultParagraphFont"/>
    <w:uiPriority w:val="99"/>
    <w:unhideWhenUsed/>
    <w:rsid w:val="00F56D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6410</Characters>
  <Application>Microsoft Office Word</Application>
  <DocSecurity>0</DocSecurity>
  <Lines>188</Lines>
  <Paragraphs>107</Paragraphs>
  <ScaleCrop>false</ScaleCrop>
  <Company>Author-it Software Corporation Ltd.</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CHCDEV002 Analyse impacts of sociological factors on clients in community work and services</dc:title>
  <dc:subject>Approved</dc:subject>
  <dc:creator>HumanAbility</dc:creator>
  <cp:keywords>Release: 2</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