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3B2" w:rsidP="00D96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CHCCSM013 Facilitate and review case management</w:t>
      </w:r>
      <w:r>
        <w:fldChar w:fldCharType="end"/>
      </w:r>
    </w:p>
    <w:p w:rsidR="00D963B2" w:rsidP="00D963B2">
      <w:pPr>
        <w:pStyle w:val="Version"/>
        <w:sectPr w:rsidSect="00A62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D5A" w:rsidP="00A62D5A">
      <w:pPr>
        <w:pStyle w:val="SuperHeading"/>
      </w:pPr>
      <w:r w:rsidRPr="00A62D5A">
        <w:t>CHCCSM013 Facilitate and review case management</w:t>
      </w:r>
    </w:p>
    <w:p w:rsidR="00000000" w:rsidRPr="00A62D5A" w:rsidP="00A62D5A">
      <w:pPr>
        <w:pStyle w:val="Heading1"/>
      </w:pPr>
      <w:bookmarkStart w:id="1" w:name="O_1276653"/>
      <w:bookmarkEnd w:id="1"/>
      <w:r w:rsidRPr="00A62D5A">
        <w:t>Modification History</w:t>
      </w:r>
    </w:p>
    <w:p w:rsidR="00000000" w:rsidRPr="00A62D5A" w:rsidP="00D963B2">
      <w:pPr>
        <w:pStyle w:val="BodyText"/>
      </w:pPr>
      <w:r w:rsidRPr="00A62D5A">
        <w:t>Not applicable.</w:t>
      </w:r>
    </w:p>
    <w:p w:rsidR="00000000" w:rsidRPr="00A62D5A" w:rsidP="00A62D5A">
      <w:pPr>
        <w:pStyle w:val="Heading1"/>
      </w:pPr>
      <w:bookmarkStart w:id="2" w:name="O_1276657"/>
      <w:bookmarkEnd w:id="2"/>
      <w:r w:rsidRPr="00A62D5A">
        <w:t>Application</w:t>
      </w:r>
    </w:p>
    <w:p w:rsidR="00000000" w:rsidRPr="00A62D5A" w:rsidP="00D963B2">
      <w:pPr>
        <w:pStyle w:val="BodyText"/>
      </w:pPr>
      <w:r w:rsidRPr="00A62D5A">
        <w:t>This unit describes the performance outcomes, skills and knowledge required to plan, monitor and review case management.</w:t>
      </w:r>
    </w:p>
    <w:p w:rsidR="00000000" w:rsidRPr="00A62D5A" w:rsidP="00D963B2">
      <w:pPr>
        <w:pStyle w:val="BodyText"/>
      </w:pPr>
      <w:r w:rsidRPr="00A62D5A">
        <w:t xml:space="preserve">Workers at this level work within organisational policies </w:t>
      </w:r>
      <w:r w:rsidRPr="00A62D5A">
        <w:t>and procedures and may work autonomously or in consultation with supervisor or team leader.</w:t>
      </w:r>
    </w:p>
    <w:p w:rsidR="00000000" w:rsidRPr="00A62D5A" w:rsidP="00D963B2">
      <w:pPr>
        <w:pStyle w:val="BodyText"/>
      </w:pPr>
      <w:r w:rsidRPr="00A62D5A">
        <w:t>This unit applies to work in a range of health and community services contexts.</w:t>
      </w:r>
    </w:p>
    <w:p w:rsidR="00000000" w:rsidRPr="00A62D5A" w:rsidP="00D963B2">
      <w:pPr>
        <w:pStyle w:val="BodyText"/>
      </w:pPr>
      <w:r w:rsidRPr="00A62D5A">
        <w:t>The skills in this unit must be applied in accordance with Commonwealth and State or</w:t>
      </w:r>
      <w:r w:rsidRPr="00A62D5A">
        <w:t xml:space="preserve"> Territory legislation, Australian standards and industry codes of practice.</w:t>
      </w:r>
    </w:p>
    <w:p w:rsidR="00000000" w:rsidRPr="00A62D5A" w:rsidP="00D963B2">
      <w:pPr>
        <w:pStyle w:val="BodyText"/>
      </w:pPr>
      <w:r w:rsidRPr="00A62D5A">
        <w:t>No occupational licensing, certification or specific legislative requirements apply to this unit at the time of publication.</w:t>
      </w:r>
    </w:p>
    <w:p w:rsidR="00000000" w:rsidRPr="00A62D5A" w:rsidP="00A62D5A">
      <w:pPr>
        <w:pStyle w:val="Heading1"/>
      </w:pPr>
      <w:bookmarkStart w:id="3" w:name="O_1277580"/>
      <w:bookmarkEnd w:id="3"/>
      <w:r w:rsidRPr="00A62D5A">
        <w:t>Pre-requisite Unit</w:t>
      </w:r>
    </w:p>
    <w:p w:rsidR="00000000" w:rsidRPr="00A62D5A" w:rsidP="00D963B2">
      <w:pPr>
        <w:pStyle w:val="BodyText"/>
      </w:pPr>
      <w:r w:rsidRPr="00A62D5A">
        <w:t>Nil</w:t>
      </w:r>
    </w:p>
    <w:p w:rsidR="00000000" w:rsidRPr="00A62D5A" w:rsidP="00A62D5A">
      <w:pPr>
        <w:pStyle w:val="Heading1"/>
      </w:pPr>
      <w:bookmarkStart w:id="4" w:name="O_1277581"/>
      <w:bookmarkEnd w:id="4"/>
      <w:r w:rsidRPr="00A62D5A">
        <w:t>Competency Field</w:t>
      </w:r>
    </w:p>
    <w:p w:rsidR="00000000" w:rsidRPr="00A62D5A" w:rsidP="00D963B2">
      <w:pPr>
        <w:pStyle w:val="BodyText"/>
      </w:pPr>
      <w:r w:rsidRPr="00A62D5A">
        <w:t>Case Management</w:t>
      </w:r>
    </w:p>
    <w:p w:rsidR="00000000" w:rsidRPr="00A62D5A" w:rsidP="00A62D5A">
      <w:pPr>
        <w:pStyle w:val="Heading1"/>
      </w:pPr>
      <w:bookmarkStart w:id="5" w:name="O_1277582"/>
      <w:bookmarkEnd w:id="5"/>
      <w:r w:rsidRPr="00A62D5A">
        <w:t>Unit Sector</w:t>
      </w:r>
    </w:p>
    <w:p w:rsidR="00000000" w:rsidRPr="00A62D5A" w:rsidP="00D963B2">
      <w:pPr>
        <w:pStyle w:val="BodyText"/>
      </w:pPr>
      <w:r w:rsidRPr="00A62D5A">
        <w:t>Community Services</w:t>
      </w:r>
    </w:p>
    <w:p w:rsidR="00000000" w:rsidRPr="00A62D5A" w:rsidP="00A62D5A">
      <w:pPr>
        <w:pStyle w:val="Heading1"/>
      </w:pPr>
      <w:bookmarkStart w:id="6" w:name="O_1276656"/>
      <w:bookmarkEnd w:id="6"/>
      <w:r w:rsidRPr="00A62D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5A" w:rsidP="00A62D5A">
            <w:pPr>
              <w:pStyle w:val="BodyText"/>
            </w:pPr>
            <w:r w:rsidRPr="00A62D5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BodyText"/>
              <w:rPr>
                <w:lang w:val="en-NZ"/>
              </w:rPr>
            </w:pPr>
            <w:r w:rsidRPr="00A62D5A">
              <w:rPr>
                <w:rStyle w:val="SpecialBold"/>
              </w:rPr>
              <w:t>PERFORMANCE</w:t>
            </w:r>
            <w:r w:rsidRPr="00A62D5A">
              <w:t xml:space="preserve"> </w:t>
            </w:r>
            <w:r w:rsidRPr="00A62D5A">
              <w:rPr>
                <w:rStyle w:val="SpecialBold"/>
              </w:rPr>
              <w:t>CRITERIA</w:t>
            </w:r>
          </w:p>
        </w:tc>
      </w:tr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5A" w:rsidP="00A62D5A">
            <w:pPr>
              <w:pStyle w:val="BodyText"/>
            </w:pPr>
            <w:r w:rsidRPr="00A62D5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BodyText"/>
              <w:rPr>
                <w:lang w:val="en-NZ"/>
              </w:rPr>
            </w:pPr>
            <w:r w:rsidRPr="00A62D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List"/>
              <w:rPr>
                <w:lang w:val="en-NZ"/>
              </w:rPr>
            </w:pPr>
            <w:r w:rsidRPr="00A62D5A">
              <w:t xml:space="preserve">1.  Determine response to case management.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5A" w:rsidP="00A62D5A">
            <w:pPr>
              <w:pStyle w:val="List"/>
            </w:pPr>
            <w:r w:rsidRPr="00A62D5A">
              <w:t>1.1. Utilise case management processes in accordance with organisational policies and procedures.</w:t>
            </w:r>
          </w:p>
          <w:p w:rsidR="00000000" w:rsidRPr="00A62D5A" w:rsidP="00A62D5A">
            <w:pPr>
              <w:pStyle w:val="List"/>
            </w:pPr>
            <w:r w:rsidRPr="00A62D5A">
              <w:t>1.2. Implement pr</w:t>
            </w:r>
            <w:r w:rsidRPr="00A62D5A">
              <w:t>ocesses to enable the person to set goals and participate in case management processes.</w:t>
            </w:r>
          </w:p>
          <w:p w:rsidR="00000000" w:rsidRPr="00A62D5A" w:rsidP="00A62D5A">
            <w:pPr>
              <w:pStyle w:val="List"/>
            </w:pPr>
            <w:r w:rsidRPr="00A62D5A">
              <w:t xml:space="preserve">1.3. Integrate cultural considerations into all aspects of case </w:t>
            </w:r>
            <w:r w:rsidRPr="00A62D5A">
              <w:t>management planning.</w:t>
            </w:r>
          </w:p>
          <w:p w:rsidR="00000000" w:rsidP="00A62D5A">
            <w:pPr>
              <w:pStyle w:val="List"/>
              <w:rPr>
                <w:lang w:val="en-NZ"/>
              </w:rPr>
            </w:pPr>
            <w:r w:rsidRPr="00A62D5A">
              <w:t>1.4. Provide information on rights of appeal and avenues of complaint so the person</w:t>
            </w:r>
            <w:r w:rsidRPr="00A62D5A">
              <w:t xml:space="preserve"> understands their rights and responsibilities.</w:t>
            </w:r>
          </w:p>
        </w:tc>
      </w:tr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List"/>
              <w:rPr>
                <w:lang w:val="en-NZ"/>
              </w:rPr>
            </w:pPr>
            <w:r w:rsidRPr="00A62D5A">
              <w:t xml:space="preserve">2.  Conduct case management meetings.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5A" w:rsidP="00A62D5A">
            <w:pPr>
              <w:pStyle w:val="List"/>
            </w:pPr>
            <w:r w:rsidRPr="00A62D5A">
              <w:t>2.1. Facilitate information sharing with the person, including confidentiality and consent, and establish a rapport.</w:t>
            </w:r>
          </w:p>
          <w:p w:rsidR="00000000" w:rsidRPr="00A62D5A" w:rsidP="00A62D5A">
            <w:pPr>
              <w:pStyle w:val="List"/>
            </w:pPr>
            <w:r w:rsidRPr="00A62D5A">
              <w:t>2.2. Identify and agree on person and worker roles, responsibilities, boundaries, and processes of service delivery.</w:t>
            </w:r>
          </w:p>
          <w:p w:rsidR="00000000" w:rsidP="00A62D5A">
            <w:pPr>
              <w:pStyle w:val="List"/>
              <w:rPr>
                <w:lang w:val="en-NZ"/>
              </w:rPr>
            </w:pPr>
            <w:r w:rsidRPr="00A62D5A">
              <w:t>2.3. Determine and agree on organisational requirements, family and community needs, responsibilities and rights.</w:t>
            </w:r>
          </w:p>
        </w:tc>
      </w:tr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List"/>
              <w:rPr>
                <w:lang w:val="en-NZ"/>
              </w:rPr>
            </w:pPr>
            <w:r w:rsidRPr="00A62D5A">
              <w:t>3.  Develop a case manag</w:t>
            </w:r>
            <w:r w:rsidRPr="00A62D5A">
              <w:t>ement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5A" w:rsidP="00A62D5A">
            <w:pPr>
              <w:pStyle w:val="List"/>
            </w:pPr>
            <w:r w:rsidRPr="00A62D5A">
              <w:t>3.1. Collaborate with the person to identify strengths, abilities and goals and develop an agreed approach to case management, following a person-centred framework.</w:t>
            </w:r>
          </w:p>
          <w:p w:rsidR="00000000" w:rsidRPr="00A62D5A" w:rsidP="00A62D5A">
            <w:pPr>
              <w:pStyle w:val="List"/>
            </w:pPr>
            <w:r w:rsidRPr="00A62D5A">
              <w:t>3.2. Develop a case management plan to reflect identified needs.</w:t>
            </w:r>
          </w:p>
          <w:p w:rsidR="00000000" w:rsidRPr="00A62D5A" w:rsidP="00A62D5A">
            <w:pPr>
              <w:pStyle w:val="List"/>
            </w:pPr>
            <w:r w:rsidRPr="00A62D5A">
              <w:t>3.3. Work with</w:t>
            </w:r>
            <w:r w:rsidRPr="00A62D5A">
              <w:t xml:space="preserve"> the person to identify the full range of immediate, short- and long-term needs of the person and other relevant parties.</w:t>
            </w:r>
          </w:p>
          <w:p w:rsidR="00000000" w:rsidRPr="00A62D5A" w:rsidP="00A62D5A">
            <w:pPr>
              <w:pStyle w:val="List"/>
            </w:pPr>
            <w:r w:rsidRPr="00A62D5A">
              <w:t>3.4. Establish and agree on processes to monitor and change case plan.</w:t>
            </w:r>
          </w:p>
          <w:p w:rsidR="00000000" w:rsidRPr="00A62D5A" w:rsidP="00A62D5A">
            <w:pPr>
              <w:pStyle w:val="List"/>
            </w:pPr>
            <w:r w:rsidRPr="00A62D5A">
              <w:t>3.5. Identify strategies to deal with complex and high risk sit</w:t>
            </w:r>
            <w:r w:rsidRPr="00A62D5A">
              <w:t>uations.</w:t>
            </w:r>
          </w:p>
          <w:p w:rsidR="00000000" w:rsidP="00A62D5A">
            <w:pPr>
              <w:pStyle w:val="List"/>
              <w:rPr>
                <w:lang w:val="en-NZ"/>
              </w:rPr>
            </w:pPr>
            <w:r w:rsidRPr="00A62D5A">
              <w:t xml:space="preserve">3.6. Assist person to set and achieve realistic targets for change or action and to take personal responsibility. </w:t>
            </w:r>
          </w:p>
        </w:tc>
      </w:tr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List"/>
              <w:rPr>
                <w:lang w:val="en-NZ"/>
              </w:rPr>
            </w:pPr>
            <w:r w:rsidRPr="00A62D5A">
              <w:t>4.  Monitor and review case work activities and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5A" w:rsidP="00A62D5A">
            <w:pPr>
              <w:pStyle w:val="List"/>
            </w:pPr>
            <w:r w:rsidRPr="00A62D5A">
              <w:t>4.1. Implement strategies to regularly monitor the effectiveness of case</w:t>
            </w:r>
            <w:r w:rsidRPr="00A62D5A">
              <w:t xml:space="preserve"> management processes against agreed goals, service provision and progress.</w:t>
            </w:r>
          </w:p>
          <w:p w:rsidR="00000000" w:rsidRPr="00A62D5A" w:rsidP="00A62D5A">
            <w:pPr>
              <w:pStyle w:val="List"/>
            </w:pPr>
            <w:r w:rsidRPr="00A62D5A">
              <w:t>4.2. Assess the need for case plan changes and develop strategies for alternatives and ongoing interventions.</w:t>
            </w:r>
          </w:p>
          <w:p w:rsidR="00000000" w:rsidRPr="00A62D5A" w:rsidP="00A62D5A">
            <w:pPr>
              <w:pStyle w:val="List"/>
            </w:pPr>
            <w:r w:rsidRPr="00A62D5A">
              <w:t>4.3. Negotiate with relevant parties any proposed changes arising from</w:t>
            </w:r>
            <w:r w:rsidRPr="00A62D5A">
              <w:t xml:space="preserve"> case review.</w:t>
            </w:r>
          </w:p>
          <w:p w:rsidR="00000000" w:rsidRPr="00A62D5A" w:rsidP="00A62D5A">
            <w:pPr>
              <w:pStyle w:val="List"/>
            </w:pPr>
            <w:r w:rsidRPr="00A62D5A">
              <w:t>4.4. Document all case work interventions in compliance with evidence-based practice and confidentiality requirements.</w:t>
            </w:r>
          </w:p>
          <w:p w:rsidR="00000000" w:rsidRPr="00A62D5A" w:rsidP="00A62D5A">
            <w:pPr>
              <w:pStyle w:val="List"/>
            </w:pPr>
            <w:r w:rsidRPr="00A62D5A">
              <w:t>4.5. Implement case closure according to organisational policy and procedures.</w:t>
            </w:r>
          </w:p>
        </w:tc>
      </w:tr>
    </w:tbl>
    <w:p w:rsidR="00000000" w:rsidRPr="00A62D5A" w:rsidP="00A62D5A">
      <w:pPr>
        <w:pStyle w:val="List"/>
      </w:pPr>
    </w:p>
    <w:p w:rsidR="00000000" w:rsidRPr="00A62D5A" w:rsidP="00A62D5A">
      <w:pPr>
        <w:pStyle w:val="AllowPageBreak"/>
      </w:pPr>
    </w:p>
    <w:p w:rsidR="00000000" w:rsidRPr="00A62D5A" w:rsidP="00A62D5A">
      <w:pPr>
        <w:pStyle w:val="Heading1"/>
      </w:pPr>
      <w:bookmarkStart w:id="7" w:name="O_1276655"/>
      <w:bookmarkEnd w:id="7"/>
      <w:r w:rsidRPr="00A62D5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BodyText"/>
              <w:rPr>
                <w:lang w:val="en-NZ"/>
              </w:rPr>
            </w:pPr>
            <w:r w:rsidRPr="00A62D5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5A" w:rsidP="00A62D5A">
            <w:pPr>
              <w:pStyle w:val="BodyText"/>
            </w:pPr>
            <w:r w:rsidRPr="00A62D5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BodyText"/>
              <w:rPr>
                <w:lang w:val="en-NZ"/>
              </w:rPr>
            </w:pPr>
            <w:r w:rsidRPr="00A62D5A">
              <w:rPr>
                <w:rStyle w:val="SpecialBold"/>
              </w:rPr>
              <w:t>DESCRIPTION</w:t>
            </w:r>
          </w:p>
        </w:tc>
      </w:tr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BodyText"/>
              <w:rPr>
                <w:lang w:val="en-NZ"/>
              </w:rPr>
            </w:pPr>
            <w:r w:rsidRPr="00A62D5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ListBullet"/>
              <w:rPr>
                <w:lang w:val="en-NZ"/>
              </w:rPr>
            </w:pPr>
            <w:r w:rsidRPr="00A62D5A">
              <w:t>record case plans and organisational reports according to organisational procedures.</w:t>
            </w:r>
          </w:p>
        </w:tc>
      </w:tr>
      <w:tr w:rsidTr="00A62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5A">
            <w:pPr>
              <w:pStyle w:val="BodyText"/>
              <w:rPr>
                <w:lang w:val="en-NZ"/>
              </w:rPr>
            </w:pPr>
            <w:r w:rsidRPr="00A62D5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5A" w:rsidP="00A62D5A">
            <w:pPr>
              <w:pStyle w:val="ListBullet"/>
            </w:pPr>
            <w:r w:rsidRPr="00A62D5A">
              <w:t>participate in a variety of spoken exchanges with a range of audiences varying structure and language to suit the audience.</w:t>
            </w:r>
          </w:p>
        </w:tc>
      </w:tr>
    </w:tbl>
    <w:p w:rsidR="00000000" w:rsidRPr="00A62D5A" w:rsidP="00A62D5A">
      <w:pPr>
        <w:pStyle w:val="BodyText"/>
      </w:pPr>
    </w:p>
    <w:p w:rsidR="00000000" w:rsidRPr="00A62D5A" w:rsidP="00A62D5A">
      <w:pPr>
        <w:pStyle w:val="AllowPageBreak"/>
      </w:pPr>
    </w:p>
    <w:p w:rsidR="00000000" w:rsidRPr="00A62D5A" w:rsidP="00A62D5A">
      <w:pPr>
        <w:pStyle w:val="Heading1"/>
      </w:pPr>
      <w:bookmarkStart w:id="8" w:name="O_1276654"/>
      <w:bookmarkEnd w:id="8"/>
      <w:r w:rsidRPr="00A62D5A">
        <w:t>Unit Mapping Information</w:t>
      </w:r>
    </w:p>
    <w:p w:rsidR="00000000" w:rsidRPr="00A62D5A" w:rsidP="00D963B2">
      <w:pPr>
        <w:pStyle w:val="BodyText"/>
      </w:pPr>
      <w:r w:rsidRPr="00A62D5A">
        <w:t>Supersedes and is not equivalent to CHCCSM005 Develop, facilitate and review all aspects of case management.</w:t>
      </w:r>
    </w:p>
    <w:p w:rsidR="00000000" w:rsidRPr="00A62D5A" w:rsidP="00A62D5A">
      <w:pPr>
        <w:pStyle w:val="Heading1"/>
      </w:pPr>
      <w:bookmarkStart w:id="9" w:name="O_1276647"/>
      <w:bookmarkEnd w:id="9"/>
      <w:r w:rsidRPr="00A62D5A">
        <w:t>Links</w:t>
      </w:r>
    </w:p>
    <w:p w:rsidR="00000000" w:rsidRPr="00A62D5A" w:rsidP="00D963B2">
      <w:pPr>
        <w:pStyle w:val="BodyText"/>
      </w:pPr>
      <w:r w:rsidRPr="00A62D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527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62D5A" w:rsidP="00D963B2">
      <w:pPr>
        <w:pStyle w:val="BodyText"/>
        <w:sectPr w:rsidSect="00A62D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2D5A" w:rsidP="00A62D5A">
      <w:pPr>
        <w:pStyle w:val="SuperHeading"/>
      </w:pPr>
      <w:r w:rsidRPr="00A62D5A">
        <w:t>Assessment Requirements for CHCCSM013 Facilitate and review cas</w:t>
      </w:r>
      <w:r w:rsidRPr="00A62D5A">
        <w:t>e management</w:t>
      </w:r>
    </w:p>
    <w:p w:rsidR="00000000" w:rsidRPr="00A62D5A" w:rsidP="00A62D5A">
      <w:pPr>
        <w:pStyle w:val="Heading1"/>
      </w:pPr>
      <w:bookmarkStart w:id="10" w:name="O_1276649"/>
      <w:bookmarkEnd w:id="10"/>
      <w:r w:rsidRPr="00A62D5A">
        <w:t>Modification History</w:t>
      </w:r>
    </w:p>
    <w:p w:rsidR="00000000" w:rsidRPr="00A62D5A" w:rsidP="00D963B2">
      <w:pPr>
        <w:pStyle w:val="BodyText"/>
      </w:pPr>
      <w:r w:rsidRPr="00A62D5A">
        <w:t>Not applicable.</w:t>
      </w:r>
    </w:p>
    <w:p w:rsidR="00000000" w:rsidRPr="00A62D5A" w:rsidP="00A62D5A">
      <w:pPr>
        <w:pStyle w:val="Heading1"/>
      </w:pPr>
      <w:bookmarkStart w:id="11" w:name="O_1276652"/>
      <w:bookmarkEnd w:id="11"/>
      <w:r w:rsidRPr="00A62D5A">
        <w:t>Performance Evidence</w:t>
      </w:r>
    </w:p>
    <w:p w:rsidR="00000000" w:rsidRPr="00A62D5A" w:rsidP="00D963B2">
      <w:pPr>
        <w:pStyle w:val="BodyText"/>
      </w:pPr>
      <w:r w:rsidRPr="00A62D5A">
        <w:t>Evidence of the ability to complete tasks outlined in elements and performance criteria of this unit in the context of the job role, and:</w:t>
      </w:r>
    </w:p>
    <w:p w:rsidR="00000000" w:rsidRPr="00A62D5A" w:rsidP="00A62D5A">
      <w:pPr>
        <w:pStyle w:val="ListBullet"/>
      </w:pPr>
      <w:r w:rsidRPr="00A62D5A">
        <w:t>develop, facilitate and review all aspects of case management for three people</w:t>
      </w:r>
    </w:p>
    <w:p w:rsidR="00000000" w:rsidRPr="00A62D5A" w:rsidP="00A62D5A">
      <w:pPr>
        <w:pStyle w:val="ListBullet"/>
      </w:pPr>
      <w:r w:rsidRPr="00A62D5A">
        <w:t>performed the activities outlined in the performance criteria of this unit during a period of at least 100 hours of work within a workplace. These hours cannot be completed conc</w:t>
      </w:r>
      <w:r w:rsidRPr="00A62D5A">
        <w:t>urrently with hours specified in any other unit of competency.</w:t>
      </w:r>
    </w:p>
    <w:p w:rsidR="00000000" w:rsidRPr="00A62D5A" w:rsidP="00A62D5A">
      <w:pPr>
        <w:pStyle w:val="AllowPageBreak"/>
      </w:pPr>
    </w:p>
    <w:p w:rsidR="00000000" w:rsidRPr="00A62D5A" w:rsidP="00A62D5A">
      <w:pPr>
        <w:pStyle w:val="Heading1"/>
      </w:pPr>
      <w:bookmarkStart w:id="12" w:name="O_1276651"/>
      <w:bookmarkEnd w:id="12"/>
      <w:r w:rsidRPr="00A62D5A">
        <w:t>Knowledge Evidence</w:t>
      </w:r>
    </w:p>
    <w:p w:rsidR="00000000" w:rsidRPr="00A62D5A" w:rsidP="00D963B2">
      <w:pPr>
        <w:pStyle w:val="BodyText"/>
      </w:pPr>
      <w:r w:rsidRPr="00A62D5A">
        <w:t>Demonstrated knowledge required to complete the tasks outlined in elements and performance criteria of this unit:</w:t>
      </w:r>
    </w:p>
    <w:p w:rsidR="00000000" w:rsidRPr="00A62D5A" w:rsidP="00A62D5A">
      <w:pPr>
        <w:pStyle w:val="ListBullet"/>
      </w:pPr>
      <w:r w:rsidRPr="00A62D5A">
        <w:t>evidence-based practices</w:t>
      </w:r>
    </w:p>
    <w:p w:rsidR="00000000" w:rsidRPr="00A62D5A" w:rsidP="00A62D5A">
      <w:pPr>
        <w:pStyle w:val="ListBullet"/>
      </w:pPr>
      <w:r w:rsidRPr="00A62D5A">
        <w:t>approaches to s</w:t>
      </w:r>
      <w:r w:rsidRPr="00A62D5A">
        <w:t>ervice delivery:</w:t>
      </w:r>
    </w:p>
    <w:p w:rsidR="00000000" w:rsidRPr="00A62D5A" w:rsidP="00A62D5A">
      <w:pPr>
        <w:pStyle w:val="ListBullet2"/>
      </w:pPr>
      <w:r w:rsidRPr="00A62D5A">
        <w:t>strength-based</w:t>
      </w:r>
    </w:p>
    <w:p w:rsidR="00000000" w:rsidRPr="00A62D5A" w:rsidP="00A62D5A">
      <w:pPr>
        <w:pStyle w:val="ListBullet2"/>
      </w:pPr>
      <w:r w:rsidRPr="00A62D5A">
        <w:t>culturally sensitive</w:t>
      </w:r>
    </w:p>
    <w:p w:rsidR="00000000" w:rsidRPr="00A62D5A" w:rsidP="00A62D5A">
      <w:pPr>
        <w:pStyle w:val="ListBullet2"/>
      </w:pPr>
      <w:r w:rsidRPr="00A62D5A">
        <w:t>person-centred</w:t>
      </w:r>
    </w:p>
    <w:p w:rsidR="00000000" w:rsidRPr="00A62D5A" w:rsidP="00A62D5A">
      <w:pPr>
        <w:pStyle w:val="ListBullet2"/>
      </w:pPr>
      <w:r w:rsidRPr="00A62D5A">
        <w:t>needs-based</w:t>
      </w:r>
    </w:p>
    <w:p w:rsidR="00000000" w:rsidRPr="00A62D5A" w:rsidP="00A62D5A">
      <w:pPr>
        <w:pStyle w:val="ListBullet2"/>
      </w:pPr>
      <w:r w:rsidRPr="00A62D5A">
        <w:t>trauma informed</w:t>
      </w:r>
    </w:p>
    <w:p w:rsidR="00000000" w:rsidRPr="00A62D5A" w:rsidP="00A62D5A">
      <w:pPr>
        <w:pStyle w:val="ListBullet"/>
      </w:pPr>
      <w:r w:rsidRPr="00A62D5A">
        <w:t>contemporary behaviour change models, practices and interventions</w:t>
      </w:r>
    </w:p>
    <w:p w:rsidR="00000000" w:rsidRPr="00A62D5A" w:rsidP="00A62D5A">
      <w:pPr>
        <w:pStyle w:val="ListBullet"/>
      </w:pPr>
      <w:r w:rsidRPr="00A62D5A">
        <w:t>privacy and confidentiality</w:t>
      </w:r>
    </w:p>
    <w:p w:rsidR="00000000" w:rsidRPr="00A62D5A" w:rsidP="00A62D5A">
      <w:pPr>
        <w:pStyle w:val="ListBullet"/>
      </w:pPr>
      <w:r w:rsidRPr="00A62D5A">
        <w:t>formal meeting processes</w:t>
      </w:r>
    </w:p>
    <w:p w:rsidR="00000000" w:rsidRPr="00A62D5A" w:rsidP="00A62D5A">
      <w:pPr>
        <w:pStyle w:val="ListBullet"/>
      </w:pPr>
      <w:r w:rsidRPr="00A62D5A">
        <w:t>organisational standards, policies and procedures, and legislation and statutory mandates</w:t>
      </w:r>
    </w:p>
    <w:p w:rsidR="00000000" w:rsidRPr="00A62D5A" w:rsidP="00A62D5A">
      <w:pPr>
        <w:pStyle w:val="ListBullet"/>
      </w:pPr>
      <w:r w:rsidRPr="00A62D5A">
        <w:t>risks and responsibilities relating to duty of care for:</w:t>
      </w:r>
    </w:p>
    <w:p w:rsidR="00000000" w:rsidRPr="00A62D5A" w:rsidP="00A62D5A">
      <w:pPr>
        <w:pStyle w:val="ListBullet2"/>
      </w:pPr>
      <w:r w:rsidRPr="00A62D5A">
        <w:t>child protection</w:t>
      </w:r>
    </w:p>
    <w:p w:rsidR="00000000" w:rsidRPr="00A62D5A" w:rsidP="00A62D5A">
      <w:pPr>
        <w:pStyle w:val="ListBullet2"/>
      </w:pPr>
      <w:r w:rsidRPr="00A62D5A">
        <w:t>family and domestic violence</w:t>
      </w:r>
    </w:p>
    <w:p w:rsidR="00000000" w:rsidRPr="00A62D5A" w:rsidP="00A62D5A">
      <w:pPr>
        <w:pStyle w:val="ListBullet2"/>
      </w:pPr>
      <w:r w:rsidRPr="00A62D5A">
        <w:t>suicide</w:t>
      </w:r>
    </w:p>
    <w:p w:rsidR="00000000" w:rsidRPr="00A62D5A" w:rsidP="00A62D5A">
      <w:pPr>
        <w:pStyle w:val="ListBullet2"/>
      </w:pPr>
      <w:r w:rsidRPr="00A62D5A">
        <w:t>elder abuse</w:t>
      </w:r>
    </w:p>
    <w:p w:rsidR="00000000" w:rsidRPr="00A62D5A" w:rsidP="00A62D5A">
      <w:pPr>
        <w:pStyle w:val="ListBullet2"/>
      </w:pPr>
      <w:r w:rsidRPr="00A62D5A">
        <w:t>disability</w:t>
      </w:r>
    </w:p>
    <w:p w:rsidR="00000000" w:rsidRPr="00A62D5A" w:rsidP="00A62D5A">
      <w:pPr>
        <w:pStyle w:val="ListBullet"/>
      </w:pPr>
      <w:r w:rsidRPr="00A62D5A">
        <w:t>considerations, protocols, history and special needs of diverse populations:</w:t>
      </w:r>
    </w:p>
    <w:p w:rsidR="00000000" w:rsidRPr="00A62D5A" w:rsidP="00A62D5A">
      <w:pPr>
        <w:pStyle w:val="ListBullet2"/>
      </w:pPr>
      <w:r w:rsidRPr="00A62D5A">
        <w:t>gender and sexual diversity</w:t>
      </w:r>
    </w:p>
    <w:p w:rsidR="00000000" w:rsidRPr="00A62D5A" w:rsidP="00A62D5A">
      <w:pPr>
        <w:pStyle w:val="ListBullet2"/>
      </w:pPr>
      <w:r w:rsidRPr="00A62D5A">
        <w:t>culturally and linguistically diverse (CALD)</w:t>
      </w:r>
    </w:p>
    <w:p w:rsidR="00000000" w:rsidRPr="00A62D5A" w:rsidP="00A62D5A">
      <w:pPr>
        <w:pStyle w:val="ListBullet2"/>
      </w:pPr>
      <w:r w:rsidRPr="00A62D5A">
        <w:t>Aboriginal and/or Torres Strait Islander people</w:t>
      </w:r>
    </w:p>
    <w:p w:rsidR="00000000" w:rsidRPr="00A62D5A" w:rsidP="00A62D5A">
      <w:pPr>
        <w:pStyle w:val="ListBullet2"/>
      </w:pPr>
      <w:r w:rsidRPr="00A62D5A">
        <w:t>people with disability</w:t>
      </w:r>
    </w:p>
    <w:p w:rsidR="00000000" w:rsidRPr="00A62D5A" w:rsidP="00A62D5A">
      <w:pPr>
        <w:pStyle w:val="ListBullet2"/>
      </w:pPr>
      <w:r w:rsidRPr="00A62D5A">
        <w:t>lesbian, gay, bi-sexual, transgend</w:t>
      </w:r>
      <w:r w:rsidRPr="00A62D5A">
        <w:t>er, queer and intersex (LGBTQI)</w:t>
      </w:r>
    </w:p>
    <w:p w:rsidR="00000000" w:rsidRPr="00A62D5A" w:rsidP="00A62D5A">
      <w:pPr>
        <w:pStyle w:val="ListBullet2"/>
      </w:pPr>
      <w:r w:rsidRPr="00A62D5A">
        <w:t xml:space="preserve">people experiencing and people at risk of homelessness </w:t>
      </w:r>
    </w:p>
    <w:p w:rsidR="00000000" w:rsidRPr="00A62D5A" w:rsidP="00A62D5A">
      <w:pPr>
        <w:pStyle w:val="ListBullet2"/>
      </w:pPr>
      <w:r w:rsidRPr="00A62D5A">
        <w:t>older people</w:t>
      </w:r>
    </w:p>
    <w:p w:rsidR="00000000" w:rsidRPr="00A62D5A" w:rsidP="00A62D5A">
      <w:pPr>
        <w:pStyle w:val="ListBullet2"/>
      </w:pPr>
      <w:r w:rsidRPr="00A62D5A">
        <w:t>children and young people</w:t>
      </w:r>
    </w:p>
    <w:p w:rsidR="00000000" w:rsidRPr="00A62D5A" w:rsidP="00A62D5A">
      <w:pPr>
        <w:pStyle w:val="ListBullet"/>
      </w:pPr>
      <w:r w:rsidRPr="00A62D5A">
        <w:t>person-centred, family focused models of practice, dynamics, communication and decision making</w:t>
      </w:r>
    </w:p>
    <w:p w:rsidR="00000000" w:rsidRPr="00A62D5A" w:rsidP="00A62D5A">
      <w:pPr>
        <w:pStyle w:val="ListBullet"/>
      </w:pPr>
      <w:r w:rsidRPr="00A62D5A">
        <w:t>documentation protocols</w:t>
      </w:r>
    </w:p>
    <w:p w:rsidR="00000000" w:rsidRPr="00A62D5A" w:rsidP="00A62D5A">
      <w:pPr>
        <w:pStyle w:val="ListBullet"/>
      </w:pPr>
      <w:r w:rsidRPr="00A62D5A">
        <w:t>monitorin</w:t>
      </w:r>
      <w:r w:rsidRPr="00A62D5A">
        <w:t>g and review processes</w:t>
      </w:r>
    </w:p>
    <w:p w:rsidR="00000000" w:rsidRPr="00A62D5A" w:rsidP="00A62D5A">
      <w:pPr>
        <w:pStyle w:val="ListBullet"/>
      </w:pPr>
      <w:r w:rsidRPr="00A62D5A">
        <w:t>available services</w:t>
      </w:r>
    </w:p>
    <w:p w:rsidR="00000000" w:rsidRPr="00A62D5A" w:rsidP="00A62D5A">
      <w:pPr>
        <w:pStyle w:val="ListBullet"/>
      </w:pPr>
      <w:r w:rsidRPr="00A62D5A">
        <w:t>rights, roles, and responsibilities of people within the decision-making process</w:t>
      </w:r>
    </w:p>
    <w:p w:rsidR="00000000" w:rsidRPr="00A62D5A" w:rsidP="00A62D5A">
      <w:pPr>
        <w:pStyle w:val="ListBullet"/>
      </w:pPr>
      <w:r w:rsidRPr="00A62D5A">
        <w:t>the impact of values systems of worker, person and key stakeholder on outcomes</w:t>
      </w:r>
    </w:p>
    <w:p w:rsidR="00000000" w:rsidRPr="00A62D5A" w:rsidP="00A62D5A">
      <w:pPr>
        <w:pStyle w:val="ListBullet"/>
      </w:pPr>
      <w:r w:rsidRPr="00A62D5A">
        <w:t>different methods of addressing and engaging with participants.</w:t>
      </w:r>
    </w:p>
    <w:p w:rsidR="00000000" w:rsidRPr="00A62D5A" w:rsidP="00A62D5A">
      <w:pPr>
        <w:pStyle w:val="AllowPageBreak"/>
      </w:pPr>
    </w:p>
    <w:p w:rsidR="00000000" w:rsidRPr="00A62D5A" w:rsidP="00A62D5A">
      <w:pPr>
        <w:pStyle w:val="Heading1"/>
      </w:pPr>
      <w:bookmarkStart w:id="13" w:name="O_1276650"/>
      <w:bookmarkEnd w:id="13"/>
      <w:r w:rsidRPr="00A62D5A">
        <w:t>Assessment Conditions</w:t>
      </w:r>
    </w:p>
    <w:p w:rsidR="00000000" w:rsidRPr="00A62D5A" w:rsidP="00D963B2">
      <w:pPr>
        <w:pStyle w:val="BodyText"/>
      </w:pPr>
      <w:r w:rsidRPr="00A62D5A">
        <w:t>Skills must be demonstrated in the workplace, with the addition of simulations and scenarios where the full range of contexts and situations have not b</w:t>
      </w:r>
      <w:r w:rsidRPr="00A62D5A">
        <w:t>een provided in the workplace.</w:t>
      </w:r>
    </w:p>
    <w:p w:rsidR="00000000" w:rsidRPr="00A62D5A" w:rsidP="00D963B2">
      <w:pPr>
        <w:pStyle w:val="BodyText"/>
      </w:pPr>
      <w:r w:rsidRPr="00A62D5A">
        <w:t>Assessment must ensure:</w:t>
      </w:r>
    </w:p>
    <w:p w:rsidR="00000000" w:rsidRPr="00A62D5A" w:rsidP="00A62D5A">
      <w:pPr>
        <w:pStyle w:val="ListBullet"/>
      </w:pPr>
      <w:r w:rsidRPr="00A62D5A">
        <w:t>access to facilities, equipment and resources that reflect real working conditions and model industry operating conditions and contingencies</w:t>
      </w:r>
    </w:p>
    <w:p w:rsidR="00000000" w:rsidRPr="00A62D5A" w:rsidP="00A62D5A">
      <w:pPr>
        <w:pStyle w:val="ListBullet"/>
      </w:pPr>
      <w:r w:rsidRPr="00A62D5A">
        <w:t>access to organisational standards, policies and procedures</w:t>
      </w:r>
    </w:p>
    <w:p w:rsidR="00000000" w:rsidRPr="00A62D5A" w:rsidP="00A62D5A">
      <w:pPr>
        <w:pStyle w:val="ListBullet"/>
      </w:pPr>
      <w:r w:rsidRPr="00A62D5A">
        <w:t>use of case management plans</w:t>
      </w:r>
    </w:p>
    <w:p w:rsidR="00000000" w:rsidRPr="00A62D5A" w:rsidP="00A62D5A">
      <w:pPr>
        <w:pStyle w:val="ListBullet"/>
      </w:pPr>
      <w:r w:rsidRPr="00A62D5A">
        <w:t>links to other local service agencies or organisations</w:t>
      </w:r>
    </w:p>
    <w:p w:rsidR="00000000" w:rsidRPr="00A62D5A" w:rsidP="00A62D5A">
      <w:pPr>
        <w:pStyle w:val="ListBullet"/>
      </w:pPr>
      <w:r w:rsidRPr="00A62D5A">
        <w:t>opportunities for engagement with real people, and their carers and families.</w:t>
      </w:r>
    </w:p>
    <w:p w:rsidR="00000000" w:rsidRPr="00A62D5A" w:rsidP="00D963B2">
      <w:pPr>
        <w:pStyle w:val="BodyText"/>
      </w:pPr>
      <w:r w:rsidRPr="00A62D5A">
        <w:t xml:space="preserve">Assessors must satisfy the Standards for Registered Training Organisations’ requirements for </w:t>
      </w:r>
      <w:r w:rsidRPr="00A62D5A">
        <w:t>assessors.</w:t>
      </w:r>
    </w:p>
    <w:p w:rsidR="00000000" w:rsidRPr="00A62D5A" w:rsidP="00A62D5A">
      <w:pPr>
        <w:pStyle w:val="Heading1"/>
      </w:pPr>
      <w:bookmarkStart w:id="14" w:name="O_1276648"/>
      <w:bookmarkEnd w:id="14"/>
      <w:r w:rsidRPr="00A62D5A">
        <w:t>Links</w:t>
      </w:r>
    </w:p>
    <w:p w:rsidR="00000000" w:rsidRPr="00A62D5A" w:rsidP="00D963B2">
      <w:pPr>
        <w:pStyle w:val="BodyText"/>
      </w:pPr>
      <w:r w:rsidRPr="00A62D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527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62D5A" w:rsidP="00A62D5A"/>
    <w:sectPr w:rsidSect="00A62D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5A" w:rsidRPr="00D963B2" w:rsidP="00D96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3B2" w:rsidP="00A62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3B2" w:rsidP="00A62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963B2" w:rsidP="00A62D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5A" w:rsidP="00A62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63B2">
      <w:t>Approved</w:t>
    </w:r>
    <w:r w:rsidR="00D963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63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63B2">
      <w:rPr>
        <w:noProof/>
      </w:rPr>
      <w:t>4</w:t>
    </w:r>
    <w:r>
      <w:rPr>
        <w:noProof/>
      </w:rPr>
      <w:fldChar w:fldCharType="end"/>
    </w:r>
  </w:p>
  <w:p w:rsidR="00A62D5A" w:rsidP="00A62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63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63B2">
      <w:t>HumanAbility</w:t>
    </w:r>
    <w:r w:rsidR="00D963B2">
      <w:fldChar w:fldCharType="end"/>
    </w:r>
  </w:p>
  <w:p w:rsidR="00A62D5A" w:rsidP="00A62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D5A" w:rsidRPr="00D963B2" w:rsidP="00D96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3B2" w:rsidRPr="002D2AF8" w:rsidP="00A62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CHCCSM013 Facilitate and review case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63B2" w:rsidP="00A62D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5A" w:rsidRPr="002D2AF8" w:rsidP="00A62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63B2">
      <w:t>CHCCSM013 Facilitate and review case management</w:t>
    </w:r>
    <w:r w:rsidR="00D963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63B2">
      <w:rPr>
        <w:noProof/>
      </w:rPr>
      <w:t>2 March 2025</w:t>
    </w:r>
    <w:r>
      <w:fldChar w:fldCharType="end"/>
    </w:r>
  </w:p>
  <w:p w:rsidR="00A62D5A" w:rsidP="00A62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E4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F00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F41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D5A"/>
  </w:style>
  <w:style w:type="character" w:customStyle="1" w:styleId="Heading1Char">
    <w:name w:val="Heading 1 Char"/>
    <w:basedOn w:val="DefaultParagraphFont"/>
    <w:link w:val="Heading1"/>
    <w:rsid w:val="00A62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D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D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2D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2D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D5A"/>
    <w:rPr>
      <w:b/>
      <w:spacing w:val="0"/>
    </w:rPr>
  </w:style>
  <w:style w:type="paragraph" w:styleId="ListBullet2">
    <w:name w:val="List Bullet 2"/>
    <w:basedOn w:val="List2"/>
    <w:rsid w:val="00A62D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2D5A"/>
    <w:rPr>
      <w:i/>
    </w:rPr>
  </w:style>
  <w:style w:type="paragraph" w:customStyle="1" w:styleId="SuperHeading">
    <w:name w:val="SuperHeading"/>
    <w:basedOn w:val="Normal"/>
    <w:rsid w:val="00A62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D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2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D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D5A"/>
  </w:style>
  <w:style w:type="paragraph" w:styleId="TableofFigures">
    <w:name w:val="table of figures"/>
    <w:basedOn w:val="Normal"/>
    <w:next w:val="Normal"/>
    <w:semiHidden/>
    <w:rsid w:val="00A62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D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D5A"/>
    <w:rPr>
      <w:rFonts w:ascii="Wingdings" w:hAnsi="Wingdings"/>
    </w:rPr>
  </w:style>
  <w:style w:type="paragraph" w:customStyle="1" w:styleId="TableHeading">
    <w:name w:val="Table Heading"/>
    <w:basedOn w:val="HeadingBase"/>
    <w:rsid w:val="00A62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D5A"/>
    <w:rPr>
      <w:color w:val="0033CC"/>
      <w:u w:val="none"/>
    </w:rPr>
  </w:style>
  <w:style w:type="paragraph" w:customStyle="1" w:styleId="BodyTextRight">
    <w:name w:val="Body Text Right"/>
    <w:basedOn w:val="BodyText"/>
    <w:rsid w:val="00A62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D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D5A"/>
    <w:rPr>
      <w:sz w:val="32"/>
    </w:rPr>
  </w:style>
  <w:style w:type="paragraph" w:customStyle="1" w:styleId="HeadingProcedure">
    <w:name w:val="Heading Procedure"/>
    <w:basedOn w:val="HeadingBase"/>
    <w:next w:val="Normal"/>
    <w:rsid w:val="00A62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D5A"/>
    <w:pPr>
      <w:spacing w:before="60" w:after="60"/>
    </w:pPr>
  </w:style>
  <w:style w:type="paragraph" w:styleId="ListContinue">
    <w:name w:val="List Continue"/>
    <w:basedOn w:val="List"/>
    <w:rsid w:val="00A62D5A"/>
    <w:pPr>
      <w:ind w:firstLine="0"/>
    </w:pPr>
  </w:style>
  <w:style w:type="paragraph" w:customStyle="1" w:styleId="ListNote">
    <w:name w:val="List Note"/>
    <w:basedOn w:val="List"/>
    <w:rsid w:val="00A62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D5A"/>
    <w:rPr>
      <w:rFonts w:ascii="Courier New" w:hAnsi="Courier New"/>
    </w:rPr>
  </w:style>
  <w:style w:type="paragraph" w:customStyle="1" w:styleId="NoteBullet">
    <w:name w:val="Note Bullet"/>
    <w:basedOn w:val="Note"/>
    <w:rsid w:val="00A62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D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D5A"/>
    <w:rPr>
      <w:b/>
      <w:smallCaps/>
    </w:rPr>
  </w:style>
  <w:style w:type="paragraph" w:customStyle="1" w:styleId="TableListNumber">
    <w:name w:val="Table List Number"/>
    <w:basedOn w:val="ListNumber"/>
    <w:rsid w:val="00A62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D5A"/>
    <w:pPr>
      <w:numPr>
        <w:numId w:val="9"/>
      </w:numPr>
    </w:pPr>
  </w:style>
  <w:style w:type="paragraph" w:customStyle="1" w:styleId="ListAlpha2">
    <w:name w:val="List Alpha 2"/>
    <w:basedOn w:val="List2"/>
    <w:rsid w:val="00A62D5A"/>
    <w:pPr>
      <w:numPr>
        <w:numId w:val="8"/>
      </w:numPr>
    </w:pPr>
  </w:style>
  <w:style w:type="paragraph" w:styleId="List2">
    <w:name w:val="List 2"/>
    <w:basedOn w:val="BodyText"/>
    <w:rsid w:val="00A62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D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D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D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D5A"/>
    <w:pPr>
      <w:numPr>
        <w:numId w:val="4"/>
      </w:numPr>
    </w:pPr>
  </w:style>
  <w:style w:type="paragraph" w:styleId="ListContinue2">
    <w:name w:val="List Continue 2"/>
    <w:basedOn w:val="List2"/>
    <w:rsid w:val="00A62D5A"/>
    <w:pPr>
      <w:ind w:firstLine="0"/>
    </w:pPr>
  </w:style>
  <w:style w:type="paragraph" w:styleId="ListContinue3">
    <w:name w:val="List Continue 3"/>
    <w:basedOn w:val="List3"/>
    <w:rsid w:val="00A62D5A"/>
    <w:pPr>
      <w:ind w:left="1021" w:firstLine="0"/>
    </w:pPr>
  </w:style>
  <w:style w:type="paragraph" w:styleId="ListContinue4">
    <w:name w:val="List Continue 4"/>
    <w:basedOn w:val="List4"/>
    <w:rsid w:val="00A62D5A"/>
    <w:pPr>
      <w:ind w:firstLine="0"/>
    </w:pPr>
  </w:style>
  <w:style w:type="paragraph" w:styleId="ListContinue5">
    <w:name w:val="List Continue 5"/>
    <w:basedOn w:val="List5"/>
    <w:rsid w:val="00A62D5A"/>
    <w:pPr>
      <w:ind w:firstLine="0"/>
    </w:pPr>
  </w:style>
  <w:style w:type="paragraph" w:styleId="ListNumber3">
    <w:name w:val="List Number 3"/>
    <w:basedOn w:val="List3"/>
    <w:rsid w:val="00A62D5A"/>
    <w:pPr>
      <w:numPr>
        <w:numId w:val="5"/>
      </w:numPr>
    </w:pPr>
  </w:style>
  <w:style w:type="paragraph" w:styleId="ListNumber4">
    <w:name w:val="List Number 4"/>
    <w:basedOn w:val="List4"/>
    <w:rsid w:val="00A62D5A"/>
    <w:pPr>
      <w:numPr>
        <w:numId w:val="6"/>
      </w:numPr>
    </w:pPr>
  </w:style>
  <w:style w:type="paragraph" w:styleId="ListNumber5">
    <w:name w:val="List Number 5"/>
    <w:basedOn w:val="List5"/>
    <w:rsid w:val="00A62D5A"/>
    <w:pPr>
      <w:numPr>
        <w:numId w:val="7"/>
      </w:numPr>
    </w:pPr>
  </w:style>
  <w:style w:type="paragraph" w:styleId="BlockText">
    <w:name w:val="Block Text"/>
    <w:basedOn w:val="Normal"/>
    <w:rsid w:val="00A62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D5A"/>
    <w:rPr>
      <w:sz w:val="16"/>
      <w:vertAlign w:val="superscript"/>
    </w:rPr>
  </w:style>
  <w:style w:type="character" w:customStyle="1" w:styleId="Symbols">
    <w:name w:val="Symbols"/>
    <w:basedOn w:val="DefaultParagraphFont"/>
    <w:rsid w:val="00A62D5A"/>
    <w:rPr>
      <w:rFonts w:ascii="Symbol" w:hAnsi="Symbol"/>
    </w:rPr>
  </w:style>
  <w:style w:type="character" w:customStyle="1" w:styleId="MenuOptions">
    <w:name w:val="Menu Options"/>
    <w:basedOn w:val="DefaultParagraphFont"/>
    <w:rsid w:val="00A62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D5A"/>
    <w:rPr>
      <w:b/>
    </w:rPr>
  </w:style>
  <w:style w:type="character" w:customStyle="1" w:styleId="Underlined">
    <w:name w:val="Underlined"/>
    <w:basedOn w:val="DefaultParagraphFont"/>
    <w:rsid w:val="00A62D5A"/>
    <w:rPr>
      <w:u w:val="single"/>
    </w:rPr>
  </w:style>
  <w:style w:type="paragraph" w:customStyle="1" w:styleId="TableBodyTextRight">
    <w:name w:val="Table Body Text Right"/>
    <w:basedOn w:val="TableBodyText"/>
    <w:rsid w:val="00A62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D5A"/>
    <w:rPr>
      <w:sz w:val="18"/>
    </w:rPr>
  </w:style>
  <w:style w:type="paragraph" w:customStyle="1" w:styleId="BodySmallRight">
    <w:name w:val="Body Small Right"/>
    <w:basedOn w:val="BodyTextRight"/>
    <w:rsid w:val="00A62D5A"/>
    <w:rPr>
      <w:sz w:val="18"/>
      <w:szCs w:val="18"/>
    </w:rPr>
  </w:style>
  <w:style w:type="paragraph" w:customStyle="1" w:styleId="MarginEdition">
    <w:name w:val="Margin Edition"/>
    <w:basedOn w:val="MarginNote"/>
    <w:rsid w:val="00A62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D5A"/>
    <w:rPr>
      <w:sz w:val="2"/>
      <w:szCs w:val="2"/>
    </w:rPr>
  </w:style>
  <w:style w:type="character" w:customStyle="1" w:styleId="Small">
    <w:name w:val="Small"/>
    <w:basedOn w:val="DefaultParagraphFont"/>
    <w:rsid w:val="00A62D5A"/>
    <w:rPr>
      <w:sz w:val="16"/>
    </w:rPr>
  </w:style>
  <w:style w:type="paragraph" w:customStyle="1" w:styleId="WideTable">
    <w:name w:val="Wide Table"/>
    <w:basedOn w:val="Normal"/>
    <w:rsid w:val="00A62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D5A"/>
  </w:style>
  <w:style w:type="paragraph" w:styleId="Quote">
    <w:name w:val="Quote"/>
    <w:basedOn w:val="Heading1"/>
    <w:link w:val="QuoteChar"/>
    <w:qFormat/>
    <w:rsid w:val="00A62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D5A"/>
    <w:pPr>
      <w:pageBreakBefore/>
    </w:pPr>
  </w:style>
  <w:style w:type="paragraph" w:customStyle="1" w:styleId="Border">
    <w:name w:val="Border"/>
    <w:basedOn w:val="Normal"/>
    <w:qFormat/>
    <w:rsid w:val="00A62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D5A"/>
    <w:rPr>
      <w:u w:val="single"/>
    </w:rPr>
  </w:style>
  <w:style w:type="character" w:customStyle="1" w:styleId="BoldandItalics">
    <w:name w:val="Bold and Italics"/>
    <w:qFormat/>
    <w:rsid w:val="00A62D5A"/>
    <w:rPr>
      <w:b/>
      <w:i/>
      <w:u w:val="none"/>
    </w:rPr>
  </w:style>
  <w:style w:type="paragraph" w:styleId="BalloonText">
    <w:name w:val="Balloon Text"/>
    <w:basedOn w:val="Normal"/>
    <w:link w:val="BalloonTextChar"/>
    <w:rsid w:val="00A62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D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D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D5A"/>
    <w:pPr>
      <w:spacing w:before="0" w:after="0"/>
    </w:pPr>
  </w:style>
  <w:style w:type="paragraph" w:customStyle="1" w:styleId="BodyTextBold">
    <w:name w:val="Body Text Bold"/>
    <w:basedOn w:val="BodyText"/>
    <w:qFormat/>
    <w:rsid w:val="00A62D5A"/>
    <w:rPr>
      <w:b/>
    </w:rPr>
  </w:style>
  <w:style w:type="character" w:styleId="Hyperlink">
    <w:name w:val="Hyperlink"/>
    <w:basedOn w:val="DefaultParagraphFont"/>
    <w:uiPriority w:val="99"/>
    <w:unhideWhenUsed/>
    <w:rsid w:val="00D96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6101</Characters>
  <Application>Microsoft Office Word</Application>
  <DocSecurity>0</DocSecurity>
  <Lines>184</Lines>
  <Paragraphs>130</Paragraphs>
  <ScaleCrop>false</ScaleCrop>
  <Company>Author-it Software Corporation Ltd.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CHCCSM013 Facilitate and review case management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