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761" w:rsidP="00867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CHCCSM009 Facilitate goal directed planning</w:t>
      </w:r>
      <w:r>
        <w:fldChar w:fldCharType="end"/>
      </w:r>
    </w:p>
    <w:p w:rsidR="00867761" w:rsidP="00867761">
      <w:pPr>
        <w:pStyle w:val="Version"/>
        <w:sectPr w:rsidSect="006B4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9FD" w:rsidP="006B49FD">
      <w:pPr>
        <w:pStyle w:val="SuperHeading"/>
      </w:pPr>
      <w:r w:rsidRPr="006B49FD">
        <w:t>CHCCSM009 Facilitate goal directed planning</w:t>
      </w:r>
    </w:p>
    <w:p w:rsidR="00000000" w:rsidRPr="006B49FD" w:rsidP="006B49FD">
      <w:pPr>
        <w:pStyle w:val="Heading1"/>
      </w:pPr>
      <w:bookmarkStart w:id="1" w:name="O_1276593"/>
      <w:bookmarkEnd w:id="1"/>
      <w:r w:rsidRPr="006B49FD">
        <w:t>Modification History</w:t>
      </w:r>
    </w:p>
    <w:p w:rsidR="00000000" w:rsidRPr="006B49FD" w:rsidP="00867761">
      <w:pPr>
        <w:pStyle w:val="BodyText"/>
      </w:pPr>
      <w:r w:rsidRPr="006B49FD">
        <w:t>Not applicable.</w:t>
      </w:r>
    </w:p>
    <w:p w:rsidR="00000000" w:rsidRPr="006B49FD" w:rsidP="006B49FD">
      <w:pPr>
        <w:pStyle w:val="Heading1"/>
      </w:pPr>
      <w:bookmarkStart w:id="2" w:name="O_1276597"/>
      <w:bookmarkEnd w:id="2"/>
      <w:r w:rsidRPr="006B49FD">
        <w:t>Application</w:t>
      </w:r>
    </w:p>
    <w:p w:rsidR="00000000" w:rsidRPr="006B49FD" w:rsidP="00867761">
      <w:pPr>
        <w:pStyle w:val="BodyText"/>
      </w:pPr>
      <w:r w:rsidRPr="006B49FD">
        <w:t>This unit describes the performance outcomes, skills and knowledge required to work collaboratively with people to plan and make informed decisions for the provision of services a</w:t>
      </w:r>
      <w:r w:rsidRPr="006B49FD">
        <w:t>nd resources aimed at maximising and enhancing their independence and quality of life.</w:t>
      </w:r>
    </w:p>
    <w:p w:rsidR="00000000" w:rsidRPr="006B49FD" w:rsidP="00867761">
      <w:pPr>
        <w:pStyle w:val="BodyText"/>
      </w:pPr>
      <w:r w:rsidRPr="006B49FD">
        <w:t xml:space="preserve">Workers at this level will demonstrate autonomy, well-developed judgement, adaptability, and responsibility and are typically already experienced in working intensively </w:t>
      </w:r>
      <w:r w:rsidRPr="006B49FD">
        <w:t>with people with complex and diverse needs.</w:t>
      </w:r>
    </w:p>
    <w:p w:rsidR="00000000" w:rsidRPr="006B49FD" w:rsidP="00867761">
      <w:pPr>
        <w:pStyle w:val="BodyText"/>
      </w:pPr>
      <w:r w:rsidRPr="006B49FD">
        <w:t>This unit applies to work in a broad range of contexts where a high level of collaborative planning skills and knowledge is required to develop a plan based on needs that have been pre-determined in an assessment</w:t>
      </w:r>
      <w:r w:rsidRPr="006B49FD">
        <w:t xml:space="preserve"> process.</w:t>
      </w:r>
    </w:p>
    <w:p w:rsidR="00000000" w:rsidRPr="006B49FD" w:rsidP="00867761">
      <w:pPr>
        <w:pStyle w:val="BodyText"/>
      </w:pPr>
      <w:r w:rsidRPr="006B49FD">
        <w:t>The skills in this unit must be applied in accordance with Commonwealth and State or Territory legislation, Australian standards and industry codes of practice.</w:t>
      </w:r>
    </w:p>
    <w:p w:rsidR="00000000" w:rsidRPr="006B49FD" w:rsidP="00867761">
      <w:pPr>
        <w:pStyle w:val="BodyText"/>
      </w:pPr>
      <w:r w:rsidRPr="006B49FD">
        <w:t>No occupational licensing, certification or specific legislative requirements apply t</w:t>
      </w:r>
      <w:r w:rsidRPr="006B49FD">
        <w:t>o this unit at the time of publication.</w:t>
      </w:r>
    </w:p>
    <w:p w:rsidR="00000000" w:rsidRPr="006B49FD" w:rsidP="006B49FD">
      <w:pPr>
        <w:pStyle w:val="Heading1"/>
      </w:pPr>
      <w:bookmarkStart w:id="3" w:name="O_1277571"/>
      <w:bookmarkEnd w:id="3"/>
      <w:r w:rsidRPr="006B49FD">
        <w:t>Pre-requisite Unit</w:t>
      </w:r>
    </w:p>
    <w:p w:rsidR="00000000" w:rsidRPr="006B49FD" w:rsidP="00867761">
      <w:pPr>
        <w:pStyle w:val="BodyText"/>
      </w:pPr>
      <w:r w:rsidRPr="006B49FD">
        <w:t>Nil</w:t>
      </w:r>
    </w:p>
    <w:p w:rsidR="00000000" w:rsidRPr="006B49FD" w:rsidP="006B49FD">
      <w:pPr>
        <w:pStyle w:val="Heading1"/>
      </w:pPr>
      <w:bookmarkStart w:id="4" w:name="O_1277572"/>
      <w:bookmarkEnd w:id="4"/>
      <w:r w:rsidRPr="006B49FD">
        <w:t>Competency Field</w:t>
      </w:r>
    </w:p>
    <w:p w:rsidR="00000000" w:rsidRPr="006B49FD" w:rsidP="00867761">
      <w:pPr>
        <w:pStyle w:val="BodyText"/>
      </w:pPr>
      <w:r w:rsidRPr="006B49FD">
        <w:t>Case Management</w:t>
      </w:r>
    </w:p>
    <w:p w:rsidR="00000000" w:rsidRPr="006B49FD" w:rsidP="006B49FD">
      <w:pPr>
        <w:pStyle w:val="Heading1"/>
      </w:pPr>
      <w:bookmarkStart w:id="5" w:name="O_1277573"/>
      <w:bookmarkEnd w:id="5"/>
      <w:r w:rsidRPr="006B49FD">
        <w:t>Unit Sector</w:t>
      </w:r>
    </w:p>
    <w:p w:rsidR="00000000" w:rsidRPr="006B49FD" w:rsidP="00867761">
      <w:pPr>
        <w:pStyle w:val="BodyText"/>
      </w:pPr>
      <w:r w:rsidRPr="006B49FD">
        <w:t xml:space="preserve">Community Services </w:t>
      </w:r>
    </w:p>
    <w:p w:rsidR="00000000" w:rsidRPr="006B49FD" w:rsidP="006B49FD">
      <w:pPr>
        <w:pStyle w:val="Heading1"/>
      </w:pPr>
      <w:bookmarkStart w:id="6" w:name="O_1276596"/>
      <w:bookmarkEnd w:id="6"/>
      <w:r w:rsidRPr="006B49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BodyText"/>
            </w:pPr>
            <w:r w:rsidRPr="006B49F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rPr>
                <w:rStyle w:val="SpecialBold"/>
              </w:rPr>
              <w:t>PERFORMAN</w:t>
            </w:r>
            <w:r w:rsidRPr="006B49FD">
              <w:rPr>
                <w:rStyle w:val="SpecialBold"/>
              </w:rPr>
              <w:t>CE</w:t>
            </w:r>
            <w:r w:rsidRPr="006B49FD">
              <w:t xml:space="preserve"> </w:t>
            </w:r>
            <w:r w:rsidRPr="006B49FD">
              <w:rPr>
                <w:rStyle w:val="SpecialBold"/>
              </w:rPr>
              <w:t>CRITERIA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BodyText"/>
            </w:pPr>
            <w:r w:rsidRPr="006B49F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List"/>
              <w:rPr>
                <w:lang w:val="en-NZ"/>
              </w:rPr>
            </w:pPr>
            <w:r w:rsidRPr="006B49FD">
              <w:t xml:space="preserve">1.  Undertake planning to </w:t>
            </w:r>
            <w:r w:rsidRPr="006B49FD">
              <w:t>address person’s identified needs and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List"/>
            </w:pPr>
            <w:r w:rsidRPr="006B49FD">
              <w:t xml:space="preserve">1.1. Collaborate with the person to confirm needs and goals as a </w:t>
            </w:r>
            <w:r w:rsidRPr="006B49FD">
              <w:t>basis for planning.</w:t>
            </w:r>
          </w:p>
          <w:p w:rsidR="00000000" w:rsidRPr="006B49FD" w:rsidP="006B49FD">
            <w:pPr>
              <w:pStyle w:val="List"/>
            </w:pPr>
            <w:r w:rsidRPr="006B49FD">
              <w:t>1.2. Investigate range of options available to address the person’s identified needs and achieve their goals, incorporating legal and ethical considerations.</w:t>
            </w:r>
          </w:p>
          <w:p w:rsidR="00000000" w:rsidRPr="006B49FD" w:rsidP="006B49FD">
            <w:pPr>
              <w:pStyle w:val="List"/>
            </w:pPr>
            <w:r w:rsidRPr="006B49FD">
              <w:t xml:space="preserve">1.3. Support </w:t>
            </w:r>
            <w:r w:rsidRPr="006B49FD">
              <w:t>the person to make informed decisions regarding their plan that reflect understanding of their current situation, likely future situation and ensuing needs.</w:t>
            </w:r>
          </w:p>
          <w:p w:rsidR="00000000" w:rsidRPr="006B49FD" w:rsidP="006B49FD">
            <w:pPr>
              <w:pStyle w:val="List"/>
            </w:pPr>
            <w:r w:rsidRPr="006B49FD">
              <w:t>1.4. Recognise and respect the person’s right to self-determination within legal parameters.</w:t>
            </w:r>
          </w:p>
          <w:p w:rsidR="00000000" w:rsidRPr="006B49FD" w:rsidP="006B49FD">
            <w:pPr>
              <w:pStyle w:val="List"/>
            </w:pPr>
            <w:r w:rsidRPr="006B49FD">
              <w:t>1.5. I</w:t>
            </w:r>
            <w:r w:rsidRPr="006B49FD">
              <w:t>dentify risks and barriers to plan implementation and develop strategies to address them.</w:t>
            </w:r>
          </w:p>
          <w:p w:rsidR="00000000" w:rsidRPr="006B49FD" w:rsidP="006B49FD">
            <w:pPr>
              <w:pStyle w:val="List"/>
            </w:pPr>
            <w:r w:rsidRPr="006B49FD">
              <w:t>1.6. Develop a plan that builds on the person’s strengths and abilities and incorporates their identified goals, needs and preferences.</w:t>
            </w:r>
          </w:p>
          <w:p w:rsidR="00000000" w:rsidRPr="006B49FD" w:rsidP="006B49FD">
            <w:pPr>
              <w:pStyle w:val="List"/>
            </w:pPr>
            <w:r w:rsidRPr="006B49FD">
              <w:t>1.7. Collaborate with the pers</w:t>
            </w:r>
            <w:r w:rsidRPr="006B49FD">
              <w:t>on to structure a range of services in a manner that builds on and strengthens natural supports.</w:t>
            </w:r>
          </w:p>
          <w:p w:rsidR="00000000" w:rsidRPr="006B49FD" w:rsidP="006B49FD">
            <w:pPr>
              <w:pStyle w:val="List"/>
            </w:pPr>
            <w:r w:rsidRPr="006B49FD">
              <w:t>1.8. Devise alternative strategies to meet the person’s identified needs when specific services are not available.</w:t>
            </w:r>
          </w:p>
          <w:p w:rsidR="00000000" w:rsidRPr="006B49FD" w:rsidP="006B49FD">
            <w:pPr>
              <w:pStyle w:val="List"/>
            </w:pPr>
            <w:r w:rsidRPr="006B49FD">
              <w:t>1.9. Provide the person with cost details an</w:t>
            </w:r>
            <w:r w:rsidRPr="006B49FD">
              <w:t xml:space="preserve">d work with them to ensure their plan is sustainable in relation to costs, access and availability. </w:t>
            </w:r>
          </w:p>
          <w:p w:rsidR="00000000" w:rsidP="006B49FD">
            <w:pPr>
              <w:pStyle w:val="List"/>
              <w:rPr>
                <w:lang w:val="en-NZ"/>
              </w:rPr>
            </w:pPr>
            <w:r w:rsidRPr="006B49FD">
              <w:t>1.10. Document plan in the person’s own words, clearly identifying all tasks and who is responsible for performing them.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List"/>
              <w:rPr>
                <w:lang w:val="en-NZ"/>
              </w:rPr>
            </w:pPr>
            <w:r w:rsidRPr="006B49FD">
              <w:t>2.  Collaborate with others to communicate the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List"/>
            </w:pPr>
            <w:r w:rsidRPr="006B49FD">
              <w:t>2.1. Work in collaboration with other professionals and organisations to provide services to maximise the person’s potential for achieving their goals and meeting their needs.</w:t>
            </w:r>
          </w:p>
          <w:p w:rsidR="00000000" w:rsidRPr="006B49FD" w:rsidP="006B49FD">
            <w:pPr>
              <w:pStyle w:val="List"/>
            </w:pPr>
            <w:r w:rsidRPr="006B49FD">
              <w:t xml:space="preserve">2.2. Explain roles, rights </w:t>
            </w:r>
            <w:r w:rsidRPr="006B49FD">
              <w:t>and responsibilities of person and service providers and ensure they are clearly documented in the plan.</w:t>
            </w:r>
          </w:p>
          <w:p w:rsidR="00000000" w:rsidRPr="006B49FD" w:rsidP="006B49FD">
            <w:pPr>
              <w:pStyle w:val="List"/>
            </w:pPr>
            <w:r w:rsidRPr="006B49FD">
              <w:t>2.3. Maximise involvement of the person and other people identified by the person in planning processes and decision making.</w:t>
            </w:r>
          </w:p>
          <w:p w:rsidR="00000000" w:rsidRPr="006B49FD" w:rsidP="006B49FD">
            <w:pPr>
              <w:pStyle w:val="List"/>
            </w:pPr>
            <w:r w:rsidRPr="006B49FD">
              <w:t>2.4 Consult and coordinate</w:t>
            </w:r>
            <w:r w:rsidRPr="006B49FD">
              <w:t xml:space="preserve"> with other service providers to plan for complex situations.</w:t>
            </w:r>
          </w:p>
          <w:p w:rsidR="00000000" w:rsidRPr="006B49FD" w:rsidP="006B49FD">
            <w:pPr>
              <w:pStyle w:val="List"/>
            </w:pPr>
            <w:r w:rsidRPr="006B49FD">
              <w:t>2.5. Establish and maintain communication processes to ensure effective implementation of the plan.</w:t>
            </w:r>
          </w:p>
          <w:p w:rsidR="00000000" w:rsidP="006B49FD">
            <w:pPr>
              <w:pStyle w:val="List"/>
              <w:rPr>
                <w:lang w:val="en-NZ"/>
              </w:rPr>
            </w:pPr>
            <w:r w:rsidRPr="006B49FD">
              <w:t>2.6. Share information between organisations and support maintenance of information by all par</w:t>
            </w:r>
            <w:r w:rsidRPr="006B49FD">
              <w:t>ties involved, according to organisational policies and procedures for privacy and confidentiality.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List"/>
              <w:rPr>
                <w:lang w:val="en-NZ"/>
              </w:rPr>
            </w:pPr>
            <w:r w:rsidRPr="006B49FD">
              <w:t>3.  Respond to people with different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List"/>
            </w:pPr>
            <w:r w:rsidRPr="006B49FD">
              <w:t>3.1. Collaborate with person to ensure planning process is culturally sensitive and appropriate.</w:t>
            </w:r>
          </w:p>
          <w:p w:rsidR="00000000" w:rsidRPr="006B49FD" w:rsidP="006B49FD">
            <w:pPr>
              <w:pStyle w:val="List"/>
            </w:pPr>
            <w:r w:rsidRPr="006B49FD">
              <w:t>3.2. Work in c</w:t>
            </w:r>
            <w:r w:rsidRPr="006B49FD">
              <w:t xml:space="preserve">onjunction with other organisations and </w:t>
            </w:r>
            <w:r w:rsidRPr="006B49FD">
              <w:t>communities by involving representatives in the planning processes, according to the person’s needs.</w:t>
            </w:r>
          </w:p>
          <w:p w:rsidR="00000000" w:rsidP="006B49FD">
            <w:pPr>
              <w:pStyle w:val="List"/>
              <w:rPr>
                <w:lang w:val="en-NZ"/>
              </w:rPr>
            </w:pPr>
            <w:r w:rsidRPr="006B49FD">
              <w:t>3.3. Facilitate access to planning for people in complex situations and with different levels of need.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List"/>
              <w:rPr>
                <w:lang w:val="en-NZ"/>
              </w:rPr>
            </w:pPr>
            <w:r w:rsidRPr="006B49FD">
              <w:t>4.  Monitor implementation of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List"/>
            </w:pPr>
            <w:r w:rsidRPr="006B49FD">
              <w:t>4.1. Regularly monitor the planned services, support and resources against person’s identified goals to ensure effective implementation of plan.</w:t>
            </w:r>
          </w:p>
          <w:p w:rsidR="00000000" w:rsidRPr="006B49FD" w:rsidP="006B49FD">
            <w:pPr>
              <w:pStyle w:val="List"/>
            </w:pPr>
            <w:r w:rsidRPr="006B49FD">
              <w:t xml:space="preserve">4.2. Identify any gaps in planned services and make adjustments to address </w:t>
            </w:r>
            <w:r w:rsidRPr="006B49FD">
              <w:t>them.</w:t>
            </w:r>
          </w:p>
          <w:p w:rsidR="00000000" w:rsidRPr="006B49FD" w:rsidP="006B49FD">
            <w:pPr>
              <w:pStyle w:val="List"/>
            </w:pPr>
            <w:r w:rsidRPr="006B49FD">
              <w:t>4.3. Maintain collaborative relationships with the person, their carer, natural supports and other service providers.</w:t>
            </w:r>
          </w:p>
          <w:p w:rsidR="00000000" w:rsidRPr="006B49FD" w:rsidP="006B49FD">
            <w:pPr>
              <w:pStyle w:val="List"/>
            </w:pPr>
            <w:r w:rsidRPr="006B49FD">
              <w:t>4.4. Work with the person to adjust the plan as necessary following reassessment of risks and needs.</w:t>
            </w:r>
          </w:p>
          <w:p w:rsidR="00000000" w:rsidRPr="006B49FD" w:rsidP="006B49FD">
            <w:pPr>
              <w:pStyle w:val="List"/>
            </w:pPr>
            <w:r w:rsidRPr="006B49FD">
              <w:t>4.5. Document and report any va</w:t>
            </w:r>
            <w:r w:rsidRPr="006B49FD">
              <w:t>riations to the plan in line with organisational policies and procedures.</w:t>
            </w:r>
          </w:p>
        </w:tc>
      </w:tr>
    </w:tbl>
    <w:p w:rsidR="00000000" w:rsidRPr="006B49FD" w:rsidP="006B49FD">
      <w:pPr>
        <w:pStyle w:val="BodyText"/>
      </w:pPr>
    </w:p>
    <w:p w:rsidR="00000000" w:rsidRPr="006B49FD" w:rsidP="006B49FD">
      <w:pPr>
        <w:pStyle w:val="AllowPageBreak"/>
      </w:pPr>
    </w:p>
    <w:p w:rsidR="00000000" w:rsidRPr="006B49FD" w:rsidP="006B49FD">
      <w:pPr>
        <w:pStyle w:val="Heading1"/>
      </w:pPr>
      <w:bookmarkStart w:id="7" w:name="O_1276595"/>
      <w:bookmarkEnd w:id="7"/>
      <w:r w:rsidRPr="006B49F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322"/>
      </w:tblGrid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6B49FD">
              <w:rPr>
                <w:rStyle w:val="Emphasis"/>
              </w:rPr>
              <w:t>xt statement.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BodyText"/>
            </w:pPr>
            <w:r w:rsidRPr="006B49FD">
              <w:rPr>
                <w:rStyle w:val="SpecialBold"/>
              </w:rPr>
              <w:t>SKILLS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rPr>
                <w:rStyle w:val="SpecialBold"/>
              </w:rPr>
              <w:t>DESCRIPTION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t>Writing skills to: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ListBullet"/>
              <w:rPr>
                <w:lang w:val="en-NZ"/>
              </w:rPr>
            </w:pPr>
            <w:r w:rsidRPr="006B49FD">
              <w:t>complete familiar forms.</w:t>
            </w:r>
          </w:p>
        </w:tc>
      </w:tr>
      <w:tr w:rsidTr="006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FD">
            <w:pPr>
              <w:pStyle w:val="BodyText"/>
              <w:rPr>
                <w:lang w:val="en-NZ"/>
              </w:rPr>
            </w:pPr>
            <w:r w:rsidRPr="006B49FD">
              <w:t>Reading skills to: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FD" w:rsidP="006B49FD">
            <w:pPr>
              <w:pStyle w:val="ListBullet"/>
            </w:pPr>
            <w:r w:rsidRPr="006B49FD">
              <w:t>interpret a variety of text to determine and confirm task requirements.</w:t>
            </w:r>
          </w:p>
        </w:tc>
      </w:tr>
    </w:tbl>
    <w:p w:rsidR="00867761" w:rsidP="006B49FD">
      <w:pPr>
        <w:pStyle w:val="BodyText"/>
      </w:pPr>
    </w:p>
    <w:p w:rsidR="00867761" w:rsidP="006B49FD">
      <w:pPr>
        <w:pStyle w:val="BodyText"/>
      </w:pPr>
    </w:p>
    <w:p w:rsidR="00000000" w:rsidRPr="006B49FD" w:rsidP="006B49FD">
      <w:pPr>
        <w:pStyle w:val="Heading1"/>
      </w:pPr>
      <w:bookmarkStart w:id="8" w:name="O_1276594"/>
      <w:bookmarkEnd w:id="8"/>
      <w:r w:rsidRPr="006B49FD">
        <w:t>Unit Mapping Information</w:t>
      </w:r>
    </w:p>
    <w:p w:rsidR="00000000" w:rsidRPr="006B49FD" w:rsidP="00867761">
      <w:pPr>
        <w:pStyle w:val="BodyText"/>
      </w:pPr>
      <w:r w:rsidRPr="006B49FD">
        <w:t>Supersedes and is equivalent to CHCCSM001 Facilitate goal directed planning.</w:t>
      </w:r>
    </w:p>
    <w:p w:rsidR="00000000" w:rsidRPr="006B49FD" w:rsidP="006B49FD">
      <w:pPr>
        <w:pStyle w:val="Heading1"/>
      </w:pPr>
      <w:bookmarkStart w:id="9" w:name="O_1276587"/>
      <w:bookmarkEnd w:id="9"/>
      <w:r w:rsidRPr="006B49FD">
        <w:t>Links</w:t>
      </w:r>
    </w:p>
    <w:p w:rsidR="00000000" w:rsidRPr="006B49FD" w:rsidP="00867761">
      <w:pPr>
        <w:pStyle w:val="BodyText"/>
      </w:pPr>
      <w:r w:rsidRPr="006B4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9274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B49FD" w:rsidP="006B49FD"/>
    <w:sectPr w:rsidSect="006B49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D" w:rsidRPr="00867761" w:rsidP="00867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61" w:rsidP="006B4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761" w:rsidP="006B4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761" w:rsidP="006B4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9FD" w:rsidRPr="00867761" w:rsidP="00867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761" w:rsidRPr="002D2AF8" w:rsidP="006B4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CHCCSM009 Facilitate goal directed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67761" w:rsidP="006B4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EC3E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20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9FD"/>
  </w:style>
  <w:style w:type="character" w:customStyle="1" w:styleId="Heading1Char">
    <w:name w:val="Heading 1 Char"/>
    <w:basedOn w:val="DefaultParagraphFont"/>
    <w:link w:val="Heading1"/>
    <w:rsid w:val="006B4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9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9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9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9FD"/>
    <w:rPr>
      <w:b/>
      <w:spacing w:val="0"/>
    </w:rPr>
  </w:style>
  <w:style w:type="character" w:styleId="Emphasis">
    <w:name w:val="Emphasis"/>
    <w:basedOn w:val="DefaultParagraphFont"/>
    <w:qFormat/>
    <w:rsid w:val="006B49FD"/>
    <w:rPr>
      <w:i/>
    </w:rPr>
  </w:style>
  <w:style w:type="paragraph" w:customStyle="1" w:styleId="SuperHeading">
    <w:name w:val="SuperHeading"/>
    <w:basedOn w:val="Normal"/>
    <w:rsid w:val="006B4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9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9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9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9FD"/>
  </w:style>
  <w:style w:type="paragraph" w:styleId="TableofFigures">
    <w:name w:val="table of figures"/>
    <w:basedOn w:val="Normal"/>
    <w:next w:val="Normal"/>
    <w:semiHidden/>
    <w:rsid w:val="006B4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9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9FD"/>
    <w:rPr>
      <w:rFonts w:ascii="Wingdings" w:hAnsi="Wingdings"/>
    </w:rPr>
  </w:style>
  <w:style w:type="paragraph" w:customStyle="1" w:styleId="TableHeading">
    <w:name w:val="Table Heading"/>
    <w:basedOn w:val="HeadingBase"/>
    <w:rsid w:val="006B4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9FD"/>
    <w:rPr>
      <w:color w:val="0033CC"/>
      <w:u w:val="none"/>
    </w:rPr>
  </w:style>
  <w:style w:type="paragraph" w:customStyle="1" w:styleId="BodyTextRight">
    <w:name w:val="Body Text Right"/>
    <w:basedOn w:val="BodyText"/>
    <w:rsid w:val="006B4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9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9FD"/>
    <w:rPr>
      <w:sz w:val="32"/>
    </w:rPr>
  </w:style>
  <w:style w:type="paragraph" w:customStyle="1" w:styleId="HeadingProcedure">
    <w:name w:val="Heading Procedure"/>
    <w:basedOn w:val="HeadingBase"/>
    <w:next w:val="Normal"/>
    <w:rsid w:val="006B4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9FD"/>
    <w:pPr>
      <w:spacing w:before="60" w:after="60"/>
    </w:pPr>
  </w:style>
  <w:style w:type="paragraph" w:styleId="ListContinue">
    <w:name w:val="List Continue"/>
    <w:basedOn w:val="List"/>
    <w:rsid w:val="006B49FD"/>
    <w:pPr>
      <w:ind w:firstLine="0"/>
    </w:pPr>
  </w:style>
  <w:style w:type="paragraph" w:customStyle="1" w:styleId="ListNote">
    <w:name w:val="List Note"/>
    <w:basedOn w:val="List"/>
    <w:rsid w:val="006B4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9FD"/>
    <w:rPr>
      <w:rFonts w:ascii="Courier New" w:hAnsi="Courier New"/>
    </w:rPr>
  </w:style>
  <w:style w:type="paragraph" w:customStyle="1" w:styleId="NoteBullet">
    <w:name w:val="Note Bullet"/>
    <w:basedOn w:val="Note"/>
    <w:rsid w:val="006B4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9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9FD"/>
    <w:rPr>
      <w:b/>
      <w:smallCaps/>
    </w:rPr>
  </w:style>
  <w:style w:type="paragraph" w:customStyle="1" w:styleId="TableListNumber">
    <w:name w:val="Table List Number"/>
    <w:basedOn w:val="ListNumber"/>
    <w:rsid w:val="006B4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9FD"/>
    <w:pPr>
      <w:numPr>
        <w:numId w:val="8"/>
      </w:numPr>
    </w:pPr>
  </w:style>
  <w:style w:type="paragraph" w:customStyle="1" w:styleId="ListAlpha2">
    <w:name w:val="List Alpha 2"/>
    <w:basedOn w:val="List2"/>
    <w:rsid w:val="006B49FD"/>
    <w:pPr>
      <w:numPr>
        <w:numId w:val="7"/>
      </w:numPr>
    </w:pPr>
  </w:style>
  <w:style w:type="paragraph" w:styleId="List2">
    <w:name w:val="List 2"/>
    <w:basedOn w:val="BodyText"/>
    <w:rsid w:val="006B4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9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9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9FD"/>
    <w:pPr>
      <w:numPr>
        <w:numId w:val="3"/>
      </w:numPr>
    </w:pPr>
  </w:style>
  <w:style w:type="paragraph" w:styleId="ListContinue2">
    <w:name w:val="List Continue 2"/>
    <w:basedOn w:val="List2"/>
    <w:rsid w:val="006B49FD"/>
    <w:pPr>
      <w:ind w:firstLine="0"/>
    </w:pPr>
  </w:style>
  <w:style w:type="paragraph" w:styleId="ListContinue3">
    <w:name w:val="List Continue 3"/>
    <w:basedOn w:val="List3"/>
    <w:rsid w:val="006B49FD"/>
    <w:pPr>
      <w:ind w:left="1021" w:firstLine="0"/>
    </w:pPr>
  </w:style>
  <w:style w:type="paragraph" w:styleId="ListContinue4">
    <w:name w:val="List Continue 4"/>
    <w:basedOn w:val="List4"/>
    <w:rsid w:val="006B49FD"/>
    <w:pPr>
      <w:ind w:firstLine="0"/>
    </w:pPr>
  </w:style>
  <w:style w:type="paragraph" w:styleId="ListContinue5">
    <w:name w:val="List Continue 5"/>
    <w:basedOn w:val="List5"/>
    <w:rsid w:val="006B49FD"/>
    <w:pPr>
      <w:ind w:firstLine="0"/>
    </w:pPr>
  </w:style>
  <w:style w:type="paragraph" w:styleId="ListNumber3">
    <w:name w:val="List Number 3"/>
    <w:basedOn w:val="List3"/>
    <w:rsid w:val="006B49FD"/>
    <w:pPr>
      <w:numPr>
        <w:numId w:val="4"/>
      </w:numPr>
    </w:pPr>
  </w:style>
  <w:style w:type="paragraph" w:styleId="ListNumber4">
    <w:name w:val="List Number 4"/>
    <w:basedOn w:val="List4"/>
    <w:rsid w:val="006B49FD"/>
    <w:pPr>
      <w:numPr>
        <w:numId w:val="5"/>
      </w:numPr>
    </w:pPr>
  </w:style>
  <w:style w:type="paragraph" w:styleId="ListNumber5">
    <w:name w:val="List Number 5"/>
    <w:basedOn w:val="List5"/>
    <w:rsid w:val="006B49FD"/>
    <w:pPr>
      <w:numPr>
        <w:numId w:val="6"/>
      </w:numPr>
    </w:pPr>
  </w:style>
  <w:style w:type="paragraph" w:styleId="BlockText">
    <w:name w:val="Block Text"/>
    <w:basedOn w:val="Normal"/>
    <w:rsid w:val="006B4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9FD"/>
    <w:rPr>
      <w:sz w:val="16"/>
      <w:vertAlign w:val="superscript"/>
    </w:rPr>
  </w:style>
  <w:style w:type="character" w:customStyle="1" w:styleId="Symbols">
    <w:name w:val="Symbols"/>
    <w:basedOn w:val="DefaultParagraphFont"/>
    <w:rsid w:val="006B49FD"/>
    <w:rPr>
      <w:rFonts w:ascii="Symbol" w:hAnsi="Symbol"/>
    </w:rPr>
  </w:style>
  <w:style w:type="character" w:customStyle="1" w:styleId="MenuOptions">
    <w:name w:val="Menu Options"/>
    <w:basedOn w:val="DefaultParagraphFont"/>
    <w:rsid w:val="006B4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9FD"/>
    <w:rPr>
      <w:b/>
    </w:rPr>
  </w:style>
  <w:style w:type="character" w:customStyle="1" w:styleId="Underlined">
    <w:name w:val="Underlined"/>
    <w:basedOn w:val="DefaultParagraphFont"/>
    <w:rsid w:val="006B49FD"/>
    <w:rPr>
      <w:u w:val="single"/>
    </w:rPr>
  </w:style>
  <w:style w:type="paragraph" w:customStyle="1" w:styleId="TableBodyTextRight">
    <w:name w:val="Table Body Text Right"/>
    <w:basedOn w:val="TableBodyText"/>
    <w:rsid w:val="006B4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9FD"/>
    <w:rPr>
      <w:sz w:val="18"/>
    </w:rPr>
  </w:style>
  <w:style w:type="paragraph" w:customStyle="1" w:styleId="BodySmallRight">
    <w:name w:val="Body Small Right"/>
    <w:basedOn w:val="BodyTextRight"/>
    <w:rsid w:val="006B49FD"/>
    <w:rPr>
      <w:sz w:val="18"/>
      <w:szCs w:val="18"/>
    </w:rPr>
  </w:style>
  <w:style w:type="paragraph" w:customStyle="1" w:styleId="MarginEdition">
    <w:name w:val="Margin Edition"/>
    <w:basedOn w:val="MarginNote"/>
    <w:rsid w:val="006B4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9FD"/>
    <w:rPr>
      <w:sz w:val="2"/>
      <w:szCs w:val="2"/>
    </w:rPr>
  </w:style>
  <w:style w:type="character" w:customStyle="1" w:styleId="Small">
    <w:name w:val="Small"/>
    <w:basedOn w:val="DefaultParagraphFont"/>
    <w:rsid w:val="006B49FD"/>
    <w:rPr>
      <w:sz w:val="16"/>
    </w:rPr>
  </w:style>
  <w:style w:type="paragraph" w:customStyle="1" w:styleId="WideTable">
    <w:name w:val="Wide Table"/>
    <w:basedOn w:val="Normal"/>
    <w:rsid w:val="006B4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9FD"/>
  </w:style>
  <w:style w:type="paragraph" w:styleId="Quote">
    <w:name w:val="Quote"/>
    <w:basedOn w:val="Heading1"/>
    <w:link w:val="QuoteChar"/>
    <w:qFormat/>
    <w:rsid w:val="006B4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9FD"/>
    <w:pPr>
      <w:pageBreakBefore/>
    </w:pPr>
  </w:style>
  <w:style w:type="paragraph" w:customStyle="1" w:styleId="Border">
    <w:name w:val="Border"/>
    <w:basedOn w:val="Normal"/>
    <w:qFormat/>
    <w:rsid w:val="006B4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9FD"/>
    <w:rPr>
      <w:u w:val="single"/>
    </w:rPr>
  </w:style>
  <w:style w:type="character" w:customStyle="1" w:styleId="BoldandItalics">
    <w:name w:val="Bold and Italics"/>
    <w:qFormat/>
    <w:rsid w:val="006B49FD"/>
    <w:rPr>
      <w:b/>
      <w:i/>
      <w:u w:val="none"/>
    </w:rPr>
  </w:style>
  <w:style w:type="paragraph" w:styleId="BalloonText">
    <w:name w:val="Balloon Text"/>
    <w:basedOn w:val="Normal"/>
    <w:link w:val="BalloonTextChar"/>
    <w:rsid w:val="006B4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9FD"/>
    <w:pPr>
      <w:spacing w:before="0" w:after="0"/>
    </w:pPr>
  </w:style>
  <w:style w:type="paragraph" w:customStyle="1" w:styleId="BodyTextBold">
    <w:name w:val="Body Text Bold"/>
    <w:basedOn w:val="BodyText"/>
    <w:qFormat/>
    <w:rsid w:val="006B49FD"/>
    <w:rPr>
      <w:b/>
    </w:rPr>
  </w:style>
  <w:style w:type="character" w:styleId="Hyperlink">
    <w:name w:val="Hyperlink"/>
    <w:basedOn w:val="DefaultParagraphFont"/>
    <w:uiPriority w:val="99"/>
    <w:unhideWhenUsed/>
    <w:rsid w:val="00867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4606</Characters>
  <Application>Microsoft Office Word</Application>
  <DocSecurity>0</DocSecurity>
  <Lines>139</Lines>
  <Paragraphs>74</Paragraphs>
  <ScaleCrop>false</ScaleCrop>
  <Company>Author-it Software Corporation Ltd.</Company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CHCCSM009 Facilitate goal directed planning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