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297" w:rsidP="00B13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CHCCSM006 Provide case management supervision</w:t>
      </w:r>
      <w:r>
        <w:fldChar w:fldCharType="end"/>
      </w:r>
    </w:p>
    <w:p w:rsidR="00B13297" w:rsidP="00B13297">
      <w:pPr>
        <w:pStyle w:val="Version"/>
        <w:sectPr w:rsidSect="004A4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3E4" w:rsidP="004A43E4">
      <w:pPr>
        <w:pStyle w:val="SuperHeading"/>
      </w:pPr>
      <w:r w:rsidRPr="004A43E4">
        <w:t>CHCCSM006 Provide case management supervision</w:t>
      </w:r>
    </w:p>
    <w:p w:rsidR="00000000" w:rsidRPr="004A43E4" w:rsidP="004A43E4">
      <w:pPr>
        <w:pStyle w:val="Heading1"/>
      </w:pPr>
      <w:bookmarkStart w:id="1" w:name="O_737874"/>
      <w:bookmarkEnd w:id="1"/>
      <w:r w:rsidRPr="004A43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B13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 xml:space="preserve">Comments </w:t>
            </w:r>
          </w:p>
        </w:tc>
      </w:tr>
      <w:tr w:rsidTr="00B13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t xml:space="preserve">This version was released in </w:t>
            </w:r>
            <w:r w:rsidRPr="004A43E4">
              <w:rPr>
                <w:rStyle w:val="Emphasis"/>
              </w:rPr>
              <w:t>CHC Community Services Training Package release 2.0</w:t>
            </w:r>
            <w:r w:rsidRPr="004A43E4">
              <w:t xml:space="preserve"> and meets the requirements of the 2012 Standards for Training Packages.</w:t>
            </w:r>
          </w:p>
          <w:p w:rsidR="00000000" w:rsidRPr="004A43E4" w:rsidP="004A43E4">
            <w:pPr>
              <w:pStyle w:val="BodyText"/>
            </w:pPr>
            <w:r w:rsidRPr="004A43E4">
              <w:t>Merged CHCCM605 CHCCM504</w:t>
            </w:r>
          </w:p>
          <w:p w:rsidR="00000000" w:rsidRPr="004A43E4" w:rsidP="004A43E4">
            <w:pPr>
              <w:pStyle w:val="BodyText"/>
            </w:pPr>
            <w:r w:rsidRPr="004A43E4">
              <w:t>Significant change</w:t>
            </w:r>
            <w:r w:rsidRPr="004A43E4">
              <w:t xml:space="preserve">s to performance criteria </w:t>
            </w:r>
          </w:p>
          <w:p w:rsidR="00000000" w:rsidRPr="004A43E4" w:rsidP="004A43E4">
            <w:pPr>
              <w:pStyle w:val="BodyText"/>
            </w:pPr>
            <w:r w:rsidRPr="004A43E4">
              <w:t>New evidence requirements for assessment including volume and frequency requirements</w:t>
            </w:r>
          </w:p>
          <w:p w:rsidR="00000000" w:rsidRPr="004A43E4" w:rsidP="004A43E4">
            <w:pPr>
              <w:pStyle w:val="BodyText"/>
            </w:pPr>
            <w:r w:rsidRPr="004A43E4">
              <w:t>Significant changes to knowledge evidence</w:t>
            </w:r>
          </w:p>
        </w:tc>
      </w:tr>
    </w:tbl>
    <w:p w:rsidR="00000000" w:rsidRPr="004A43E4" w:rsidP="004A43E4">
      <w:pPr>
        <w:pStyle w:val="BodyText"/>
      </w:pPr>
    </w:p>
    <w:p w:rsidR="00000000" w:rsidRPr="004A43E4" w:rsidP="004A43E4">
      <w:pPr>
        <w:pStyle w:val="AllowPageBreak"/>
      </w:pPr>
    </w:p>
    <w:p w:rsidR="00000000" w:rsidRPr="004A43E4" w:rsidP="004A43E4">
      <w:pPr>
        <w:pStyle w:val="Heading1"/>
      </w:pPr>
      <w:bookmarkStart w:id="2" w:name="O_737875"/>
      <w:bookmarkEnd w:id="2"/>
      <w:r w:rsidRPr="004A43E4">
        <w:t>Application</w:t>
      </w:r>
    </w:p>
    <w:p w:rsidR="00000000" w:rsidRPr="004A43E4" w:rsidP="00B13297">
      <w:pPr>
        <w:pStyle w:val="BodyText"/>
      </w:pPr>
      <w:r w:rsidRPr="004A43E4">
        <w:t xml:space="preserve">This unit describes the skills and knowledge to take a leadership role </w:t>
      </w:r>
      <w:r w:rsidRPr="004A43E4">
        <w:t xml:space="preserve">in the delivery of quality case management. This includes disseminating information and providing advice on practice issues relating to case management within the organisation. </w:t>
      </w:r>
    </w:p>
    <w:p w:rsidR="00000000" w:rsidRPr="004A43E4" w:rsidP="00B13297">
      <w:pPr>
        <w:pStyle w:val="BodyText"/>
      </w:pPr>
      <w:r w:rsidRPr="004A43E4">
        <w:t>Workers at this level work autonomously and are responsible for own outputs w</w:t>
      </w:r>
      <w:r w:rsidRPr="004A43E4">
        <w:t xml:space="preserve">ithin broad but defined organisation guidelines. </w:t>
      </w:r>
    </w:p>
    <w:p w:rsidR="00000000" w:rsidRPr="004A43E4" w:rsidP="00B13297">
      <w:pPr>
        <w:pStyle w:val="BodyText"/>
      </w:pPr>
      <w:r w:rsidRPr="004A43E4">
        <w:t>This unit applies to work in a range of health and community services contexts.</w:t>
      </w:r>
    </w:p>
    <w:p w:rsidR="00B13297" w:rsidRPr="00B13297" w:rsidP="00B13297">
      <w:pPr>
        <w:pStyle w:val="BodyText"/>
        <w:rPr>
          <w:i/>
        </w:rPr>
      </w:pPr>
      <w:r w:rsidRPr="00B13297">
        <w:rPr>
          <w:rStyle w:val="Emphasis"/>
        </w:rPr>
        <w:t>The skills in this unit must be applied in accordance with Commonwealth and State/Territory legislation, Australian/New Zeal</w:t>
      </w:r>
      <w:r w:rsidRPr="00B13297">
        <w:rPr>
          <w:rStyle w:val="Emphasis"/>
        </w:rPr>
        <w:t>and standards and industry codes of practice.</w:t>
      </w:r>
    </w:p>
    <w:p w:rsidR="00000000" w:rsidRPr="004A43E4" w:rsidP="004A43E4">
      <w:pPr>
        <w:pStyle w:val="Heading1"/>
      </w:pPr>
      <w:bookmarkStart w:id="3" w:name="O_737879"/>
      <w:bookmarkEnd w:id="3"/>
      <w:r w:rsidRPr="004A43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43E4" w:rsidP="004A43E4">
            <w:pPr>
              <w:pStyle w:val="BodyText"/>
            </w:pPr>
            <w:r w:rsidRPr="004A43E4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rPr>
                <w:rStyle w:val="SpecialBold"/>
              </w:rPr>
              <w:t>PERFORMANCE CRITERIA</w:t>
            </w:r>
          </w:p>
        </w:tc>
      </w:tr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>1. Develop and promote practice standards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t>1.1 Develop standards of practice and promote to workers</w:t>
            </w:r>
          </w:p>
          <w:p w:rsidR="00000000" w:rsidRPr="004A43E4" w:rsidP="004A43E4">
            <w:pPr>
              <w:pStyle w:val="BodyText"/>
            </w:pPr>
            <w:r w:rsidRPr="004A43E4">
              <w:t xml:space="preserve">1.2 Identify strategies for continuous improvement </w:t>
            </w:r>
            <w:r w:rsidRPr="004A43E4">
              <w:t xml:space="preserve">which relate to case management practice and integrate into </w:t>
            </w:r>
            <w:r w:rsidRPr="004A43E4">
              <w:t>work systems</w:t>
            </w:r>
          </w:p>
          <w:p w:rsidR="00000000" w:rsidRPr="004A43E4" w:rsidP="004A43E4">
            <w:pPr>
              <w:pStyle w:val="BodyText"/>
            </w:pPr>
            <w:r w:rsidRPr="004A43E4">
              <w:t>1.3 Implement appropriate training and development strategies to maintain currency with accepted best practice and relevant legislation</w:t>
            </w:r>
          </w:p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>1.4 Work collaboratively with workers to develo</w:t>
            </w:r>
            <w:r w:rsidRPr="004A43E4">
              <w:t xml:space="preserve">p individual reflective and ethical practice strategies </w:t>
            </w:r>
          </w:p>
        </w:tc>
      </w:tr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>2. Support and lead colleagues in case management practice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t xml:space="preserve">2.1 Provide support, practice advice and direction consistent with organisation service and professional standards </w:t>
            </w:r>
          </w:p>
          <w:p w:rsidR="00000000" w:rsidRPr="004A43E4" w:rsidP="004A43E4">
            <w:pPr>
              <w:pStyle w:val="BodyText"/>
            </w:pPr>
            <w:r w:rsidRPr="004A43E4">
              <w:t xml:space="preserve">2.2 Challenge and support worker to ensure casework plans and actions are up to date, evidence based and in line with organisation procedures and legislative requirements </w:t>
            </w:r>
          </w:p>
          <w:p w:rsidR="00000000" w:rsidRPr="004A43E4" w:rsidP="004A43E4">
            <w:pPr>
              <w:pStyle w:val="BodyText"/>
            </w:pPr>
            <w:r w:rsidRPr="004A43E4">
              <w:t>2.3 Implement strategies to provide workers with access to casework consultation wit</w:t>
            </w:r>
            <w:r w:rsidRPr="004A43E4">
              <w:t xml:space="preserve">h other workers to maximise their effectiveness </w:t>
            </w:r>
          </w:p>
          <w:p w:rsidR="00000000" w:rsidRPr="004A43E4" w:rsidP="004A43E4">
            <w:pPr>
              <w:pStyle w:val="BodyText"/>
            </w:pPr>
            <w:r w:rsidRPr="004A43E4">
              <w:t xml:space="preserve">2.4 Implement strategies to provide workers with access to, and consultation with, culturally specific workers </w:t>
            </w:r>
          </w:p>
          <w:p w:rsidR="00000000" w:rsidRPr="004A43E4" w:rsidP="004A43E4">
            <w:pPr>
              <w:pStyle w:val="BodyText"/>
            </w:pPr>
            <w:r w:rsidRPr="004A43E4">
              <w:t xml:space="preserve">2.5 Access and apply specialist practice knowledge in the workplace and provide supervision to </w:t>
            </w:r>
            <w:r w:rsidRPr="004A43E4">
              <w:t>workers around the achievement of case work objectives</w:t>
            </w:r>
          </w:p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>2.6 Advise worker on the full range of legislative provisions relevant to case management, and worker and organisation responsibilities</w:t>
            </w:r>
          </w:p>
        </w:tc>
      </w:tr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</w:p>
        </w:tc>
      </w:tr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>3. Provide practice advice on complex cases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t>3.1 Analyse and a</w:t>
            </w:r>
            <w:r w:rsidRPr="004A43E4">
              <w:t>ssess case management plans and provide feedback and advice in relation to options for implementation and further development</w:t>
            </w:r>
          </w:p>
          <w:p w:rsidR="00000000" w:rsidRPr="004A43E4" w:rsidP="004A43E4">
            <w:pPr>
              <w:pStyle w:val="BodyText"/>
            </w:pPr>
            <w:r w:rsidRPr="004A43E4">
              <w:t>3.2 Advise workers on organisation processes to collect information from key stakeholders that contributes to continuous improveme</w:t>
            </w:r>
            <w:r w:rsidRPr="004A43E4">
              <w:t>nt</w:t>
            </w:r>
          </w:p>
          <w:p w:rsidR="00000000" w:rsidRPr="004A43E4" w:rsidP="004A43E4">
            <w:pPr>
              <w:pStyle w:val="BodyText"/>
            </w:pPr>
            <w:r w:rsidRPr="004A43E4">
              <w:t>3.3 Update workers on changes to legislation, policy and organisation procedures</w:t>
            </w:r>
          </w:p>
          <w:p w:rsidR="00000000" w:rsidRPr="004A43E4" w:rsidP="004A43E4">
            <w:pPr>
              <w:pStyle w:val="BodyText"/>
            </w:pPr>
            <w:r w:rsidRPr="004A43E4">
              <w:t xml:space="preserve">3.4 Routinely monitor progress on case plans and recommend changes, as required, to improve outcomes </w:t>
            </w:r>
            <w:r w:rsidRPr="004A43E4">
              <w:t xml:space="preserve">and quality of service delivery </w:t>
            </w:r>
          </w:p>
          <w:p w:rsidR="00000000" w:rsidRPr="004A43E4" w:rsidP="004A43E4">
            <w:pPr>
              <w:pStyle w:val="BodyText"/>
            </w:pPr>
            <w:r w:rsidRPr="004A43E4">
              <w:t>3.5 Implement stakeholder consultation</w:t>
            </w:r>
            <w:r w:rsidRPr="004A43E4">
              <w:t xml:space="preserve"> strategies for specialist information and options for future action</w:t>
            </w:r>
          </w:p>
          <w:p w:rsidR="00000000" w:rsidRPr="004A43E4" w:rsidP="004A43E4">
            <w:pPr>
              <w:pStyle w:val="BodyText"/>
            </w:pPr>
            <w:r w:rsidRPr="004A43E4">
              <w:t>3.6 Escalate and refer client issues beyond role in accordance with organisation requirements</w:t>
            </w:r>
          </w:p>
          <w:p w:rsidR="00000000" w:rsidP="004A43E4">
            <w:pPr>
              <w:pStyle w:val="BodyText"/>
              <w:rPr>
                <w:lang w:val="en-NZ"/>
              </w:rPr>
            </w:pPr>
          </w:p>
        </w:tc>
      </w:tr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4">
            <w:pPr>
              <w:pStyle w:val="BodyText"/>
              <w:rPr>
                <w:lang w:val="en-NZ"/>
              </w:rPr>
            </w:pPr>
            <w:r w:rsidRPr="004A43E4">
              <w:t>4. Reflect and improve on own supervision provision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t>4.1 Evaluate own supervision in consult</w:t>
            </w:r>
            <w:r w:rsidRPr="004A43E4">
              <w:t>ation with peers and senior colleagues</w:t>
            </w:r>
          </w:p>
          <w:p w:rsidR="00000000" w:rsidRPr="004A43E4" w:rsidP="004A43E4">
            <w:pPr>
              <w:pStyle w:val="BodyText"/>
            </w:pPr>
            <w:r w:rsidRPr="004A43E4">
              <w:t xml:space="preserve">4.2 Identify areas for improvement and opportunities for development </w:t>
            </w:r>
          </w:p>
          <w:p w:rsidR="00000000" w:rsidRPr="004A43E4" w:rsidP="004A43E4">
            <w:pPr>
              <w:pStyle w:val="BodyText"/>
            </w:pPr>
            <w:r w:rsidRPr="004A43E4">
              <w:t>4.3 Escalate and refer supervision issues beyond role in accordance with organisation and role requirements</w:t>
            </w:r>
          </w:p>
          <w:p w:rsidR="00000000" w:rsidRPr="004A43E4" w:rsidP="004A43E4">
            <w:pPr>
              <w:pStyle w:val="BodyText"/>
            </w:pPr>
          </w:p>
          <w:p w:rsidR="00000000" w:rsidRPr="004A43E4" w:rsidP="004A43E4">
            <w:pPr>
              <w:pStyle w:val="BodyText"/>
            </w:pPr>
          </w:p>
        </w:tc>
      </w:tr>
    </w:tbl>
    <w:p w:rsidR="00B13297" w:rsidP="004A43E4">
      <w:pPr>
        <w:pStyle w:val="BodyText"/>
      </w:pPr>
    </w:p>
    <w:p w:rsidR="00B13297" w:rsidP="004A43E4">
      <w:pPr>
        <w:pStyle w:val="BodyText"/>
      </w:pPr>
    </w:p>
    <w:p w:rsidR="00000000" w:rsidRPr="004A43E4" w:rsidP="004A43E4">
      <w:pPr>
        <w:pStyle w:val="Heading1"/>
      </w:pPr>
      <w:bookmarkStart w:id="4" w:name="O_737880"/>
      <w:bookmarkEnd w:id="4"/>
      <w:r w:rsidRPr="004A43E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4A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4" w:rsidP="004A43E4">
            <w:pPr>
              <w:pStyle w:val="BodyText"/>
            </w:pPr>
            <w:r w:rsidRPr="004A43E4">
              <w:t>The Foundation Skills describe those required skills (language, literacy, numeracy and employment skills) that are essential to performance.</w:t>
            </w:r>
          </w:p>
        </w:tc>
      </w:tr>
    </w:tbl>
    <w:p w:rsidR="00B13297" w:rsidRPr="00B13297" w:rsidP="00B13297">
      <w:pPr>
        <w:pStyle w:val="BodyText"/>
        <w:rPr>
          <w:i/>
        </w:rPr>
      </w:pPr>
      <w:r w:rsidRPr="00B13297">
        <w:rPr>
          <w:rStyle w:val="Emphasis"/>
        </w:rPr>
        <w:t>Foundation skills essential to performance are explicit in the performance criteria of this unit of competency.</w:t>
      </w:r>
    </w:p>
    <w:p w:rsidR="00000000" w:rsidRPr="004A43E4" w:rsidP="004A43E4">
      <w:pPr>
        <w:pStyle w:val="Heading1"/>
      </w:pPr>
      <w:bookmarkStart w:id="5" w:name="O_737882"/>
      <w:bookmarkEnd w:id="5"/>
      <w:r w:rsidRPr="004A43E4">
        <w:t>Unit Mapping Information</w:t>
      </w:r>
    </w:p>
    <w:p w:rsidR="00B13297" w:rsidP="00B13297">
      <w:pPr>
        <w:pStyle w:val="BodyText"/>
      </w:pPr>
      <w:r w:rsidRPr="004A43E4">
        <w:t>No equivalent unit.</w:t>
      </w:r>
    </w:p>
    <w:p w:rsidR="00000000" w:rsidRPr="004A43E4" w:rsidP="004A43E4">
      <w:pPr>
        <w:pStyle w:val="Heading1"/>
      </w:pPr>
      <w:bookmarkStart w:id="6" w:name="O_737889"/>
      <w:bookmarkEnd w:id="6"/>
      <w:r w:rsidRPr="004A43E4">
        <w:t>Links</w:t>
      </w:r>
    </w:p>
    <w:p w:rsidR="00000000" w:rsidRPr="004A43E4" w:rsidP="00B13297">
      <w:pPr>
        <w:pStyle w:val="BodyText"/>
      </w:pPr>
      <w:r w:rsidRPr="004A43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61B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43E4" w:rsidP="004A43E4"/>
    <w:sectPr w:rsidSect="004A4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4" w:rsidRPr="00B13297" w:rsidP="00B13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97" w:rsidP="004A4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297" w:rsidP="004A4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3297" w:rsidP="004A4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3E4" w:rsidRPr="00B13297" w:rsidP="00B13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97" w:rsidRPr="002D2AF8" w:rsidP="004A4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CHCCSM006 Provide case management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3297" w:rsidP="004A4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3E4"/>
  </w:style>
  <w:style w:type="character" w:customStyle="1" w:styleId="Heading1Char">
    <w:name w:val="Heading 1 Char"/>
    <w:basedOn w:val="DefaultParagraphFont"/>
    <w:link w:val="Heading1"/>
    <w:rsid w:val="004A4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3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43E4"/>
    <w:rPr>
      <w:b/>
      <w:spacing w:val="0"/>
    </w:rPr>
  </w:style>
  <w:style w:type="character" w:styleId="Emphasis">
    <w:name w:val="Emphasis"/>
    <w:basedOn w:val="DefaultParagraphFont"/>
    <w:qFormat/>
    <w:rsid w:val="004A43E4"/>
    <w:rPr>
      <w:i/>
    </w:rPr>
  </w:style>
  <w:style w:type="paragraph" w:customStyle="1" w:styleId="SuperHeading">
    <w:name w:val="SuperHeading"/>
    <w:basedOn w:val="Normal"/>
    <w:rsid w:val="004A4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3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3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3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3E4"/>
  </w:style>
  <w:style w:type="paragraph" w:styleId="TableofFigures">
    <w:name w:val="table of figures"/>
    <w:basedOn w:val="Normal"/>
    <w:next w:val="Normal"/>
    <w:semiHidden/>
    <w:rsid w:val="004A4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3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43E4"/>
    <w:rPr>
      <w:rFonts w:ascii="Wingdings" w:hAnsi="Wingdings"/>
    </w:rPr>
  </w:style>
  <w:style w:type="paragraph" w:customStyle="1" w:styleId="TableHeading">
    <w:name w:val="Table Heading"/>
    <w:basedOn w:val="HeadingBase"/>
    <w:rsid w:val="004A4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3E4"/>
    <w:rPr>
      <w:color w:val="0033CC"/>
      <w:u w:val="none"/>
    </w:rPr>
  </w:style>
  <w:style w:type="paragraph" w:customStyle="1" w:styleId="BodyTextRight">
    <w:name w:val="Body Text Right"/>
    <w:basedOn w:val="BodyText"/>
    <w:rsid w:val="004A4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3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3E4"/>
    <w:rPr>
      <w:sz w:val="32"/>
    </w:rPr>
  </w:style>
  <w:style w:type="paragraph" w:customStyle="1" w:styleId="HeadingProcedure">
    <w:name w:val="Heading Procedure"/>
    <w:basedOn w:val="HeadingBase"/>
    <w:next w:val="Normal"/>
    <w:rsid w:val="004A4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3E4"/>
    <w:pPr>
      <w:spacing w:before="60" w:after="60"/>
    </w:pPr>
  </w:style>
  <w:style w:type="paragraph" w:styleId="ListContinue">
    <w:name w:val="List Continue"/>
    <w:basedOn w:val="List"/>
    <w:rsid w:val="004A43E4"/>
    <w:pPr>
      <w:ind w:firstLine="0"/>
    </w:pPr>
  </w:style>
  <w:style w:type="paragraph" w:customStyle="1" w:styleId="ListNote">
    <w:name w:val="List Note"/>
    <w:basedOn w:val="List"/>
    <w:rsid w:val="004A4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3E4"/>
    <w:rPr>
      <w:rFonts w:ascii="Courier New" w:hAnsi="Courier New"/>
    </w:rPr>
  </w:style>
  <w:style w:type="paragraph" w:customStyle="1" w:styleId="NoteBullet">
    <w:name w:val="Note Bullet"/>
    <w:basedOn w:val="Note"/>
    <w:rsid w:val="004A4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3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4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3E4"/>
    <w:rPr>
      <w:b/>
      <w:smallCaps/>
    </w:rPr>
  </w:style>
  <w:style w:type="paragraph" w:customStyle="1" w:styleId="TableListNumber">
    <w:name w:val="Table List Number"/>
    <w:basedOn w:val="ListNumber"/>
    <w:rsid w:val="004A4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3E4"/>
    <w:pPr>
      <w:numPr>
        <w:numId w:val="7"/>
      </w:numPr>
    </w:pPr>
  </w:style>
  <w:style w:type="paragraph" w:customStyle="1" w:styleId="ListAlpha2">
    <w:name w:val="List Alpha 2"/>
    <w:basedOn w:val="List2"/>
    <w:rsid w:val="004A43E4"/>
    <w:pPr>
      <w:numPr>
        <w:numId w:val="6"/>
      </w:numPr>
    </w:pPr>
  </w:style>
  <w:style w:type="paragraph" w:styleId="List2">
    <w:name w:val="List 2"/>
    <w:basedOn w:val="BodyText"/>
    <w:rsid w:val="004A4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3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3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43E4"/>
    <w:pPr>
      <w:numPr>
        <w:numId w:val="2"/>
      </w:numPr>
    </w:pPr>
  </w:style>
  <w:style w:type="paragraph" w:styleId="ListContinue2">
    <w:name w:val="List Continue 2"/>
    <w:basedOn w:val="List2"/>
    <w:rsid w:val="004A43E4"/>
    <w:pPr>
      <w:ind w:firstLine="0"/>
    </w:pPr>
  </w:style>
  <w:style w:type="paragraph" w:styleId="ListContinue3">
    <w:name w:val="List Continue 3"/>
    <w:basedOn w:val="List3"/>
    <w:rsid w:val="004A43E4"/>
    <w:pPr>
      <w:ind w:left="1021" w:firstLine="0"/>
    </w:pPr>
  </w:style>
  <w:style w:type="paragraph" w:styleId="ListContinue4">
    <w:name w:val="List Continue 4"/>
    <w:basedOn w:val="List4"/>
    <w:rsid w:val="004A43E4"/>
    <w:pPr>
      <w:ind w:firstLine="0"/>
    </w:pPr>
  </w:style>
  <w:style w:type="paragraph" w:styleId="ListContinue5">
    <w:name w:val="List Continue 5"/>
    <w:basedOn w:val="List5"/>
    <w:rsid w:val="004A43E4"/>
    <w:pPr>
      <w:ind w:firstLine="0"/>
    </w:pPr>
  </w:style>
  <w:style w:type="paragraph" w:styleId="ListNumber3">
    <w:name w:val="List Number 3"/>
    <w:basedOn w:val="List3"/>
    <w:rsid w:val="004A43E4"/>
    <w:pPr>
      <w:numPr>
        <w:numId w:val="3"/>
      </w:numPr>
    </w:pPr>
  </w:style>
  <w:style w:type="paragraph" w:styleId="ListNumber4">
    <w:name w:val="List Number 4"/>
    <w:basedOn w:val="List4"/>
    <w:rsid w:val="004A43E4"/>
    <w:pPr>
      <w:numPr>
        <w:numId w:val="4"/>
      </w:numPr>
    </w:pPr>
  </w:style>
  <w:style w:type="paragraph" w:styleId="ListNumber5">
    <w:name w:val="List Number 5"/>
    <w:basedOn w:val="List5"/>
    <w:rsid w:val="004A43E4"/>
    <w:pPr>
      <w:numPr>
        <w:numId w:val="5"/>
      </w:numPr>
    </w:pPr>
  </w:style>
  <w:style w:type="paragraph" w:styleId="BlockText">
    <w:name w:val="Block Text"/>
    <w:basedOn w:val="Normal"/>
    <w:rsid w:val="004A4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3E4"/>
    <w:rPr>
      <w:sz w:val="16"/>
      <w:vertAlign w:val="superscript"/>
    </w:rPr>
  </w:style>
  <w:style w:type="character" w:customStyle="1" w:styleId="Symbols">
    <w:name w:val="Symbols"/>
    <w:basedOn w:val="DefaultParagraphFont"/>
    <w:rsid w:val="004A43E4"/>
    <w:rPr>
      <w:rFonts w:ascii="Symbol" w:hAnsi="Symbol"/>
    </w:rPr>
  </w:style>
  <w:style w:type="character" w:customStyle="1" w:styleId="MenuOptions">
    <w:name w:val="Menu Options"/>
    <w:basedOn w:val="DefaultParagraphFont"/>
    <w:rsid w:val="004A4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3E4"/>
    <w:rPr>
      <w:b/>
    </w:rPr>
  </w:style>
  <w:style w:type="character" w:customStyle="1" w:styleId="Underlined">
    <w:name w:val="Underlined"/>
    <w:basedOn w:val="DefaultParagraphFont"/>
    <w:rsid w:val="004A43E4"/>
    <w:rPr>
      <w:u w:val="single"/>
    </w:rPr>
  </w:style>
  <w:style w:type="paragraph" w:customStyle="1" w:styleId="TableBodyTextRight">
    <w:name w:val="Table Body Text Right"/>
    <w:basedOn w:val="TableBodyText"/>
    <w:rsid w:val="004A4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3E4"/>
    <w:rPr>
      <w:sz w:val="18"/>
    </w:rPr>
  </w:style>
  <w:style w:type="paragraph" w:customStyle="1" w:styleId="BodySmallRight">
    <w:name w:val="Body Small Right"/>
    <w:basedOn w:val="BodyTextRight"/>
    <w:rsid w:val="004A43E4"/>
    <w:rPr>
      <w:sz w:val="18"/>
      <w:szCs w:val="18"/>
    </w:rPr>
  </w:style>
  <w:style w:type="paragraph" w:customStyle="1" w:styleId="MarginEdition">
    <w:name w:val="Margin Edition"/>
    <w:basedOn w:val="MarginNote"/>
    <w:rsid w:val="004A4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3E4"/>
    <w:rPr>
      <w:sz w:val="2"/>
      <w:szCs w:val="2"/>
    </w:rPr>
  </w:style>
  <w:style w:type="character" w:customStyle="1" w:styleId="Small">
    <w:name w:val="Small"/>
    <w:basedOn w:val="DefaultParagraphFont"/>
    <w:rsid w:val="004A43E4"/>
    <w:rPr>
      <w:sz w:val="16"/>
    </w:rPr>
  </w:style>
  <w:style w:type="paragraph" w:customStyle="1" w:styleId="WideTable">
    <w:name w:val="Wide Table"/>
    <w:basedOn w:val="Normal"/>
    <w:rsid w:val="004A4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3E4"/>
  </w:style>
  <w:style w:type="paragraph" w:styleId="Quote">
    <w:name w:val="Quote"/>
    <w:basedOn w:val="Heading1"/>
    <w:link w:val="QuoteChar"/>
    <w:qFormat/>
    <w:rsid w:val="004A4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3E4"/>
    <w:pPr>
      <w:pageBreakBefore/>
    </w:pPr>
  </w:style>
  <w:style w:type="paragraph" w:customStyle="1" w:styleId="Border">
    <w:name w:val="Border"/>
    <w:basedOn w:val="Normal"/>
    <w:qFormat/>
    <w:rsid w:val="004A4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3E4"/>
    <w:rPr>
      <w:u w:val="single"/>
    </w:rPr>
  </w:style>
  <w:style w:type="character" w:customStyle="1" w:styleId="BoldandItalics">
    <w:name w:val="Bold and Italics"/>
    <w:qFormat/>
    <w:rsid w:val="004A43E4"/>
    <w:rPr>
      <w:b/>
      <w:i/>
      <w:u w:val="none"/>
    </w:rPr>
  </w:style>
  <w:style w:type="paragraph" w:styleId="BalloonText">
    <w:name w:val="Balloon Text"/>
    <w:basedOn w:val="Normal"/>
    <w:link w:val="BalloonTextChar"/>
    <w:rsid w:val="004A4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3E4"/>
    <w:pPr>
      <w:spacing w:before="0" w:after="0"/>
    </w:pPr>
  </w:style>
  <w:style w:type="paragraph" w:customStyle="1" w:styleId="BodyTextBold">
    <w:name w:val="Body Text Bold"/>
    <w:basedOn w:val="BodyText"/>
    <w:qFormat/>
    <w:rsid w:val="004A43E4"/>
    <w:rPr>
      <w:b/>
    </w:rPr>
  </w:style>
  <w:style w:type="character" w:styleId="Hyperlink">
    <w:name w:val="Hyperlink"/>
    <w:basedOn w:val="DefaultParagraphFont"/>
    <w:uiPriority w:val="99"/>
    <w:unhideWhenUsed/>
    <w:rsid w:val="00B13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3801</Characters>
  <Application>Microsoft Office Word</Application>
  <DocSecurity>0</DocSecurity>
  <Lines>118</Lines>
  <Paragraphs>62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CHCCSM006 Provide case management supervision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