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1D4F" w:rsidP="00941D4F">
      <w:pPr>
        <w:pStyle w:val="Title"/>
      </w:pPr>
      <w:r>
        <w:fldChar w:fldCharType="begin"/>
      </w:r>
      <w:r>
        <w:instrText xml:space="preserve"> TITLE   \* MERGEFORMAT </w:instrText>
      </w:r>
      <w:r>
        <w:fldChar w:fldCharType="separate"/>
      </w:r>
      <w:r>
        <w:t>CHCCSM002 Implement case management practice</w:t>
      </w:r>
      <w:r>
        <w:fldChar w:fldCharType="end"/>
      </w:r>
    </w:p>
    <w:p w:rsidR="00941D4F" w:rsidP="00941D4F">
      <w:pPr>
        <w:pStyle w:val="Version"/>
        <w:sectPr w:rsidSect="00340B0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40B0D" w:rsidP="00340B0D">
      <w:pPr>
        <w:pStyle w:val="SuperHeading"/>
      </w:pPr>
      <w:r w:rsidRPr="00340B0D">
        <w:t>CHCCSM002 Implement case management practice</w:t>
      </w:r>
    </w:p>
    <w:p w:rsidR="00000000" w:rsidRPr="00340B0D" w:rsidP="00340B0D">
      <w:pPr>
        <w:pStyle w:val="Heading1"/>
      </w:pPr>
      <w:bookmarkStart w:id="1" w:name="O_847735"/>
      <w:bookmarkEnd w:id="1"/>
      <w:r w:rsidRPr="00340B0D">
        <w:t>Modification History</w:t>
      </w:r>
    </w:p>
    <w:tbl>
      <w:tblPr>
        <w:tblW w:w="0" w:type="auto"/>
        <w:tblCellMar>
          <w:left w:w="62" w:type="dxa"/>
          <w:right w:w="62" w:type="dxa"/>
        </w:tblCellMar>
        <w:tblLook w:val="0000"/>
      </w:tblPr>
      <w:tblGrid>
        <w:gridCol w:w="2082"/>
        <w:gridCol w:w="7114"/>
      </w:tblGrid>
      <w:tr w:rsidTr="00941D4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B0D">
            <w:pPr>
              <w:pStyle w:val="BodyText"/>
              <w:rPr>
                <w:lang w:val="en-NZ"/>
              </w:rPr>
            </w:pPr>
            <w:r w:rsidRPr="00340B0D">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B0D">
            <w:pPr>
              <w:pStyle w:val="BodyText"/>
              <w:rPr>
                <w:lang w:val="en-NZ"/>
              </w:rPr>
            </w:pPr>
            <w:r w:rsidRPr="00340B0D">
              <w:t xml:space="preserve">Comments </w:t>
            </w:r>
          </w:p>
        </w:tc>
      </w:tr>
      <w:tr w:rsidTr="00941D4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B0D">
            <w:pPr>
              <w:pStyle w:val="BodyText"/>
              <w:rPr>
                <w:lang w:val="en-NZ"/>
              </w:rPr>
            </w:pPr>
            <w:r w:rsidRPr="00340B0D">
              <w:t xml:space="preserve">Release 2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0B0D" w:rsidP="00340B0D">
            <w:pPr>
              <w:pStyle w:val="BodyText"/>
            </w:pPr>
            <w:r w:rsidRPr="00340B0D">
              <w:t xml:space="preserve">This version was released in </w:t>
            </w:r>
            <w:r w:rsidRPr="00340B0D">
              <w:rPr>
                <w:rStyle w:val="Emphasis"/>
              </w:rPr>
              <w:t>CHC Community Services Training Package release 3.0</w:t>
            </w:r>
            <w:r w:rsidRPr="00340B0D">
              <w:t xml:space="preserve"> and meets the requirements of the 2012 Standards for Training Packages.</w:t>
            </w:r>
          </w:p>
          <w:p w:rsidR="00000000" w:rsidRPr="00340B0D" w:rsidP="00340B0D">
            <w:pPr>
              <w:pStyle w:val="BodyText"/>
            </w:pPr>
          </w:p>
          <w:p w:rsidR="00000000" w:rsidP="00340B0D">
            <w:pPr>
              <w:pStyle w:val="BodyText"/>
              <w:rPr>
                <w:lang w:val="en-NZ"/>
              </w:rPr>
            </w:pPr>
            <w:r w:rsidRPr="00340B0D">
              <w:t>Removal of Duplicate performance criteria. Equivale</w:t>
            </w:r>
            <w:r w:rsidRPr="00340B0D">
              <w:t>nt outcome</w:t>
            </w:r>
          </w:p>
        </w:tc>
      </w:tr>
      <w:tr w:rsidTr="00941D4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B0D">
            <w:pPr>
              <w:pStyle w:val="BodyText"/>
              <w:rPr>
                <w:lang w:val="en-NZ"/>
              </w:rPr>
            </w:pPr>
            <w:r w:rsidRPr="00340B0D">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0B0D" w:rsidP="00340B0D">
            <w:pPr>
              <w:pStyle w:val="BodyText"/>
            </w:pPr>
            <w:r w:rsidRPr="00340B0D">
              <w:t xml:space="preserve">This version was released in </w:t>
            </w:r>
            <w:r w:rsidRPr="00340B0D">
              <w:rPr>
                <w:rStyle w:val="Emphasis"/>
              </w:rPr>
              <w:t>CHC Community Services Training Package release 2.0</w:t>
            </w:r>
            <w:r w:rsidRPr="00340B0D">
              <w:t xml:space="preserve"> and meets the requirements of the 2012 Standards for Training Packages.</w:t>
            </w:r>
          </w:p>
          <w:p w:rsidR="00000000" w:rsidRPr="00340B0D" w:rsidP="00340B0D">
            <w:pPr>
              <w:pStyle w:val="BodyText"/>
            </w:pPr>
            <w:r w:rsidRPr="00340B0D">
              <w:t xml:space="preserve">Significant changes to performance criteria </w:t>
            </w:r>
          </w:p>
          <w:p w:rsidR="00000000" w:rsidRPr="00340B0D" w:rsidP="00340B0D">
            <w:pPr>
              <w:pStyle w:val="BodyText"/>
            </w:pPr>
            <w:r w:rsidRPr="00340B0D">
              <w:t>New evidence requirements for asses</w:t>
            </w:r>
            <w:r w:rsidRPr="00340B0D">
              <w:t>sment including volume and frequency requirements</w:t>
            </w:r>
          </w:p>
          <w:p w:rsidR="00000000" w:rsidRPr="00340B0D" w:rsidP="00340B0D">
            <w:pPr>
              <w:pStyle w:val="BodyText"/>
            </w:pPr>
            <w:r w:rsidRPr="00340B0D">
              <w:t>Significant changes to knowledge evidence</w:t>
            </w:r>
          </w:p>
        </w:tc>
      </w:tr>
    </w:tbl>
    <w:p w:rsidR="00000000" w:rsidRPr="00340B0D" w:rsidP="00340B0D">
      <w:pPr>
        <w:pStyle w:val="BodyText"/>
      </w:pPr>
    </w:p>
    <w:p w:rsidR="00000000" w:rsidRPr="00340B0D" w:rsidP="00340B0D">
      <w:pPr>
        <w:pStyle w:val="AllowPageBreak"/>
      </w:pPr>
    </w:p>
    <w:p w:rsidR="00000000" w:rsidRPr="00340B0D" w:rsidP="00340B0D">
      <w:pPr>
        <w:pStyle w:val="Heading1"/>
      </w:pPr>
      <w:bookmarkStart w:id="2" w:name="O_847734"/>
      <w:bookmarkEnd w:id="2"/>
      <w:r w:rsidRPr="00340B0D">
        <w:t>Application</w:t>
      </w:r>
    </w:p>
    <w:p w:rsidR="00000000" w:rsidRPr="00340B0D" w:rsidP="00941D4F">
      <w:pPr>
        <w:pStyle w:val="BodyText"/>
      </w:pPr>
      <w:r w:rsidRPr="00340B0D">
        <w:t>This unit describes the skills and knowledge required to develop and implement an action plan for complex case management based on ex</w:t>
      </w:r>
      <w:r w:rsidRPr="00340B0D">
        <w:t>isting goal directed plans that address predetermined needs.</w:t>
      </w:r>
    </w:p>
    <w:p w:rsidR="00000000" w:rsidRPr="00340B0D" w:rsidP="00941D4F">
      <w:pPr>
        <w:pStyle w:val="BodyText"/>
      </w:pPr>
      <w:r w:rsidRPr="00340B0D">
        <w:t xml:space="preserve">Workers at this level will demonstrate autonomy, well-developed judgement, adaptability and responsibility and are typically already experienced in working intensively with clients requiring support. </w:t>
      </w:r>
    </w:p>
    <w:p w:rsidR="00000000" w:rsidRPr="00340B0D" w:rsidP="00941D4F">
      <w:pPr>
        <w:pStyle w:val="BodyText"/>
      </w:pPr>
      <w:r w:rsidRPr="00340B0D">
        <w:t>This unit applies to work in a range of health and com</w:t>
      </w:r>
      <w:r w:rsidRPr="00340B0D">
        <w:t>munity service sector contexts.</w:t>
      </w:r>
    </w:p>
    <w:p w:rsidR="00941D4F" w:rsidRPr="00941D4F" w:rsidP="00941D4F">
      <w:pPr>
        <w:pStyle w:val="BodyText"/>
        <w:rPr>
          <w:i/>
        </w:rPr>
      </w:pPr>
      <w:r w:rsidRPr="00941D4F">
        <w:rPr>
          <w:rStyle w:val="Emphasis"/>
        </w:rPr>
        <w:t>The skills in this unit must be applied in accordance with Commonwealth and State/Territory legislation, Australian/New Zealand standards and industry codes of practice.</w:t>
      </w:r>
    </w:p>
    <w:p w:rsidR="00000000" w:rsidRPr="00340B0D" w:rsidP="00340B0D">
      <w:pPr>
        <w:pStyle w:val="Heading1"/>
      </w:pPr>
      <w:bookmarkStart w:id="3" w:name="O_847733"/>
      <w:bookmarkEnd w:id="3"/>
      <w:r w:rsidRPr="00340B0D">
        <w:t>Elements and Performance Criteria</w:t>
      </w:r>
    </w:p>
    <w:tbl>
      <w:tblPr>
        <w:tblW w:w="0" w:type="auto"/>
        <w:tblLayout w:type="fixed"/>
        <w:tblCellMar>
          <w:left w:w="62" w:type="dxa"/>
          <w:right w:w="62" w:type="dxa"/>
        </w:tblCellMar>
        <w:tblLook w:val="0000"/>
      </w:tblPr>
      <w:tblGrid>
        <w:gridCol w:w="3232"/>
        <w:gridCol w:w="5669"/>
      </w:tblGrid>
      <w:tr w:rsidTr="00340B0D">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vAlign w:val="center"/>
          </w:tcPr>
          <w:p w:rsidR="00000000" w:rsidRPr="00340B0D" w:rsidP="00340B0D">
            <w:pPr>
              <w:pStyle w:val="BodyText"/>
            </w:pPr>
            <w:r w:rsidRPr="00340B0D">
              <w:rPr>
                <w:rStyle w:val="SpecialBold"/>
              </w:rPr>
              <w:t>E</w:t>
            </w:r>
            <w:r w:rsidRPr="00340B0D">
              <w:rPr>
                <w:rStyle w:val="SpecialBold"/>
              </w:rPr>
              <w:t>LEMENT</w:t>
            </w:r>
          </w:p>
        </w:tc>
        <w:tc>
          <w:tcPr>
            <w:tcW w:w="5669" w:type="dxa"/>
            <w:tcBorders>
              <w:top w:val="nil"/>
              <w:left w:val="nil"/>
              <w:bottom w:val="nil"/>
              <w:right w:val="nil"/>
            </w:tcBorders>
            <w:tcMar>
              <w:top w:w="0" w:type="dxa"/>
              <w:left w:w="62" w:type="dxa"/>
              <w:bottom w:w="0" w:type="dxa"/>
              <w:right w:w="62" w:type="dxa"/>
            </w:tcMar>
            <w:vAlign w:val="center"/>
          </w:tcPr>
          <w:p w:rsidR="00000000" w:rsidP="00340B0D">
            <w:pPr>
              <w:pStyle w:val="BodyText"/>
              <w:rPr>
                <w:lang w:val="en-NZ"/>
              </w:rPr>
            </w:pPr>
            <w:r w:rsidRPr="00340B0D">
              <w:rPr>
                <w:rStyle w:val="SpecialBold"/>
              </w:rPr>
              <w:t>PERFORMANCE CRITERIA</w:t>
            </w:r>
          </w:p>
        </w:tc>
      </w:tr>
      <w:tr w:rsidTr="00340B0D">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tcPr>
          <w:p w:rsidR="00000000" w:rsidRPr="00340B0D" w:rsidP="00340B0D">
            <w:pPr>
              <w:pStyle w:val="BodyText"/>
            </w:pPr>
            <w:r w:rsidRPr="00340B0D">
              <w:rPr>
                <w:rStyle w:val="Emphasis"/>
              </w:rPr>
              <w:t>Elements define the essential outcomes.</w:t>
            </w:r>
          </w:p>
        </w:tc>
        <w:tc>
          <w:tcPr>
            <w:tcW w:w="5669" w:type="dxa"/>
            <w:tcBorders>
              <w:top w:val="nil"/>
              <w:left w:val="nil"/>
              <w:bottom w:val="nil"/>
              <w:right w:val="nil"/>
            </w:tcBorders>
            <w:tcMar>
              <w:top w:w="0" w:type="dxa"/>
              <w:left w:w="62" w:type="dxa"/>
              <w:bottom w:w="0" w:type="dxa"/>
              <w:right w:w="62" w:type="dxa"/>
            </w:tcMar>
          </w:tcPr>
          <w:p w:rsidR="00000000" w:rsidP="00340B0D">
            <w:pPr>
              <w:pStyle w:val="BodyText"/>
              <w:rPr>
                <w:lang w:val="en-NZ"/>
              </w:rPr>
            </w:pPr>
            <w:r w:rsidRPr="00340B0D">
              <w:rPr>
                <w:rStyle w:val="Emphasis"/>
              </w:rPr>
              <w:t xml:space="preserve">Performance criteria specify the level of performance needed to demonstrate achievement of the element. </w:t>
            </w:r>
          </w:p>
        </w:tc>
      </w:tr>
      <w:tr w:rsidTr="00340B0D">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rsidP="00340B0D">
            <w:pPr>
              <w:pStyle w:val="BodyText"/>
              <w:rPr>
                <w:lang w:val="en-NZ"/>
              </w:rPr>
            </w:pPr>
            <w:r w:rsidRPr="00340B0D">
              <w:t>1. Initiate complex case management process</w:t>
            </w:r>
          </w:p>
        </w:tc>
        <w:tc>
          <w:tcPr>
            <w:tcW w:w="5669" w:type="dxa"/>
            <w:tcBorders>
              <w:top w:val="nil"/>
              <w:left w:val="nil"/>
              <w:bottom w:val="nil"/>
              <w:right w:val="nil"/>
            </w:tcBorders>
            <w:tcMar>
              <w:top w:w="0" w:type="dxa"/>
              <w:left w:w="62" w:type="dxa"/>
              <w:bottom w:w="0" w:type="dxa"/>
              <w:right w:w="62" w:type="dxa"/>
            </w:tcMar>
          </w:tcPr>
          <w:p w:rsidR="00000000" w:rsidRPr="00340B0D" w:rsidP="00340B0D">
            <w:pPr>
              <w:pStyle w:val="BodyText"/>
            </w:pPr>
            <w:r w:rsidRPr="00340B0D">
              <w:t>1.1 Confirm eligibility of client for case management and match their profile against service eligibility criteria</w:t>
            </w:r>
          </w:p>
          <w:p w:rsidR="00000000" w:rsidRPr="00340B0D" w:rsidP="00340B0D">
            <w:pPr>
              <w:pStyle w:val="BodyText"/>
            </w:pPr>
            <w:r w:rsidRPr="00340B0D">
              <w:t xml:space="preserve">1.2 Inform the client of all rights and responsibilities and obtain client’s consent to involvement in case management </w:t>
            </w:r>
          </w:p>
          <w:p w:rsidR="00000000" w:rsidRPr="00340B0D" w:rsidP="00340B0D">
            <w:pPr>
              <w:pStyle w:val="BodyText"/>
            </w:pPr>
            <w:r w:rsidRPr="00340B0D">
              <w:t>1.3 Collect informati</w:t>
            </w:r>
            <w:r w:rsidRPr="00340B0D">
              <w:t>on about the client, maintain confidentiality and privacy and minimise any duplication</w:t>
            </w:r>
          </w:p>
          <w:p w:rsidR="00000000" w:rsidRPr="00340B0D" w:rsidP="00340B0D">
            <w:pPr>
              <w:pStyle w:val="BodyText"/>
            </w:pPr>
            <w:r w:rsidRPr="00340B0D">
              <w:t xml:space="preserve">1.4 Work with the client to confirm and prioritise needs and to pursue relevant, achievable and time-framed goals </w:t>
            </w:r>
          </w:p>
          <w:p w:rsidR="00000000" w:rsidRPr="00340B0D" w:rsidP="00340B0D">
            <w:pPr>
              <w:pStyle w:val="BodyText"/>
            </w:pPr>
            <w:r w:rsidRPr="00340B0D">
              <w:t>1.5 Recognise and respect the client</w:t>
            </w:r>
            <w:r>
              <w:t>’</w:t>
            </w:r>
            <w:r w:rsidRPr="00340B0D">
              <w:t>s right to self-d</w:t>
            </w:r>
            <w:r w:rsidRPr="00340B0D">
              <w:t>etermination within legal parameters</w:t>
            </w:r>
          </w:p>
          <w:p w:rsidR="00000000" w:rsidRPr="00340B0D" w:rsidP="00340B0D">
            <w:pPr>
              <w:pStyle w:val="BodyText"/>
            </w:pPr>
            <w:r w:rsidRPr="00340B0D">
              <w:t>1.6 Identify social, economic, housing, personal and family factors that may influence the client</w:t>
            </w:r>
            <w:r>
              <w:t>’</w:t>
            </w:r>
            <w:r w:rsidRPr="00340B0D">
              <w:t>s health, well being and level of independence</w:t>
            </w:r>
          </w:p>
          <w:p w:rsidR="00000000" w:rsidRPr="00340B0D" w:rsidP="00340B0D">
            <w:pPr>
              <w:pStyle w:val="BodyText"/>
            </w:pPr>
            <w:r w:rsidRPr="00340B0D">
              <w:t>1.7 Discuss the case management process with the client, the complaint and</w:t>
            </w:r>
            <w:r w:rsidRPr="00340B0D">
              <w:t xml:space="preserve"> appeal processes  and the service criteria for exit</w:t>
            </w:r>
          </w:p>
          <w:p w:rsidR="00000000" w:rsidRPr="00340B0D" w:rsidP="00340B0D">
            <w:pPr>
              <w:pStyle w:val="BodyText"/>
            </w:pPr>
            <w:r w:rsidRPr="00340B0D">
              <w:t>1.8 Ascertain specific cultural needs of the client to provide appropriate services and support for their development</w:t>
            </w:r>
          </w:p>
          <w:p w:rsidR="00000000" w:rsidRPr="00340B0D" w:rsidP="00340B0D">
            <w:pPr>
              <w:pStyle w:val="BodyText"/>
            </w:pPr>
            <w:r w:rsidRPr="00340B0D">
              <w:t>1.9 Estimate the level of case management support required to implement the client</w:t>
            </w:r>
            <w:r>
              <w:t>’</w:t>
            </w:r>
            <w:r w:rsidRPr="00340B0D">
              <w:t xml:space="preserve">s </w:t>
            </w:r>
            <w:r w:rsidRPr="00340B0D">
              <w:t>plan and discuss with all relevant parties</w:t>
            </w:r>
          </w:p>
          <w:p w:rsidR="00000000" w:rsidP="00340B0D">
            <w:pPr>
              <w:pStyle w:val="BodyText"/>
              <w:rPr>
                <w:lang w:val="en-NZ"/>
              </w:rPr>
            </w:pPr>
          </w:p>
        </w:tc>
      </w:tr>
      <w:tr w:rsidTr="00340B0D">
        <w:tblPrEx>
          <w:tblW w:w="0" w:type="auto"/>
          <w:tblLayout w:type="fixed"/>
          <w:tblCellMar>
            <w:left w:w="62" w:type="dxa"/>
            <w:right w:w="62" w:type="dxa"/>
          </w:tblCellMar>
          <w:tblLook w:val="0000"/>
        </w:tblPrEx>
        <w:trPr>
          <w:trHeight w:val="1623"/>
        </w:trPr>
        <w:tc>
          <w:tcPr>
            <w:tcW w:w="3232" w:type="dxa"/>
            <w:tcBorders>
              <w:top w:val="nil"/>
              <w:left w:val="nil"/>
              <w:bottom w:val="nil"/>
              <w:right w:val="nil"/>
            </w:tcBorders>
            <w:tcMar>
              <w:top w:w="0" w:type="dxa"/>
              <w:left w:w="62" w:type="dxa"/>
              <w:bottom w:w="0" w:type="dxa"/>
              <w:right w:w="62" w:type="dxa"/>
            </w:tcMar>
          </w:tcPr>
          <w:p w:rsidR="00000000" w:rsidP="00340B0D">
            <w:pPr>
              <w:pStyle w:val="BodyText"/>
              <w:rPr>
                <w:lang w:val="en-NZ"/>
              </w:rPr>
            </w:pPr>
            <w:r w:rsidRPr="00340B0D">
              <w:t>2. Identify and consider possible solutions to complex issues</w:t>
            </w:r>
          </w:p>
        </w:tc>
        <w:tc>
          <w:tcPr>
            <w:tcW w:w="5669" w:type="dxa"/>
            <w:tcBorders>
              <w:top w:val="nil"/>
              <w:left w:val="nil"/>
              <w:bottom w:val="nil"/>
              <w:right w:val="nil"/>
            </w:tcBorders>
            <w:tcMar>
              <w:top w:w="0" w:type="dxa"/>
              <w:left w:w="62" w:type="dxa"/>
              <w:bottom w:w="0" w:type="dxa"/>
              <w:right w:w="62" w:type="dxa"/>
            </w:tcMar>
          </w:tcPr>
          <w:p w:rsidR="00000000" w:rsidRPr="00340B0D" w:rsidP="00340B0D">
            <w:pPr>
              <w:pStyle w:val="BodyText"/>
            </w:pPr>
            <w:r w:rsidRPr="00340B0D">
              <w:t>2.1 Identify complex legal and ethical issues and questions about aspects of case management and resolve in line with organisation guidelines and reg</w:t>
            </w:r>
            <w:r w:rsidRPr="00340B0D">
              <w:t xml:space="preserve">ulatory requirements or seek appropriate resources </w:t>
            </w:r>
          </w:p>
          <w:p w:rsidR="00000000" w:rsidRPr="00340B0D" w:rsidP="00340B0D">
            <w:pPr>
              <w:pStyle w:val="BodyText"/>
            </w:pPr>
            <w:r w:rsidRPr="00340B0D">
              <w:t>2.2 Identify complex issues relating to funding of service provision and administer resources within relevant regulatory framework</w:t>
            </w:r>
          </w:p>
          <w:p w:rsidR="00000000" w:rsidRPr="00340B0D" w:rsidP="00340B0D">
            <w:pPr>
              <w:pStyle w:val="BodyText"/>
            </w:pPr>
            <w:r w:rsidRPr="00340B0D">
              <w:t>2.3 Ensure ethical standards are addressed to protect the autonomy, digni</w:t>
            </w:r>
            <w:r w:rsidRPr="00340B0D">
              <w:t xml:space="preserve">ty, privacy and rights of the client </w:t>
            </w:r>
          </w:p>
          <w:p w:rsidR="00000000" w:rsidRPr="00340B0D" w:rsidP="00340B0D">
            <w:pPr>
              <w:pStyle w:val="BodyText"/>
            </w:pPr>
            <w:r w:rsidRPr="00340B0D">
              <w:t xml:space="preserve">2.4 Advocate for client-centred solutions to complex identified needs at service delivery and policy-making levels </w:t>
            </w:r>
          </w:p>
          <w:p w:rsidR="00000000" w:rsidRPr="00340B0D" w:rsidP="00340B0D">
            <w:pPr>
              <w:pStyle w:val="BodyText"/>
            </w:pPr>
            <w:r w:rsidRPr="00340B0D">
              <w:t>2.5 Collaborate with colleagues, professionals and between services as needed to meet client</w:t>
            </w:r>
            <w:r>
              <w:t>’</w:t>
            </w:r>
            <w:r w:rsidRPr="00340B0D">
              <w:t xml:space="preserve">s needs, </w:t>
            </w:r>
            <w:r w:rsidRPr="00340B0D">
              <w:t xml:space="preserve">achieve goals and to optimise outcomes </w:t>
            </w:r>
          </w:p>
          <w:p w:rsidR="00000000" w:rsidRPr="00340B0D" w:rsidP="00340B0D">
            <w:pPr>
              <w:pStyle w:val="BodyText"/>
            </w:pPr>
            <w:r w:rsidRPr="00340B0D">
              <w:t xml:space="preserve">2.6 Maintain up-to-date knowledge of, and links with, available resources and services within the community </w:t>
            </w:r>
          </w:p>
          <w:p w:rsidR="00000000" w:rsidP="00340B0D">
            <w:pPr>
              <w:pStyle w:val="BodyText"/>
              <w:rPr>
                <w:lang w:val="en-NZ"/>
              </w:rPr>
            </w:pPr>
          </w:p>
        </w:tc>
      </w:tr>
      <w:tr w:rsidTr="00340B0D">
        <w:tblPrEx>
          <w:tblW w:w="0" w:type="auto"/>
          <w:tblLayout w:type="fixed"/>
          <w:tblCellMar>
            <w:left w:w="62" w:type="dxa"/>
            <w:right w:w="62" w:type="dxa"/>
          </w:tblCellMar>
          <w:tblLook w:val="0000"/>
        </w:tblPrEx>
        <w:trPr>
          <w:trHeight w:val="1623"/>
        </w:trPr>
        <w:tc>
          <w:tcPr>
            <w:tcW w:w="3232" w:type="dxa"/>
            <w:tcBorders>
              <w:top w:val="nil"/>
              <w:left w:val="nil"/>
              <w:bottom w:val="nil"/>
              <w:right w:val="nil"/>
            </w:tcBorders>
            <w:tcMar>
              <w:top w:w="0" w:type="dxa"/>
              <w:left w:w="62" w:type="dxa"/>
              <w:bottom w:w="0" w:type="dxa"/>
              <w:right w:w="62" w:type="dxa"/>
            </w:tcMar>
          </w:tcPr>
          <w:p w:rsidR="00000000" w:rsidP="00340B0D">
            <w:pPr>
              <w:pStyle w:val="BodyText"/>
              <w:rPr>
                <w:lang w:val="en-NZ"/>
              </w:rPr>
            </w:pPr>
            <w:r w:rsidRPr="00340B0D">
              <w:t>3. Develop plan of action to address identified priorities</w:t>
            </w:r>
          </w:p>
        </w:tc>
        <w:tc>
          <w:tcPr>
            <w:tcW w:w="5669" w:type="dxa"/>
            <w:tcBorders>
              <w:top w:val="nil"/>
              <w:left w:val="nil"/>
              <w:bottom w:val="nil"/>
              <w:right w:val="nil"/>
            </w:tcBorders>
            <w:tcMar>
              <w:top w:w="0" w:type="dxa"/>
              <w:left w:w="62" w:type="dxa"/>
              <w:bottom w:w="0" w:type="dxa"/>
              <w:right w:w="62" w:type="dxa"/>
            </w:tcMar>
          </w:tcPr>
          <w:p w:rsidR="00000000" w:rsidRPr="00340B0D" w:rsidP="00340B0D">
            <w:pPr>
              <w:pStyle w:val="BodyText"/>
            </w:pPr>
            <w:r w:rsidRPr="00340B0D">
              <w:t>3.1 Use client identified goals and needs assessment to develop and agree on a plan of action</w:t>
            </w:r>
          </w:p>
          <w:p w:rsidR="00000000" w:rsidRPr="00340B0D" w:rsidP="00340B0D">
            <w:pPr>
              <w:pStyle w:val="BodyText"/>
            </w:pPr>
            <w:r w:rsidRPr="00340B0D">
              <w:t>3.2 Support and develop the client</w:t>
            </w:r>
            <w:r>
              <w:t>’</w:t>
            </w:r>
            <w:r w:rsidRPr="00340B0D">
              <w:t>s ability to independently access alternative resources to address needs</w:t>
            </w:r>
          </w:p>
          <w:p w:rsidR="00000000" w:rsidRPr="00340B0D" w:rsidP="00340B0D">
            <w:pPr>
              <w:pStyle w:val="BodyText"/>
            </w:pPr>
            <w:r w:rsidRPr="00340B0D">
              <w:t xml:space="preserve">3.3 Conduct research to establish an informed plan of </w:t>
            </w:r>
            <w:r w:rsidRPr="00340B0D">
              <w:t>action</w:t>
            </w:r>
          </w:p>
          <w:p w:rsidR="00000000" w:rsidRPr="00340B0D" w:rsidP="00340B0D">
            <w:pPr>
              <w:pStyle w:val="BodyText"/>
            </w:pPr>
            <w:r w:rsidRPr="00340B0D">
              <w:t>3.4 Evaluate any barriers that may restrict the client</w:t>
            </w:r>
            <w:r>
              <w:t>’</w:t>
            </w:r>
            <w:r w:rsidRPr="00340B0D">
              <w:t>s ability to meet identified goals and determine strategies to minimise their impact</w:t>
            </w:r>
          </w:p>
          <w:p w:rsidR="00000000" w:rsidRPr="00340B0D" w:rsidP="00340B0D">
            <w:pPr>
              <w:pStyle w:val="BodyText"/>
            </w:pPr>
            <w:r w:rsidRPr="00340B0D">
              <w:t>3.5 Plan actions that are within client</w:t>
            </w:r>
            <w:r>
              <w:t>’</w:t>
            </w:r>
            <w:r w:rsidRPr="00340B0D">
              <w:t xml:space="preserve">s financial resources </w:t>
            </w:r>
          </w:p>
          <w:p w:rsidR="00000000" w:rsidRPr="00340B0D" w:rsidP="00340B0D">
            <w:pPr>
              <w:pStyle w:val="BodyText"/>
            </w:pPr>
            <w:r w:rsidRPr="00340B0D">
              <w:t>3.6 Convene and/or participate in case confere</w:t>
            </w:r>
            <w:r w:rsidRPr="00340B0D">
              <w:t xml:space="preserve">nces with services providers and/or family, carers, natural supports and relevant others </w:t>
            </w:r>
          </w:p>
          <w:p w:rsidR="00000000" w:rsidRPr="00340B0D" w:rsidP="00340B0D">
            <w:pPr>
              <w:pStyle w:val="BodyText"/>
            </w:pPr>
            <w:r w:rsidRPr="00340B0D">
              <w:t>3.7 Seek and obtain the client</w:t>
            </w:r>
            <w:r>
              <w:t>’</w:t>
            </w:r>
            <w:r w:rsidRPr="00340B0D">
              <w:t>s consent to undertake any referrals to other services and/or organisations</w:t>
            </w:r>
          </w:p>
          <w:p w:rsidR="00000000" w:rsidRPr="00340B0D" w:rsidP="00340B0D">
            <w:pPr>
              <w:pStyle w:val="BodyText"/>
            </w:pPr>
            <w:r w:rsidRPr="00340B0D">
              <w:t>3.8 Provide the client with timely information about availa</w:t>
            </w:r>
            <w:r w:rsidRPr="00340B0D">
              <w:t>ble service options and support them to make informed decisions and exercise choice in all stages of the case management process</w:t>
            </w:r>
          </w:p>
          <w:p w:rsidR="00000000" w:rsidRPr="00340B0D" w:rsidP="00340B0D">
            <w:pPr>
              <w:pStyle w:val="BodyText"/>
            </w:pPr>
            <w:r w:rsidRPr="00340B0D">
              <w:t>3.9 Document the client</w:t>
            </w:r>
            <w:r>
              <w:t>’</w:t>
            </w:r>
            <w:r w:rsidRPr="00340B0D">
              <w:t>s goals and determine how effectiveness of interventions will be measured and evaluated</w:t>
            </w:r>
          </w:p>
          <w:p w:rsidR="00000000" w:rsidP="00340B0D">
            <w:pPr>
              <w:pStyle w:val="BodyText"/>
              <w:rPr>
                <w:lang w:val="en-NZ"/>
              </w:rPr>
            </w:pPr>
          </w:p>
        </w:tc>
      </w:tr>
      <w:tr w:rsidTr="00340B0D">
        <w:tblPrEx>
          <w:tblW w:w="0" w:type="auto"/>
          <w:tblLayout w:type="fixed"/>
          <w:tblCellMar>
            <w:left w:w="62" w:type="dxa"/>
            <w:right w:w="62" w:type="dxa"/>
          </w:tblCellMar>
          <w:tblLook w:val="0000"/>
        </w:tblPrEx>
        <w:trPr>
          <w:trHeight w:val="1623"/>
        </w:trPr>
        <w:tc>
          <w:tcPr>
            <w:tcW w:w="3232" w:type="dxa"/>
            <w:tcBorders>
              <w:top w:val="nil"/>
              <w:left w:val="nil"/>
              <w:bottom w:val="nil"/>
              <w:right w:val="nil"/>
            </w:tcBorders>
            <w:tcMar>
              <w:top w:w="0" w:type="dxa"/>
              <w:left w:w="62" w:type="dxa"/>
              <w:bottom w:w="0" w:type="dxa"/>
              <w:right w:w="62" w:type="dxa"/>
            </w:tcMar>
          </w:tcPr>
          <w:p w:rsidR="00000000" w:rsidP="00340B0D">
            <w:pPr>
              <w:pStyle w:val="BodyText"/>
              <w:rPr>
                <w:lang w:val="en-NZ"/>
              </w:rPr>
            </w:pPr>
            <w:r w:rsidRPr="00340B0D">
              <w:t>4. Monitor se</w:t>
            </w:r>
            <w:r w:rsidRPr="00340B0D">
              <w:t>rvice provision and coordination</w:t>
            </w:r>
          </w:p>
        </w:tc>
        <w:tc>
          <w:tcPr>
            <w:tcW w:w="5669" w:type="dxa"/>
            <w:tcBorders>
              <w:top w:val="nil"/>
              <w:left w:val="nil"/>
              <w:bottom w:val="nil"/>
              <w:right w:val="nil"/>
            </w:tcBorders>
            <w:tcMar>
              <w:top w:w="0" w:type="dxa"/>
              <w:left w:w="62" w:type="dxa"/>
              <w:bottom w:w="0" w:type="dxa"/>
              <w:right w:w="62" w:type="dxa"/>
            </w:tcMar>
          </w:tcPr>
          <w:p w:rsidR="00000000" w:rsidRPr="00340B0D" w:rsidP="00340B0D">
            <w:pPr>
              <w:pStyle w:val="BodyText"/>
            </w:pPr>
            <w:r w:rsidRPr="00340B0D">
              <w:t>4.1 Communicate with service providers to discuss the case management plan, identify problems and adjust as necessary</w:t>
            </w:r>
          </w:p>
          <w:p w:rsidR="00000000" w:rsidRPr="00340B0D" w:rsidP="00340B0D">
            <w:pPr>
              <w:pStyle w:val="BodyText"/>
            </w:pPr>
            <w:r w:rsidRPr="00340B0D">
              <w:t>4.2 Advocate for service system improvements and identify and communicate gaps and/or inadequate services</w:t>
            </w:r>
            <w:r w:rsidRPr="00340B0D">
              <w:t xml:space="preserve"> to program managers</w:t>
            </w:r>
          </w:p>
          <w:p w:rsidR="00000000" w:rsidRPr="00340B0D" w:rsidP="00340B0D">
            <w:pPr>
              <w:pStyle w:val="BodyText"/>
            </w:pPr>
            <w:r w:rsidRPr="00340B0D">
              <w:t>4.3 Make adjustments to services, supports and resources according to client</w:t>
            </w:r>
            <w:r>
              <w:t>’</w:t>
            </w:r>
            <w:r w:rsidRPr="00340B0D">
              <w:t>s needs and financial parameters</w:t>
            </w:r>
          </w:p>
          <w:p w:rsidR="00000000" w:rsidRPr="00340B0D" w:rsidP="00340B0D">
            <w:pPr>
              <w:pStyle w:val="BodyText"/>
            </w:pPr>
            <w:r w:rsidRPr="00340B0D">
              <w:t>4.4 Document and report to relevant organisation or funding body the implications from any variations to expected plan</w:t>
            </w:r>
          </w:p>
          <w:p w:rsidR="00000000" w:rsidP="00340B0D">
            <w:pPr>
              <w:pStyle w:val="BodyText"/>
              <w:rPr>
                <w:lang w:val="en-NZ"/>
              </w:rPr>
            </w:pPr>
          </w:p>
        </w:tc>
      </w:tr>
      <w:tr w:rsidTr="00340B0D">
        <w:tblPrEx>
          <w:tblW w:w="0" w:type="auto"/>
          <w:tblLayout w:type="fixed"/>
          <w:tblCellMar>
            <w:left w:w="62" w:type="dxa"/>
            <w:right w:w="62" w:type="dxa"/>
          </w:tblCellMar>
          <w:tblLook w:val="0000"/>
        </w:tblPrEx>
        <w:trPr>
          <w:trHeight w:val="1623"/>
        </w:trPr>
        <w:tc>
          <w:tcPr>
            <w:tcW w:w="3232" w:type="dxa"/>
            <w:tcBorders>
              <w:top w:val="nil"/>
              <w:left w:val="nil"/>
              <w:bottom w:val="nil"/>
              <w:right w:val="nil"/>
            </w:tcBorders>
            <w:tcMar>
              <w:top w:w="0" w:type="dxa"/>
              <w:left w:w="62" w:type="dxa"/>
              <w:bottom w:w="0" w:type="dxa"/>
              <w:right w:w="62" w:type="dxa"/>
            </w:tcMar>
          </w:tcPr>
          <w:p w:rsidR="00000000" w:rsidP="00340B0D">
            <w:pPr>
              <w:pStyle w:val="BodyText"/>
              <w:rPr>
                <w:lang w:val="en-NZ"/>
              </w:rPr>
            </w:pPr>
            <w:r w:rsidRPr="00340B0D">
              <w:t>5. E</w:t>
            </w:r>
            <w:r w:rsidRPr="00340B0D">
              <w:t>valuate client outcomes</w:t>
            </w:r>
          </w:p>
        </w:tc>
        <w:tc>
          <w:tcPr>
            <w:tcW w:w="5669" w:type="dxa"/>
            <w:tcBorders>
              <w:top w:val="nil"/>
              <w:left w:val="nil"/>
              <w:bottom w:val="nil"/>
              <w:right w:val="nil"/>
            </w:tcBorders>
            <w:tcMar>
              <w:top w:w="0" w:type="dxa"/>
              <w:left w:w="62" w:type="dxa"/>
              <w:bottom w:w="0" w:type="dxa"/>
              <w:right w:w="62" w:type="dxa"/>
            </w:tcMar>
          </w:tcPr>
          <w:p w:rsidR="00000000" w:rsidRPr="00340B0D" w:rsidP="00340B0D">
            <w:pPr>
              <w:pStyle w:val="BodyText"/>
            </w:pPr>
            <w:r w:rsidRPr="00340B0D">
              <w:t>5.1 Undertake periodic reassessment and evaluation of outcomes against expected outcome</w:t>
            </w:r>
          </w:p>
          <w:p w:rsidR="00000000" w:rsidRPr="00340B0D" w:rsidP="00340B0D">
            <w:pPr>
              <w:pStyle w:val="BodyText"/>
            </w:pPr>
            <w:r w:rsidRPr="00340B0D">
              <w:t>5.2 Obtain information from clients, service providers, funding bodies and case managers to determine progress and evaluate against identified g</w:t>
            </w:r>
            <w:r w:rsidRPr="00340B0D">
              <w:t>oals in the plan</w:t>
            </w:r>
          </w:p>
          <w:p w:rsidR="00000000" w:rsidRPr="00340B0D" w:rsidP="00340B0D">
            <w:pPr>
              <w:pStyle w:val="BodyText"/>
            </w:pPr>
            <w:r w:rsidRPr="00340B0D">
              <w:t>5.3 Evaluate the effectiveness of plan adjustments to address client</w:t>
            </w:r>
            <w:r>
              <w:t>’</w:t>
            </w:r>
            <w:r w:rsidRPr="00340B0D">
              <w:t>s ongoing situation and changing needs</w:t>
            </w:r>
          </w:p>
          <w:p w:rsidR="00000000" w:rsidRPr="00340B0D" w:rsidP="00340B0D">
            <w:pPr>
              <w:pStyle w:val="BodyText"/>
            </w:pPr>
            <w:r w:rsidRPr="00340B0D">
              <w:t>5.4 Evaluate the effectiveness of case management proces</w:t>
            </w:r>
            <w:r w:rsidRPr="00340B0D">
              <w:t xml:space="preserve">ses and service delivery, including client satisfaction and costs against benefits </w:t>
            </w:r>
          </w:p>
          <w:p w:rsidR="00000000" w:rsidRPr="00340B0D" w:rsidP="00340B0D">
            <w:pPr>
              <w:pStyle w:val="BodyText"/>
            </w:pPr>
            <w:r w:rsidRPr="00340B0D">
              <w:t>5.5 Work with the client to evaluate ongoing support needs to meet their goals, including review of parameters for disengagement</w:t>
            </w:r>
          </w:p>
          <w:p w:rsidR="00000000" w:rsidRPr="00340B0D" w:rsidP="00340B0D">
            <w:pPr>
              <w:pStyle w:val="BodyText"/>
            </w:pPr>
            <w:r w:rsidRPr="00340B0D">
              <w:t>5.6 Evaluate financial outcomes of adjustme</w:t>
            </w:r>
            <w:r w:rsidRPr="00340B0D">
              <w:t xml:space="preserve">nts to plan </w:t>
            </w:r>
          </w:p>
          <w:p w:rsidR="00000000" w:rsidRPr="00340B0D" w:rsidP="00340B0D">
            <w:pPr>
              <w:pStyle w:val="BodyText"/>
            </w:pPr>
            <w:r w:rsidRPr="00340B0D">
              <w:t>5.7 Identify opportunities for the client to maintain or develop independence from any aspect of the plan</w:t>
            </w:r>
          </w:p>
          <w:p w:rsidR="00000000" w:rsidRPr="00340B0D" w:rsidP="00340B0D">
            <w:pPr>
              <w:pStyle w:val="BodyText"/>
            </w:pPr>
            <w:r w:rsidRPr="00340B0D">
              <w:t xml:space="preserve">5.8 Document and report client outcomes and satisfaction in accordance with organisation requirements </w:t>
            </w:r>
          </w:p>
        </w:tc>
      </w:tr>
    </w:tbl>
    <w:p w:rsidR="00000000" w:rsidRPr="00340B0D" w:rsidP="00340B0D">
      <w:pPr>
        <w:pStyle w:val="BodyText"/>
      </w:pPr>
    </w:p>
    <w:p w:rsidR="00000000" w:rsidRPr="00340B0D" w:rsidP="00340B0D">
      <w:pPr>
        <w:pStyle w:val="AllowPageBreak"/>
      </w:pPr>
    </w:p>
    <w:p w:rsidR="00000000" w:rsidRPr="00340B0D" w:rsidP="00340B0D">
      <w:pPr>
        <w:pStyle w:val="Heading1"/>
      </w:pPr>
      <w:bookmarkStart w:id="4" w:name="O_847732"/>
      <w:bookmarkEnd w:id="4"/>
      <w:r w:rsidRPr="00340B0D">
        <w:t>Foundation Skil</w:t>
      </w:r>
      <w:r w:rsidRPr="00340B0D">
        <w:t>ls</w:t>
      </w:r>
    </w:p>
    <w:tbl>
      <w:tblPr>
        <w:tblW w:w="0" w:type="auto"/>
        <w:tblLayout w:type="fixed"/>
        <w:tblCellMar>
          <w:left w:w="62" w:type="dxa"/>
          <w:right w:w="62" w:type="dxa"/>
        </w:tblCellMar>
        <w:tblLook w:val="0000"/>
      </w:tblPr>
      <w:tblGrid>
        <w:gridCol w:w="8902"/>
      </w:tblGrid>
      <w:tr w:rsidTr="00340B0D">
        <w:tblPrEx>
          <w:tblW w:w="0" w:type="auto"/>
          <w:tblLayout w:type="fixed"/>
          <w:tblCellMar>
            <w:left w:w="62" w:type="dxa"/>
            <w:right w:w="62" w:type="dxa"/>
          </w:tblCellMar>
          <w:tblLook w:val="0000"/>
        </w:tblPrEx>
        <w:tc>
          <w:tcPr>
            <w:tcW w:w="8902" w:type="dxa"/>
            <w:tcBorders>
              <w:top w:val="nil"/>
              <w:left w:val="nil"/>
              <w:bottom w:val="nil"/>
              <w:right w:val="nil"/>
            </w:tcBorders>
            <w:tcMar>
              <w:top w:w="0" w:type="dxa"/>
              <w:left w:w="62" w:type="dxa"/>
              <w:bottom w:w="0" w:type="dxa"/>
              <w:right w:w="62" w:type="dxa"/>
            </w:tcMar>
          </w:tcPr>
          <w:p w:rsidR="00000000" w:rsidRPr="00340B0D" w:rsidP="00340B0D">
            <w:pPr>
              <w:pStyle w:val="BodyText"/>
            </w:pPr>
            <w:r w:rsidRPr="00340B0D">
              <w:t>The Foundation Skills describe those required skills (language, literacy, numeracy and employment skills) that are essential to performance.</w:t>
            </w:r>
          </w:p>
        </w:tc>
      </w:tr>
    </w:tbl>
    <w:p w:rsidR="00941D4F" w:rsidRPr="00941D4F" w:rsidP="00941D4F">
      <w:pPr>
        <w:pStyle w:val="BodyText"/>
        <w:rPr>
          <w:i/>
        </w:rPr>
      </w:pPr>
      <w:r w:rsidRPr="00941D4F">
        <w:rPr>
          <w:rStyle w:val="Emphasis"/>
        </w:rPr>
        <w:t>Foundation skills essential to performance are explicit in the performance criteria of this unit of competency.</w:t>
      </w:r>
    </w:p>
    <w:p w:rsidR="00000000" w:rsidRPr="00340B0D" w:rsidP="00340B0D">
      <w:pPr>
        <w:pStyle w:val="Heading1"/>
      </w:pPr>
      <w:bookmarkStart w:id="5" w:name="O_847731"/>
      <w:bookmarkEnd w:id="5"/>
      <w:r w:rsidRPr="00340B0D">
        <w:t>Unit Mapping Information</w:t>
      </w:r>
    </w:p>
    <w:p w:rsidR="00000000" w:rsidRPr="00340B0D" w:rsidP="00941D4F">
      <w:pPr>
        <w:pStyle w:val="BodyText"/>
      </w:pPr>
      <w:r w:rsidRPr="00340B0D">
        <w:t>No equivalent unit.</w:t>
      </w:r>
    </w:p>
    <w:p w:rsidR="00000000" w:rsidRPr="00340B0D" w:rsidP="00340B0D">
      <w:pPr>
        <w:pStyle w:val="Heading1"/>
      </w:pPr>
      <w:bookmarkStart w:id="6" w:name="O_847736"/>
      <w:bookmarkEnd w:id="6"/>
      <w:r w:rsidRPr="00340B0D">
        <w:t>Links</w:t>
      </w:r>
    </w:p>
    <w:p w:rsidR="00000000" w:rsidRPr="00340B0D" w:rsidP="00941D4F">
      <w:pPr>
        <w:pStyle w:val="BodyText"/>
      </w:pPr>
      <w:r w:rsidRPr="00340B0D">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B75382">
        <w:rPr>
          <w:rStyle w:val="Hyperlink"/>
        </w:rPr>
        <w:t>https://vetnet.gov.au/Pages/TrainingDocs.aspx?q=5e0c25cc-3d9d-4b43-80d3-bd22cc4f1e53</w:t>
      </w:r>
      <w:r>
        <w:fldChar w:fldCharType="end"/>
      </w:r>
    </w:p>
    <w:p w:rsidR="00000000" w:rsidRPr="00340B0D" w:rsidP="00941D4F">
      <w:pPr>
        <w:pStyle w:val="BodyText"/>
        <w:sectPr w:rsidSect="00340B0D">
          <w:headerReference w:type="default" r:id="rId10"/>
          <w:footerReference w:type="default" r:id="rId11"/>
          <w:pgSz w:w="11908" w:h="16833"/>
          <w:pgMar w:top="1702" w:right="1418" w:bottom="1702" w:left="1418" w:header="992" w:footer="992" w:gutter="0"/>
          <w:cols w:space="720"/>
          <w:noEndnote/>
          <w:docGrid w:linePitch="299"/>
        </w:sectPr>
      </w:pPr>
    </w:p>
    <w:p w:rsidR="00000000" w:rsidRPr="00340B0D" w:rsidP="00340B0D">
      <w:pPr>
        <w:pStyle w:val="SuperHeading"/>
      </w:pPr>
      <w:r w:rsidRPr="00340B0D">
        <w:t>Assessment Requirements for CHCCSM002 Implement case management practice</w:t>
      </w:r>
    </w:p>
    <w:p w:rsidR="00000000" w:rsidRPr="00340B0D" w:rsidP="00340B0D">
      <w:pPr>
        <w:pStyle w:val="Heading1"/>
      </w:pPr>
      <w:bookmarkStart w:id="7" w:name="O_847729"/>
      <w:bookmarkEnd w:id="7"/>
      <w:r w:rsidRPr="00340B0D">
        <w:t>Modification History</w:t>
      </w:r>
    </w:p>
    <w:tbl>
      <w:tblPr>
        <w:tblW w:w="0" w:type="auto"/>
        <w:tblCellMar>
          <w:left w:w="62" w:type="dxa"/>
          <w:right w:w="62" w:type="dxa"/>
        </w:tblCellMar>
        <w:tblLook w:val="0000"/>
      </w:tblPr>
      <w:tblGrid>
        <w:gridCol w:w="2082"/>
        <w:gridCol w:w="7114"/>
      </w:tblGrid>
      <w:tr w:rsidTr="00941D4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B0D">
            <w:pPr>
              <w:pStyle w:val="BodyText"/>
              <w:rPr>
                <w:lang w:val="en-NZ"/>
              </w:rPr>
            </w:pPr>
            <w:r w:rsidRPr="00340B0D">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B0D">
            <w:pPr>
              <w:pStyle w:val="BodyText"/>
              <w:rPr>
                <w:lang w:val="en-NZ"/>
              </w:rPr>
            </w:pPr>
            <w:r w:rsidRPr="00340B0D">
              <w:t xml:space="preserve">Comments </w:t>
            </w:r>
          </w:p>
        </w:tc>
      </w:tr>
      <w:tr w:rsidTr="00941D4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B0D">
            <w:pPr>
              <w:pStyle w:val="BodyText"/>
              <w:rPr>
                <w:lang w:val="en-NZ"/>
              </w:rPr>
            </w:pPr>
            <w:r w:rsidRPr="00340B0D">
              <w:t xml:space="preserve">Release 2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0B0D" w:rsidP="00340B0D">
            <w:pPr>
              <w:pStyle w:val="BodyText"/>
            </w:pPr>
            <w:r w:rsidRPr="00340B0D">
              <w:t xml:space="preserve">This version was released in </w:t>
            </w:r>
            <w:r w:rsidRPr="00340B0D">
              <w:rPr>
                <w:rStyle w:val="Emphasis"/>
              </w:rPr>
              <w:t>CHC Community Services Training Package r</w:t>
            </w:r>
            <w:r w:rsidRPr="00340B0D">
              <w:rPr>
                <w:rStyle w:val="Emphasis"/>
              </w:rPr>
              <w:t>elease 3.0</w:t>
            </w:r>
            <w:r w:rsidRPr="00340B0D">
              <w:t xml:space="preserve"> and meets the requirements of the 2012 Standards for Training Packages.</w:t>
            </w:r>
          </w:p>
          <w:p w:rsidR="00000000" w:rsidRPr="00340B0D" w:rsidP="00340B0D">
            <w:pPr>
              <w:pStyle w:val="BodyText"/>
            </w:pPr>
          </w:p>
          <w:p w:rsidR="00000000" w:rsidP="00340B0D">
            <w:pPr>
              <w:pStyle w:val="BodyText"/>
              <w:rPr>
                <w:lang w:val="en-NZ"/>
              </w:rPr>
            </w:pPr>
            <w:r w:rsidRPr="00340B0D">
              <w:t>Removal of Duplicate performance criteria. Equivalent outcome</w:t>
            </w:r>
          </w:p>
        </w:tc>
      </w:tr>
      <w:tr w:rsidTr="00941D4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B0D">
            <w:pPr>
              <w:pStyle w:val="BodyText"/>
              <w:rPr>
                <w:lang w:val="en-NZ"/>
              </w:rPr>
            </w:pPr>
            <w:r w:rsidRPr="00340B0D">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0B0D" w:rsidP="00340B0D">
            <w:pPr>
              <w:pStyle w:val="BodyText"/>
            </w:pPr>
            <w:r w:rsidRPr="00340B0D">
              <w:t xml:space="preserve">This version was released in </w:t>
            </w:r>
            <w:r w:rsidRPr="00340B0D">
              <w:rPr>
                <w:rStyle w:val="Emphasis"/>
              </w:rPr>
              <w:t>CHC Community Services Training Package release 2.0</w:t>
            </w:r>
            <w:r w:rsidRPr="00340B0D">
              <w:t xml:space="preserve"> and meets the req</w:t>
            </w:r>
            <w:r w:rsidRPr="00340B0D">
              <w:t>uirements of the 2012 Standards for Training Packages.</w:t>
            </w:r>
          </w:p>
          <w:p w:rsidR="00000000" w:rsidRPr="00340B0D" w:rsidP="00340B0D">
            <w:pPr>
              <w:pStyle w:val="BodyText"/>
            </w:pPr>
            <w:r w:rsidRPr="00340B0D">
              <w:t xml:space="preserve">Significant changes to performance criteria </w:t>
            </w:r>
          </w:p>
          <w:p w:rsidR="00000000" w:rsidRPr="00340B0D" w:rsidP="00340B0D">
            <w:pPr>
              <w:pStyle w:val="BodyText"/>
            </w:pPr>
            <w:r w:rsidRPr="00340B0D">
              <w:t>New evidence requirements for assessment including volume and frequency requirements</w:t>
            </w:r>
          </w:p>
          <w:p w:rsidR="00000000" w:rsidRPr="00340B0D" w:rsidP="00340B0D">
            <w:pPr>
              <w:pStyle w:val="BodyText"/>
            </w:pPr>
            <w:r w:rsidRPr="00340B0D">
              <w:t>Significant changes to knowledge evidence</w:t>
            </w:r>
          </w:p>
        </w:tc>
      </w:tr>
    </w:tbl>
    <w:p w:rsidR="00000000" w:rsidRPr="00340B0D" w:rsidP="00340B0D">
      <w:pPr>
        <w:pStyle w:val="BodyText"/>
      </w:pPr>
    </w:p>
    <w:p w:rsidR="00000000" w:rsidRPr="00340B0D" w:rsidP="00340B0D">
      <w:pPr>
        <w:pStyle w:val="AllowPageBreak"/>
      </w:pPr>
    </w:p>
    <w:p w:rsidR="00000000" w:rsidRPr="00340B0D" w:rsidP="00340B0D">
      <w:pPr>
        <w:pStyle w:val="Heading1"/>
      </w:pPr>
      <w:bookmarkStart w:id="8" w:name="O_847728"/>
      <w:bookmarkEnd w:id="8"/>
      <w:r w:rsidRPr="00340B0D">
        <w:t>Performance Evidence</w:t>
      </w:r>
    </w:p>
    <w:p w:rsidR="00000000" w:rsidRPr="00340B0D" w:rsidP="00941D4F">
      <w:pPr>
        <w:pStyle w:val="BodyText"/>
      </w:pPr>
      <w:r w:rsidRPr="00340B0D">
        <w:t>The candidate must show evidence of the ability to complete tasks outlined in elements and performance criteria of this unit, manage tasks and manage contingencies in the context of the job role. There must be evidence that the candida</w:t>
      </w:r>
      <w:r w:rsidRPr="00340B0D">
        <w:t>te has:</w:t>
      </w:r>
    </w:p>
    <w:p w:rsidR="00000000" w:rsidRPr="00340B0D" w:rsidP="00340B0D">
      <w:pPr>
        <w:pStyle w:val="ListBullet"/>
      </w:pPr>
      <w:r w:rsidRPr="00340B0D">
        <w:t>implemented case management practice for 3 complex cases involving people with a diverse range of issues, goals and barriers</w:t>
      </w:r>
      <w:r w:rsidRPr="00340B0D">
        <w:rPr>
          <w:rStyle w:val="Monospace"/>
        </w:rPr>
        <w:t xml:space="preserve"> </w:t>
      </w:r>
    </w:p>
    <w:p w:rsidR="00000000" w:rsidRPr="00340B0D" w:rsidP="00340B0D">
      <w:pPr>
        <w:pStyle w:val="AllowPageBreak"/>
      </w:pPr>
    </w:p>
    <w:p w:rsidR="00000000" w:rsidRPr="00340B0D" w:rsidP="00340B0D">
      <w:pPr>
        <w:pStyle w:val="Heading1"/>
      </w:pPr>
      <w:bookmarkStart w:id="9" w:name="O_847727"/>
      <w:bookmarkEnd w:id="9"/>
      <w:r w:rsidRPr="00340B0D">
        <w:t>Knowledge Evidence</w:t>
      </w:r>
    </w:p>
    <w:p w:rsidR="00000000" w:rsidRPr="00340B0D" w:rsidP="00941D4F">
      <w:pPr>
        <w:pStyle w:val="BodyText"/>
      </w:pPr>
      <w:r w:rsidRPr="00340B0D">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340B0D">
        <w:t>of:</w:t>
      </w:r>
    </w:p>
    <w:p w:rsidR="00000000" w:rsidRPr="00340B0D" w:rsidP="00340B0D">
      <w:pPr>
        <w:pStyle w:val="ListBullet"/>
      </w:pPr>
      <w:r w:rsidRPr="00340B0D">
        <w:t>case management practice and approaches, including:</w:t>
      </w:r>
    </w:p>
    <w:p w:rsidR="00000000" w:rsidRPr="00340B0D" w:rsidP="00340B0D">
      <w:pPr>
        <w:pStyle w:val="ListBullet2"/>
      </w:pPr>
      <w:r w:rsidRPr="00340B0D">
        <w:t>client-centred</w:t>
      </w:r>
    </w:p>
    <w:p w:rsidR="00000000" w:rsidRPr="00340B0D" w:rsidP="00340B0D">
      <w:pPr>
        <w:pStyle w:val="ListBullet2"/>
      </w:pPr>
      <w:r w:rsidRPr="00340B0D">
        <w:t>evidence-based</w:t>
      </w:r>
    </w:p>
    <w:p w:rsidR="00000000" w:rsidRPr="00340B0D" w:rsidP="00340B0D">
      <w:pPr>
        <w:pStyle w:val="ListBullet2"/>
      </w:pPr>
      <w:r w:rsidRPr="00340B0D">
        <w:t>holistic</w:t>
      </w:r>
    </w:p>
    <w:p w:rsidR="00000000" w:rsidRPr="00340B0D" w:rsidP="00340B0D">
      <w:pPr>
        <w:pStyle w:val="ListBullet2"/>
      </w:pPr>
      <w:r w:rsidRPr="00340B0D">
        <w:t>inclusive</w:t>
      </w:r>
    </w:p>
    <w:p w:rsidR="00000000" w:rsidRPr="00340B0D" w:rsidP="00340B0D">
      <w:pPr>
        <w:pStyle w:val="ListBullet2"/>
      </w:pPr>
      <w:r w:rsidRPr="00340B0D">
        <w:t>strength-based</w:t>
      </w:r>
    </w:p>
    <w:p w:rsidR="00000000" w:rsidRPr="00340B0D" w:rsidP="00340B0D">
      <w:pPr>
        <w:pStyle w:val="ListBullet"/>
      </w:pPr>
      <w:r w:rsidRPr="00340B0D">
        <w:t>case management models and practices literature and current literature in area of practice</w:t>
      </w:r>
    </w:p>
    <w:p w:rsidR="00000000" w:rsidRPr="00340B0D" w:rsidP="00340B0D">
      <w:pPr>
        <w:pStyle w:val="ListBullet"/>
      </w:pPr>
      <w:r w:rsidRPr="00340B0D">
        <w:t>current national standards for practice of case management</w:t>
      </w:r>
    </w:p>
    <w:p w:rsidR="00000000" w:rsidRPr="00340B0D" w:rsidP="00340B0D">
      <w:pPr>
        <w:pStyle w:val="ListBullet"/>
      </w:pPr>
      <w:r w:rsidRPr="00340B0D">
        <w:t xml:space="preserve">wide range of services and resources available to clients </w:t>
      </w:r>
    </w:p>
    <w:p w:rsidR="00000000" w:rsidRPr="00340B0D" w:rsidP="00340B0D">
      <w:pPr>
        <w:pStyle w:val="ListBullet"/>
      </w:pPr>
      <w:r w:rsidRPr="00340B0D">
        <w:t xml:space="preserve">components of service delivery system </w:t>
      </w:r>
    </w:p>
    <w:p w:rsidR="00000000" w:rsidRPr="00340B0D" w:rsidP="00340B0D">
      <w:pPr>
        <w:pStyle w:val="ListBullet"/>
      </w:pPr>
      <w:r w:rsidRPr="00340B0D">
        <w:t>funding processes and bodies related to provision of relevant services and resources</w:t>
      </w:r>
    </w:p>
    <w:p w:rsidR="00000000" w:rsidRPr="00340B0D" w:rsidP="00340B0D">
      <w:pPr>
        <w:pStyle w:val="ListBullet"/>
      </w:pPr>
      <w:r w:rsidRPr="00340B0D">
        <w:t>characteristic</w:t>
      </w:r>
      <w:r w:rsidRPr="00340B0D">
        <w:t>s and needs of identified client population</w:t>
      </w:r>
    </w:p>
    <w:p w:rsidR="00000000" w:rsidRPr="00340B0D" w:rsidP="00340B0D">
      <w:pPr>
        <w:pStyle w:val="ListBullet"/>
      </w:pPr>
      <w:r w:rsidRPr="00340B0D">
        <w:t>nature and significance of service setting</w:t>
      </w:r>
    </w:p>
    <w:p w:rsidR="00000000" w:rsidRPr="00340B0D" w:rsidP="00340B0D">
      <w:pPr>
        <w:pStyle w:val="ListBullet"/>
      </w:pPr>
      <w:r w:rsidRPr="00340B0D">
        <w:t>legal and ethical considerations relevant to case management and how these are applied in organisations and individual practice:</w:t>
      </w:r>
    </w:p>
    <w:p w:rsidR="00000000" w:rsidRPr="00340B0D" w:rsidP="00340B0D">
      <w:pPr>
        <w:pStyle w:val="ListBullet2"/>
      </w:pPr>
      <w:r w:rsidRPr="00340B0D">
        <w:t>professional standards</w:t>
      </w:r>
    </w:p>
    <w:p w:rsidR="00000000" w:rsidRPr="00340B0D" w:rsidP="00340B0D">
      <w:pPr>
        <w:pStyle w:val="ListBullet2"/>
      </w:pPr>
      <w:r w:rsidRPr="00340B0D">
        <w:t xml:space="preserve">code of ethics </w:t>
      </w:r>
    </w:p>
    <w:p w:rsidR="00000000" w:rsidRPr="00340B0D" w:rsidP="00340B0D">
      <w:pPr>
        <w:pStyle w:val="ListBullet2"/>
      </w:pPr>
      <w:r w:rsidRPr="00340B0D">
        <w:t xml:space="preserve">duty of care </w:t>
      </w:r>
    </w:p>
    <w:p w:rsidR="00000000" w:rsidRPr="00340B0D" w:rsidP="00340B0D">
      <w:pPr>
        <w:pStyle w:val="ListBullet2"/>
      </w:pPr>
      <w:r w:rsidRPr="00340B0D">
        <w:t>voluntary assumption of risk</w:t>
      </w:r>
    </w:p>
    <w:p w:rsidR="00000000" w:rsidRPr="00340B0D" w:rsidP="00340B0D">
      <w:pPr>
        <w:pStyle w:val="ListBullet2"/>
      </w:pPr>
      <w:r w:rsidRPr="00340B0D">
        <w:t>informed consent</w:t>
      </w:r>
    </w:p>
    <w:p w:rsidR="00000000" w:rsidRPr="00340B0D" w:rsidP="00340B0D">
      <w:pPr>
        <w:pStyle w:val="ListBullet2"/>
      </w:pPr>
      <w:r w:rsidRPr="00340B0D">
        <w:t>privacy, confidentiality and disclosure</w:t>
      </w:r>
    </w:p>
    <w:p w:rsidR="00000000" w:rsidRPr="00340B0D" w:rsidP="00340B0D">
      <w:pPr>
        <w:pStyle w:val="ListBullet2"/>
      </w:pPr>
      <w:r w:rsidRPr="00340B0D">
        <w:t>mandatory reporting</w:t>
      </w:r>
    </w:p>
    <w:p w:rsidR="00000000" w:rsidRPr="00340B0D" w:rsidP="00340B0D">
      <w:pPr>
        <w:pStyle w:val="ListBullet"/>
      </w:pPr>
      <w:r w:rsidRPr="00340B0D">
        <w:t>documentation requirements and practices</w:t>
      </w:r>
    </w:p>
    <w:p w:rsidR="00000000" w:rsidRPr="00340B0D" w:rsidP="00340B0D">
      <w:pPr>
        <w:pStyle w:val="ListBullet"/>
      </w:pPr>
      <w:r w:rsidRPr="00340B0D">
        <w:t>complex case management processes, including:</w:t>
      </w:r>
    </w:p>
    <w:p w:rsidR="00000000" w:rsidRPr="00340B0D" w:rsidP="00340B0D">
      <w:pPr>
        <w:pStyle w:val="ListBullet2"/>
      </w:pPr>
      <w:r w:rsidRPr="00340B0D">
        <w:t>complexity of client circumstances or needs</w:t>
      </w:r>
    </w:p>
    <w:p w:rsidR="00000000" w:rsidRPr="00340B0D" w:rsidP="00340B0D">
      <w:pPr>
        <w:pStyle w:val="ListBullet2"/>
      </w:pPr>
      <w:r w:rsidRPr="00340B0D">
        <w:t>com</w:t>
      </w:r>
      <w:r w:rsidRPr="00340B0D">
        <w:t>plex range of issues involved in addressing client needs</w:t>
      </w:r>
    </w:p>
    <w:p w:rsidR="00000000" w:rsidRPr="00340B0D" w:rsidP="00340B0D">
      <w:pPr>
        <w:pStyle w:val="ListBullet2"/>
      </w:pPr>
      <w:r w:rsidRPr="00340B0D">
        <w:t xml:space="preserve">involvement of multiple service providers </w:t>
      </w:r>
    </w:p>
    <w:p w:rsidR="00000000" w:rsidRPr="00340B0D" w:rsidP="00340B0D">
      <w:pPr>
        <w:pStyle w:val="ListBullet2"/>
      </w:pPr>
      <w:r w:rsidRPr="00340B0D">
        <w:t>longevity of case management process</w:t>
      </w:r>
    </w:p>
    <w:p w:rsidR="00000000" w:rsidRPr="00340B0D" w:rsidP="00340B0D">
      <w:pPr>
        <w:pStyle w:val="ListBullet2"/>
      </w:pPr>
      <w:r w:rsidRPr="00340B0D">
        <w:t>family relationship problems</w:t>
      </w:r>
    </w:p>
    <w:p w:rsidR="00000000" w:rsidRPr="00340B0D" w:rsidP="00340B0D">
      <w:pPr>
        <w:pStyle w:val="ListBullet2"/>
      </w:pPr>
      <w:r w:rsidRPr="00340B0D">
        <w:t>1 or more of the following issues; social, economic, housing and health</w:t>
      </w:r>
    </w:p>
    <w:p w:rsidR="00000000" w:rsidRPr="00340B0D" w:rsidP="00340B0D">
      <w:pPr>
        <w:pStyle w:val="ListBullet"/>
      </w:pPr>
      <w:r>
        <w:t>•</w:t>
      </w:r>
      <w:r>
        <w:tab/>
      </w:r>
      <w:r w:rsidRPr="00340B0D">
        <w:t>complex client needs, including:</w:t>
      </w:r>
    </w:p>
    <w:p w:rsidR="00000000" w:rsidRPr="00340B0D" w:rsidP="00340B0D">
      <w:pPr>
        <w:pStyle w:val="ListBullet2"/>
      </w:pPr>
      <w:r w:rsidRPr="00340B0D">
        <w:t>needs requiring multiple service types with heightened needs for collaboration between service providers</w:t>
      </w:r>
    </w:p>
    <w:p w:rsidR="00000000" w:rsidRPr="00340B0D" w:rsidP="00340B0D">
      <w:pPr>
        <w:pStyle w:val="ListBullet2"/>
      </w:pPr>
      <w:r w:rsidRPr="00340B0D">
        <w:t>a range of needs that may not be met by currently available services and resources</w:t>
      </w:r>
    </w:p>
    <w:p w:rsidR="00000000" w:rsidRPr="00340B0D" w:rsidP="00340B0D">
      <w:pPr>
        <w:pStyle w:val="ListBullet2"/>
      </w:pPr>
      <w:r w:rsidRPr="00340B0D">
        <w:t>family and/or carer needs that re</w:t>
      </w:r>
      <w:r w:rsidRPr="00340B0D">
        <w:t xml:space="preserve">quire additional services </w:t>
      </w:r>
    </w:p>
    <w:p w:rsidR="00000000" w:rsidRPr="00340B0D" w:rsidP="00340B0D">
      <w:pPr>
        <w:pStyle w:val="ListBullet2"/>
      </w:pPr>
      <w:r w:rsidRPr="00340B0D">
        <w:t>unstable health conditions</w:t>
      </w:r>
    </w:p>
    <w:p w:rsidR="00000000" w:rsidRPr="00340B0D" w:rsidP="00340B0D">
      <w:pPr>
        <w:pStyle w:val="ListBullet2"/>
      </w:pPr>
      <w:r w:rsidRPr="00340B0D">
        <w:t>housing and/or financial problems</w:t>
      </w:r>
    </w:p>
    <w:p w:rsidR="00000000" w:rsidRPr="00340B0D" w:rsidP="00340B0D">
      <w:pPr>
        <w:pStyle w:val="ListBullet2"/>
      </w:pPr>
      <w:r w:rsidRPr="00340B0D">
        <w:t>alcohol and/or drug use</w:t>
      </w:r>
    </w:p>
    <w:p w:rsidR="00000000" w:rsidRPr="00340B0D" w:rsidP="00340B0D">
      <w:pPr>
        <w:pStyle w:val="ListBullet"/>
      </w:pPr>
      <w:r w:rsidRPr="00340B0D">
        <w:t>barriers that may restrict client</w:t>
      </w:r>
      <w:r>
        <w:t>’</w:t>
      </w:r>
      <w:r w:rsidRPr="00340B0D">
        <w:t>s ability to meet identified goals, including:</w:t>
      </w:r>
    </w:p>
    <w:p w:rsidR="00000000" w:rsidRPr="00340B0D" w:rsidP="00340B0D">
      <w:pPr>
        <w:pStyle w:val="ListBullet2"/>
      </w:pPr>
      <w:r w:rsidRPr="00340B0D">
        <w:t>physical, mental or emotional issues or events</w:t>
      </w:r>
    </w:p>
    <w:p w:rsidR="00000000" w:rsidRPr="00340B0D" w:rsidP="00340B0D">
      <w:pPr>
        <w:pStyle w:val="ListBullet2"/>
      </w:pPr>
      <w:r w:rsidRPr="00340B0D">
        <w:t>legal or regul</w:t>
      </w:r>
      <w:r w:rsidRPr="00340B0D">
        <w:t>atory constraints</w:t>
      </w:r>
    </w:p>
    <w:p w:rsidR="00000000" w:rsidRPr="00340B0D" w:rsidP="00340B0D">
      <w:pPr>
        <w:pStyle w:val="ListBullet2"/>
      </w:pPr>
      <w:r w:rsidRPr="00340B0D">
        <w:t>incidents or accidents</w:t>
      </w:r>
    </w:p>
    <w:p w:rsidR="00000000" w:rsidRPr="00340B0D" w:rsidP="00340B0D">
      <w:pPr>
        <w:pStyle w:val="ListBullet2"/>
      </w:pPr>
      <w:r w:rsidRPr="00340B0D">
        <w:t>cultural issues</w:t>
      </w:r>
    </w:p>
    <w:p w:rsidR="00000000" w:rsidRPr="00340B0D" w:rsidP="00340B0D">
      <w:pPr>
        <w:pStyle w:val="ListBullet2"/>
      </w:pPr>
      <w:r w:rsidRPr="00340B0D">
        <w:t>service provider issues</w:t>
      </w:r>
    </w:p>
    <w:p w:rsidR="00000000" w:rsidRPr="00340B0D" w:rsidP="00340B0D">
      <w:pPr>
        <w:pStyle w:val="ListBullet2"/>
      </w:pPr>
      <w:r w:rsidRPr="00340B0D">
        <w:t>eligibility criteria</w:t>
      </w:r>
    </w:p>
    <w:p w:rsidR="00000000" w:rsidRPr="00340B0D" w:rsidP="00340B0D">
      <w:pPr>
        <w:pStyle w:val="ListBullet2"/>
      </w:pPr>
      <w:r w:rsidRPr="00340B0D">
        <w:t>housing</w:t>
      </w:r>
    </w:p>
    <w:p w:rsidR="00000000" w:rsidRPr="00340B0D" w:rsidP="00340B0D">
      <w:pPr>
        <w:pStyle w:val="ListBullet2"/>
      </w:pPr>
      <w:r w:rsidRPr="00340B0D">
        <w:t>financial problems</w:t>
      </w:r>
    </w:p>
    <w:p w:rsidR="00000000" w:rsidRPr="00340B0D" w:rsidP="00340B0D">
      <w:pPr>
        <w:pStyle w:val="ListBullet2"/>
      </w:pPr>
      <w:r w:rsidRPr="00340B0D">
        <w:t>alcohol and/or drug use</w:t>
      </w:r>
    </w:p>
    <w:p w:rsidR="00000000" w:rsidRPr="00340B0D" w:rsidP="00340B0D">
      <w:pPr>
        <w:pStyle w:val="ListBullet2"/>
      </w:pPr>
      <w:r w:rsidRPr="00340B0D">
        <w:t>health</w:t>
      </w:r>
    </w:p>
    <w:p w:rsidR="00000000" w:rsidRPr="00340B0D" w:rsidP="00340B0D">
      <w:pPr>
        <w:pStyle w:val="AllowPageBreak"/>
      </w:pPr>
    </w:p>
    <w:p w:rsidR="00000000" w:rsidRPr="00340B0D" w:rsidP="00340B0D">
      <w:pPr>
        <w:pStyle w:val="Heading1"/>
      </w:pPr>
      <w:bookmarkStart w:id="10" w:name="O_847726"/>
      <w:bookmarkEnd w:id="10"/>
      <w:r w:rsidRPr="00340B0D">
        <w:t>Assessment Conditions</w:t>
      </w:r>
    </w:p>
    <w:p w:rsidR="00000000" w:rsidRPr="00340B0D" w:rsidP="00941D4F">
      <w:pPr>
        <w:pStyle w:val="BodyText"/>
      </w:pPr>
      <w:r w:rsidRPr="00340B0D">
        <w:t xml:space="preserve">Skills must have been demonstrated in the workplace or in a simulated environment that reflects workplace conditions. The following conditions must be met for this unit: </w:t>
      </w:r>
    </w:p>
    <w:p w:rsidR="00000000" w:rsidRPr="00340B0D" w:rsidP="00340B0D">
      <w:pPr>
        <w:pStyle w:val="ListBullet"/>
      </w:pPr>
      <w:r w:rsidRPr="00340B0D">
        <w:t xml:space="preserve">use of suitable facilities, equipment and resources, including individualised case </w:t>
      </w:r>
      <w:r w:rsidRPr="00340B0D">
        <w:t>management plans</w:t>
      </w:r>
    </w:p>
    <w:p w:rsidR="00000000" w:rsidRPr="00340B0D" w:rsidP="00340B0D">
      <w:pPr>
        <w:pStyle w:val="ListBullet"/>
      </w:pPr>
      <w:r w:rsidRPr="00340B0D">
        <w:t xml:space="preserve">modelling of industry operating conditions, including: </w:t>
      </w:r>
    </w:p>
    <w:p w:rsidR="00000000" w:rsidRPr="00340B0D" w:rsidP="00340B0D">
      <w:pPr>
        <w:pStyle w:val="ListBullet2"/>
      </w:pPr>
      <w:r w:rsidRPr="00340B0D">
        <w:t xml:space="preserve">scenarios that reflect standard operating conditions and contingencies </w:t>
      </w:r>
    </w:p>
    <w:p w:rsidR="00000000" w:rsidRPr="00340B0D" w:rsidP="00340B0D">
      <w:pPr>
        <w:pStyle w:val="ListBullet2"/>
      </w:pPr>
      <w:r w:rsidRPr="00340B0D">
        <w:t>links to other local service agencies or organisations</w:t>
      </w:r>
    </w:p>
    <w:p w:rsidR="00000000" w:rsidRPr="00340B0D" w:rsidP="00340B0D">
      <w:pPr>
        <w:pStyle w:val="BodyText"/>
      </w:pPr>
    </w:p>
    <w:p w:rsidR="00941D4F" w:rsidP="00941D4F">
      <w:pPr>
        <w:pStyle w:val="BodyText"/>
      </w:pPr>
      <w:r w:rsidRPr="00340B0D">
        <w:t>Assessors must satisfy the Standards for Registered Training Organisations (RTOs) 2015/AQTF mandatory competency requirements for assessors.</w:t>
      </w:r>
    </w:p>
    <w:p w:rsidR="00000000" w:rsidRPr="00340B0D" w:rsidP="00340B0D">
      <w:pPr>
        <w:pStyle w:val="Heading1"/>
      </w:pPr>
      <w:bookmarkStart w:id="11" w:name="O_847737"/>
      <w:bookmarkEnd w:id="11"/>
      <w:r w:rsidRPr="00340B0D">
        <w:t>Links</w:t>
      </w:r>
    </w:p>
    <w:p w:rsidR="00000000" w:rsidRPr="00340B0D" w:rsidP="00941D4F">
      <w:pPr>
        <w:pStyle w:val="BodyText"/>
      </w:pPr>
      <w:r w:rsidRPr="00340B0D">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B75382">
        <w:rPr>
          <w:rStyle w:val="Hyperlink"/>
        </w:rPr>
        <w:t>https://vetnet.gov.au/Pages/TrainingDocs.aspx?q=5e0c25cc-3d9d-4b43-80d3-bd22cc4f1e53</w:t>
      </w:r>
      <w:r>
        <w:fldChar w:fldCharType="end"/>
      </w:r>
    </w:p>
    <w:p w:rsidR="00000000" w:rsidRPr="00340B0D" w:rsidP="00340B0D"/>
    <w:sectPr w:rsidSect="00340B0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B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B0D" w:rsidRPr="00941D4F" w:rsidP="00941D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B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D4F" w:rsidP="00340B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41D4F" w:rsidP="00340B0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941D4F" w:rsidP="00340B0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B0D" w:rsidP="00340B0D">
    <w:pPr>
      <w:pStyle w:val="Footer"/>
      <w:framePr w:wrap="around"/>
    </w:pPr>
    <w:r>
      <w:fldChar w:fldCharType="begin"/>
    </w:r>
    <w:r>
      <w:instrText xml:space="preserve"> DOCPROPERTY  Subject  \* MERGEFORMAT </w:instrText>
    </w:r>
    <w:r>
      <w:fldChar w:fldCharType="separate"/>
    </w:r>
    <w:r w:rsidR="00941D4F">
      <w:t>Approved</w:t>
    </w:r>
    <w:r w:rsidR="00941D4F">
      <w:fldChar w:fldCharType="end"/>
    </w:r>
    <w:r>
      <w:tab/>
      <w:t xml:space="preserve">Page </w:t>
    </w:r>
    <w:r>
      <w:fldChar w:fldCharType="begin"/>
    </w:r>
    <w:r>
      <w:instrText xml:space="preserve"> PAGE  \* Arabic  \* MERGEFORMAT </w:instrText>
    </w:r>
    <w:r>
      <w:fldChar w:fldCharType="separate"/>
    </w:r>
    <w:r w:rsidR="00941D4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41D4F">
      <w:rPr>
        <w:noProof/>
      </w:rPr>
      <w:t>5</w:t>
    </w:r>
    <w:r>
      <w:rPr>
        <w:noProof/>
      </w:rPr>
      <w:fldChar w:fldCharType="end"/>
    </w:r>
  </w:p>
  <w:p w:rsidR="00340B0D" w:rsidP="00340B0D">
    <w:pPr>
      <w:pStyle w:val="Footer"/>
      <w:framePr w:wrap="around"/>
    </w:pPr>
    <w:r>
      <w:t xml:space="preserve">© Commonwealth of Australia, </w:t>
    </w:r>
    <w:r>
      <w:fldChar w:fldCharType="begin"/>
    </w:r>
    <w:r>
      <w:instrText xml:space="preserve"> DATE  \@ "yyyy"  \* MERGEFORMAT </w:instrText>
    </w:r>
    <w:r>
      <w:fldChar w:fldCharType="separate"/>
    </w:r>
    <w:r w:rsidR="00941D4F">
      <w:rPr>
        <w:noProof/>
      </w:rPr>
      <w:t>2025</w:t>
    </w:r>
    <w:r>
      <w:fldChar w:fldCharType="end"/>
    </w:r>
    <w:r>
      <w:tab/>
    </w:r>
    <w:r>
      <w:fldChar w:fldCharType="begin"/>
    </w:r>
    <w:r>
      <w:instrText xml:space="preserve"> DOCPROPERTY  Author  \* MERGEFORMAT </w:instrText>
    </w:r>
    <w:r>
      <w:fldChar w:fldCharType="separate"/>
    </w:r>
    <w:r w:rsidR="00941D4F">
      <w:t>HumanAbility</w:t>
    </w:r>
    <w:r w:rsidR="00941D4F">
      <w:fldChar w:fldCharType="end"/>
    </w:r>
  </w:p>
  <w:p w:rsidR="00340B0D" w:rsidP="00340B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B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D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0B0D" w:rsidRPr="00941D4F" w:rsidP="00941D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B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D4F" w:rsidRPr="002D2AF8" w:rsidP="00340B0D">
    <w:pPr>
      <w:pStyle w:val="Header"/>
      <w:framePr w:wrap="around"/>
    </w:pPr>
    <w:r>
      <w:fldChar w:fldCharType="begin"/>
    </w:r>
    <w:r>
      <w:instrText xml:space="preserve"> TITLE   \* MERGEFORMAT </w:instrText>
    </w:r>
    <w:r>
      <w:fldChar w:fldCharType="separate"/>
    </w:r>
    <w:r>
      <w:t>CHCCSM002 Implement case management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41D4F" w:rsidP="00340B0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B0D" w:rsidRPr="002D2AF8" w:rsidP="00340B0D">
    <w:pPr>
      <w:pStyle w:val="Header"/>
      <w:framePr w:wrap="around"/>
    </w:pPr>
    <w:r>
      <w:fldChar w:fldCharType="begin"/>
    </w:r>
    <w:r>
      <w:instrText xml:space="preserve"> TITLE   \* MERGEFORMAT </w:instrText>
    </w:r>
    <w:r>
      <w:fldChar w:fldCharType="separate"/>
    </w:r>
    <w:r w:rsidR="00941D4F">
      <w:t>CHCCSM002 Implement case management practice</w:t>
    </w:r>
    <w:r w:rsidR="00941D4F">
      <w:fldChar w:fldCharType="end"/>
    </w:r>
    <w:r>
      <w:tab/>
      <w:t xml:space="preserve">Date this document was generated: </w:t>
    </w:r>
    <w:r>
      <w:fldChar w:fldCharType="begin"/>
    </w:r>
    <w:r>
      <w:instrText xml:space="preserve"> CREATEDATE  \@ "d MMMM yyyy"  \* MERGEFORMAT </w:instrText>
    </w:r>
    <w:r>
      <w:fldChar w:fldCharType="separate"/>
    </w:r>
    <w:r w:rsidR="00941D4F">
      <w:rPr>
        <w:noProof/>
      </w:rPr>
      <w:t>2 March 2025</w:t>
    </w:r>
    <w:r>
      <w:fldChar w:fldCharType="end"/>
    </w:r>
  </w:p>
  <w:p w:rsidR="00340B0D" w:rsidP="00340B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6C18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A664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6240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0B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0B0D"/>
    <w:pPr>
      <w:spacing w:before="360" w:after="60"/>
      <w:outlineLvl w:val="0"/>
    </w:pPr>
    <w:rPr>
      <w:sz w:val="32"/>
    </w:rPr>
  </w:style>
  <w:style w:type="paragraph" w:styleId="Heading2">
    <w:name w:val="heading 2"/>
    <w:basedOn w:val="HeadingBase"/>
    <w:next w:val="BodyText"/>
    <w:link w:val="Heading2Char"/>
    <w:qFormat/>
    <w:rsid w:val="00340B0D"/>
    <w:pPr>
      <w:keepLines/>
      <w:spacing w:before="240" w:after="120"/>
      <w:outlineLvl w:val="1"/>
    </w:pPr>
    <w:rPr>
      <w:sz w:val="28"/>
      <w:szCs w:val="40"/>
    </w:rPr>
  </w:style>
  <w:style w:type="paragraph" w:styleId="Heading3">
    <w:name w:val="heading 3"/>
    <w:basedOn w:val="HeadingBase"/>
    <w:next w:val="BodyText"/>
    <w:link w:val="Heading3Char"/>
    <w:qFormat/>
    <w:rsid w:val="00340B0D"/>
    <w:pPr>
      <w:spacing w:before="180" w:after="120"/>
      <w:outlineLvl w:val="2"/>
    </w:pPr>
    <w:rPr>
      <w:spacing w:val="-10"/>
      <w:kern w:val="32"/>
    </w:rPr>
  </w:style>
  <w:style w:type="paragraph" w:styleId="Heading4">
    <w:name w:val="heading 4"/>
    <w:basedOn w:val="HeadingBase"/>
    <w:next w:val="BodyText"/>
    <w:link w:val="Heading4Char"/>
    <w:qFormat/>
    <w:rsid w:val="00340B0D"/>
    <w:pPr>
      <w:spacing w:before="160" w:after="120"/>
      <w:outlineLvl w:val="3"/>
    </w:pPr>
    <w:rPr>
      <w:sz w:val="22"/>
    </w:rPr>
  </w:style>
  <w:style w:type="paragraph" w:styleId="Heading5">
    <w:name w:val="heading 5"/>
    <w:basedOn w:val="HeadingBase"/>
    <w:next w:val="Normal"/>
    <w:link w:val="Heading5Char"/>
    <w:qFormat/>
    <w:rsid w:val="00340B0D"/>
    <w:pPr>
      <w:spacing w:before="80"/>
      <w:outlineLvl w:val="4"/>
    </w:pPr>
    <w:rPr>
      <w:color w:val="918585"/>
      <w:sz w:val="20"/>
    </w:rPr>
  </w:style>
  <w:style w:type="paragraph" w:styleId="Heading6">
    <w:name w:val="heading 6"/>
    <w:basedOn w:val="HeadingBase"/>
    <w:next w:val="Normal"/>
    <w:link w:val="Heading6Char"/>
    <w:qFormat/>
    <w:rsid w:val="00340B0D"/>
    <w:pPr>
      <w:spacing w:before="60"/>
      <w:outlineLvl w:val="5"/>
    </w:pPr>
    <w:rPr>
      <w:color w:val="918585"/>
      <w:sz w:val="20"/>
    </w:rPr>
  </w:style>
  <w:style w:type="paragraph" w:styleId="Heading7">
    <w:name w:val="heading 7"/>
    <w:basedOn w:val="Normal"/>
    <w:next w:val="Normal"/>
    <w:link w:val="Heading7Char"/>
    <w:qFormat/>
    <w:rsid w:val="00340B0D"/>
    <w:pPr>
      <w:ind w:left="720"/>
      <w:outlineLvl w:val="6"/>
    </w:pPr>
    <w:rPr>
      <w:i/>
    </w:rPr>
  </w:style>
  <w:style w:type="paragraph" w:styleId="Heading8">
    <w:name w:val="heading 8"/>
    <w:basedOn w:val="Normal"/>
    <w:next w:val="Normal"/>
    <w:link w:val="Heading8Char"/>
    <w:qFormat/>
    <w:rsid w:val="00340B0D"/>
    <w:pPr>
      <w:ind w:left="720"/>
      <w:outlineLvl w:val="7"/>
    </w:pPr>
    <w:rPr>
      <w:i/>
    </w:rPr>
  </w:style>
  <w:style w:type="paragraph" w:styleId="Heading9">
    <w:name w:val="heading 9"/>
    <w:basedOn w:val="Normal"/>
    <w:next w:val="Normal"/>
    <w:link w:val="Heading9Char"/>
    <w:qFormat/>
    <w:rsid w:val="00340B0D"/>
    <w:pPr>
      <w:ind w:left="720"/>
      <w:outlineLvl w:val="8"/>
    </w:pPr>
    <w:rPr>
      <w:i/>
    </w:rPr>
  </w:style>
  <w:style w:type="character" w:default="1" w:styleId="DefaultParagraphFont">
    <w:name w:val="Default Paragraph Font"/>
    <w:uiPriority w:val="1"/>
    <w:unhideWhenUsed/>
    <w:rsid w:val="00340B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0B0D"/>
  </w:style>
  <w:style w:type="character" w:customStyle="1" w:styleId="Heading1Char">
    <w:name w:val="Heading 1 Char"/>
    <w:basedOn w:val="DefaultParagraphFont"/>
    <w:link w:val="Heading1"/>
    <w:rsid w:val="00340B0D"/>
    <w:rPr>
      <w:rFonts w:ascii="Times New Roman" w:eastAsia="Times New Roman" w:hAnsi="Times New Roman" w:cs="Times New Roman"/>
      <w:b/>
      <w:sz w:val="32"/>
      <w:szCs w:val="20"/>
      <w:lang w:eastAsia="en-US"/>
    </w:rPr>
  </w:style>
  <w:style w:type="paragraph" w:styleId="BodyText">
    <w:name w:val="Body Text"/>
    <w:basedOn w:val="Normal"/>
    <w:link w:val="BodyTextChar"/>
    <w:rsid w:val="00340B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0B0D"/>
    <w:rPr>
      <w:rFonts w:ascii="Times New Roman" w:eastAsia="Times New Roman" w:hAnsi="Times New Roman" w:cs="Times New Roman"/>
      <w:sz w:val="24"/>
      <w:lang w:eastAsia="en-US"/>
    </w:rPr>
  </w:style>
  <w:style w:type="paragraph" w:styleId="ListBullet">
    <w:name w:val="List Bullet"/>
    <w:basedOn w:val="List"/>
    <w:rsid w:val="00340B0D"/>
    <w:pPr>
      <w:numPr>
        <w:numId w:val="12"/>
      </w:numPr>
      <w:tabs>
        <w:tab w:val="clear" w:pos="340"/>
      </w:tabs>
      <w:spacing w:before="40" w:after="40"/>
    </w:pPr>
  </w:style>
  <w:style w:type="character" w:customStyle="1" w:styleId="SpecialBold">
    <w:name w:val="Special Bold"/>
    <w:basedOn w:val="DefaultParagraphFont"/>
    <w:rsid w:val="00340B0D"/>
    <w:rPr>
      <w:b/>
      <w:spacing w:val="0"/>
    </w:rPr>
  </w:style>
  <w:style w:type="paragraph" w:styleId="ListBullet2">
    <w:name w:val="List Bullet 2"/>
    <w:basedOn w:val="List2"/>
    <w:rsid w:val="00340B0D"/>
    <w:pPr>
      <w:numPr>
        <w:numId w:val="13"/>
      </w:numPr>
      <w:tabs>
        <w:tab w:val="clear" w:pos="680"/>
      </w:tabs>
    </w:pPr>
  </w:style>
  <w:style w:type="character" w:styleId="Emphasis">
    <w:name w:val="Emphasis"/>
    <w:basedOn w:val="DefaultParagraphFont"/>
    <w:qFormat/>
    <w:rsid w:val="00340B0D"/>
    <w:rPr>
      <w:i/>
    </w:rPr>
  </w:style>
  <w:style w:type="paragraph" w:customStyle="1" w:styleId="SuperHeading">
    <w:name w:val="SuperHeading"/>
    <w:basedOn w:val="Normal"/>
    <w:rsid w:val="00340B0D"/>
    <w:pPr>
      <w:spacing w:before="240" w:after="120"/>
      <w:outlineLvl w:val="0"/>
    </w:pPr>
    <w:rPr>
      <w:rFonts w:ascii="Times New Roman" w:hAnsi="Times New Roman"/>
      <w:b/>
      <w:sz w:val="32"/>
    </w:rPr>
  </w:style>
  <w:style w:type="paragraph" w:customStyle="1" w:styleId="AllowPageBreak">
    <w:name w:val="AllowPageBreak"/>
    <w:rsid w:val="00340B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Monospace">
    <w:name w:val="Monospace"/>
    <w:basedOn w:val="DefaultParagraphFont"/>
    <w:rsid w:val="00340B0D"/>
    <w:rPr>
      <w:rFonts w:ascii="Courier New" w:hAnsi="Courier New"/>
    </w:rPr>
  </w:style>
  <w:style w:type="character" w:customStyle="1" w:styleId="Heading2Char">
    <w:name w:val="Heading 2 Char"/>
    <w:basedOn w:val="DefaultParagraphFont"/>
    <w:link w:val="Heading2"/>
    <w:rsid w:val="00340B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0B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0B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0B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0B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0B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0B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0B0D"/>
    <w:rPr>
      <w:rFonts w:ascii="Courier New" w:eastAsia="Times New Roman" w:hAnsi="Courier New" w:cs="Times New Roman"/>
      <w:i/>
      <w:szCs w:val="20"/>
      <w:lang w:eastAsia="en-US"/>
    </w:rPr>
  </w:style>
  <w:style w:type="paragraph" w:customStyle="1" w:styleId="HeadingBase">
    <w:name w:val="Heading Base"/>
    <w:rsid w:val="00340B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0B0D"/>
    <w:pPr>
      <w:tabs>
        <w:tab w:val="right" w:leader="dot" w:pos="9072"/>
      </w:tabs>
      <w:ind w:left="567"/>
    </w:pPr>
    <w:rPr>
      <w:szCs w:val="22"/>
    </w:rPr>
  </w:style>
  <w:style w:type="paragraph" w:customStyle="1" w:styleId="TOCBase">
    <w:name w:val="TOC Base"/>
    <w:rsid w:val="00340B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0B0D"/>
    <w:pPr>
      <w:tabs>
        <w:tab w:val="right" w:leader="dot" w:pos="9072"/>
      </w:tabs>
      <w:spacing w:before="40" w:after="40"/>
      <w:ind w:left="284"/>
    </w:pPr>
    <w:rPr>
      <w:rFonts w:ascii="Times New Roman" w:hAnsi="Times New Roman"/>
    </w:rPr>
  </w:style>
  <w:style w:type="paragraph" w:styleId="TOC1">
    <w:name w:val="toc 1"/>
    <w:basedOn w:val="TOCBase"/>
    <w:next w:val="Normal"/>
    <w:rsid w:val="00340B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0B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0B0D"/>
    <w:rPr>
      <w:rFonts w:ascii="Times New Roman" w:eastAsia="Times New Roman" w:hAnsi="Times New Roman" w:cs="Times New Roman"/>
      <w:sz w:val="16"/>
      <w:lang w:eastAsia="en-US"/>
    </w:rPr>
  </w:style>
  <w:style w:type="paragraph" w:styleId="Title">
    <w:name w:val="Title"/>
    <w:basedOn w:val="HeadingBase"/>
    <w:link w:val="TitleChar"/>
    <w:qFormat/>
    <w:rsid w:val="00340B0D"/>
    <w:pPr>
      <w:spacing w:before="5040"/>
      <w:jc w:val="center"/>
    </w:pPr>
    <w:rPr>
      <w:sz w:val="48"/>
      <w:szCs w:val="72"/>
      <w:lang w:val="en-US"/>
    </w:rPr>
  </w:style>
  <w:style w:type="character" w:customStyle="1" w:styleId="TitleChar">
    <w:name w:val="Title Char"/>
    <w:basedOn w:val="DefaultParagraphFont"/>
    <w:link w:val="Title"/>
    <w:rsid w:val="00340B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0B0D"/>
    <w:pPr>
      <w:tabs>
        <w:tab w:val="left" w:pos="3600"/>
        <w:tab w:val="left" w:pos="3958"/>
      </w:tabs>
    </w:pPr>
  </w:style>
  <w:style w:type="paragraph" w:styleId="List">
    <w:name w:val="List"/>
    <w:basedOn w:val="BodyText"/>
    <w:next w:val="BodyText"/>
    <w:rsid w:val="00340B0D"/>
    <w:pPr>
      <w:tabs>
        <w:tab w:val="left" w:pos="340"/>
      </w:tabs>
      <w:spacing w:before="60" w:after="60"/>
      <w:ind w:left="340" w:hanging="340"/>
    </w:pPr>
  </w:style>
  <w:style w:type="paragraph" w:customStyle="1" w:styleId="Note">
    <w:name w:val="Note"/>
    <w:basedOn w:val="BodyText"/>
    <w:rsid w:val="00340B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0B0D"/>
    <w:pPr>
      <w:framePr w:wrap="auto" w:hAnchor="text" w:y="6049"/>
    </w:pPr>
    <w:rPr>
      <w:color w:val="000000"/>
      <w:sz w:val="40"/>
    </w:rPr>
  </w:style>
  <w:style w:type="paragraph" w:customStyle="1" w:styleId="TOCTitle">
    <w:name w:val="TOCTitle"/>
    <w:basedOn w:val="Heading1"/>
    <w:rsid w:val="00340B0D"/>
    <w:pPr>
      <w:spacing w:after="240"/>
      <w:jc w:val="center"/>
      <w:outlineLvl w:val="9"/>
    </w:pPr>
    <w:rPr>
      <w:caps/>
    </w:rPr>
  </w:style>
  <w:style w:type="paragraph" w:customStyle="1" w:styleId="Version">
    <w:name w:val="Version"/>
    <w:rsid w:val="00340B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0B0D"/>
    <w:pPr>
      <w:keepNext w:val="0"/>
      <w:tabs>
        <w:tab w:val="right" w:pos="4176"/>
      </w:tabs>
      <w:ind w:left="198" w:hanging="198"/>
    </w:pPr>
    <w:rPr>
      <w:rFonts w:ascii="Garamond" w:hAnsi="Garamond"/>
    </w:rPr>
  </w:style>
  <w:style w:type="paragraph" w:styleId="IndexHeading">
    <w:name w:val="index heading"/>
    <w:basedOn w:val="Normal"/>
    <w:next w:val="Index1"/>
    <w:semiHidden/>
    <w:rsid w:val="00340B0D"/>
    <w:pPr>
      <w:spacing w:before="120" w:after="120"/>
    </w:pPr>
    <w:rPr>
      <w:rFonts w:ascii="Arial" w:hAnsi="Arial"/>
      <w:b/>
      <w:color w:val="918585"/>
      <w:sz w:val="24"/>
    </w:rPr>
  </w:style>
  <w:style w:type="paragraph" w:styleId="Header">
    <w:name w:val="header"/>
    <w:basedOn w:val="Normal"/>
    <w:link w:val="HeaderChar"/>
    <w:rsid w:val="00340B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0B0D"/>
    <w:rPr>
      <w:rFonts w:ascii="Times New Roman" w:eastAsia="Times New Roman" w:hAnsi="Times New Roman" w:cs="Times New Roman"/>
      <w:sz w:val="16"/>
      <w:szCs w:val="20"/>
      <w:lang w:val="en-GB" w:eastAsia="en-US"/>
    </w:rPr>
  </w:style>
  <w:style w:type="paragraph" w:customStyle="1" w:styleId="Chapter">
    <w:name w:val="Chapter"/>
    <w:basedOn w:val="Normal"/>
    <w:rsid w:val="00340B0D"/>
    <w:pPr>
      <w:spacing w:before="240"/>
    </w:pPr>
    <w:rPr>
      <w:rFonts w:ascii="Times New Roman" w:hAnsi="Times New Roman"/>
      <w:smallCaps/>
      <w:spacing w:val="80"/>
      <w:sz w:val="28"/>
    </w:rPr>
  </w:style>
  <w:style w:type="paragraph" w:customStyle="1" w:styleId="InChapter">
    <w:name w:val="InChapter"/>
    <w:basedOn w:val="Heading3"/>
    <w:rsid w:val="00340B0D"/>
    <w:pPr>
      <w:spacing w:after="240"/>
      <w:outlineLvl w:val="9"/>
    </w:pPr>
    <w:rPr>
      <w:noProof/>
    </w:rPr>
  </w:style>
  <w:style w:type="paragraph" w:styleId="Index2">
    <w:name w:val="index 2"/>
    <w:basedOn w:val="Normal"/>
    <w:next w:val="Normal"/>
    <w:semiHidden/>
    <w:rsid w:val="00340B0D"/>
    <w:pPr>
      <w:tabs>
        <w:tab w:val="right" w:pos="4176"/>
      </w:tabs>
      <w:ind w:left="568" w:hanging="284"/>
    </w:pPr>
    <w:rPr>
      <w:rFonts w:ascii="Garamond" w:hAnsi="Garamond"/>
    </w:rPr>
  </w:style>
  <w:style w:type="paragraph" w:customStyle="1" w:styleId="Byline">
    <w:name w:val="Byline"/>
    <w:rsid w:val="00340B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0B0D"/>
    <w:pPr>
      <w:tabs>
        <w:tab w:val="clear" w:pos="3600"/>
        <w:tab w:val="clear" w:pos="3958"/>
      </w:tabs>
      <w:jc w:val="right"/>
    </w:pPr>
  </w:style>
  <w:style w:type="paragraph" w:styleId="Caption">
    <w:name w:val="caption"/>
    <w:basedOn w:val="BodyText"/>
    <w:next w:val="Normal"/>
    <w:qFormat/>
    <w:rsid w:val="00340B0D"/>
    <w:pPr>
      <w:framePr w:w="2268" w:hSpace="181" w:vSpace="181" w:wrap="around" w:vAnchor="text" w:hAnchor="page" w:x="1135" w:y="285" w:anchorLock="1"/>
    </w:pPr>
    <w:rPr>
      <w:i/>
    </w:rPr>
  </w:style>
  <w:style w:type="paragraph" w:customStyle="1" w:styleId="MiniTOCTitle">
    <w:name w:val="MiniTOCTitle"/>
    <w:basedOn w:val="Heading4"/>
    <w:rsid w:val="00340B0D"/>
    <w:pPr>
      <w:spacing w:before="240"/>
      <w:outlineLvl w:val="9"/>
    </w:pPr>
    <w:rPr>
      <w:noProof/>
      <w:sz w:val="24"/>
    </w:rPr>
  </w:style>
  <w:style w:type="paragraph" w:customStyle="1" w:styleId="MiniTOCItem">
    <w:name w:val="MiniTOCItem"/>
    <w:basedOn w:val="ListBullet"/>
    <w:rsid w:val="00340B0D"/>
    <w:pPr>
      <w:numPr>
        <w:numId w:val="0"/>
      </w:numPr>
      <w:tabs>
        <w:tab w:val="right" w:leader="dot" w:pos="6521"/>
      </w:tabs>
      <w:spacing w:before="0" w:after="0"/>
    </w:pPr>
  </w:style>
  <w:style w:type="paragraph" w:customStyle="1" w:styleId="TOFTitle">
    <w:name w:val="TOFTitle"/>
    <w:basedOn w:val="TOCTitle"/>
    <w:rsid w:val="00340B0D"/>
  </w:style>
  <w:style w:type="paragraph" w:styleId="TableofFigures">
    <w:name w:val="table of figures"/>
    <w:basedOn w:val="Normal"/>
    <w:next w:val="Normal"/>
    <w:semiHidden/>
    <w:rsid w:val="00340B0D"/>
    <w:pPr>
      <w:tabs>
        <w:tab w:val="right" w:leader="dot" w:pos="9072"/>
      </w:tabs>
      <w:ind w:left="970" w:hanging="403"/>
    </w:pPr>
    <w:rPr>
      <w:rFonts w:ascii="Times New Roman" w:hAnsi="Times New Roman"/>
      <w:b/>
    </w:rPr>
  </w:style>
  <w:style w:type="paragraph" w:styleId="ListNumber">
    <w:name w:val="List Number"/>
    <w:basedOn w:val="List"/>
    <w:rsid w:val="00340B0D"/>
    <w:pPr>
      <w:numPr>
        <w:numId w:val="15"/>
      </w:numPr>
      <w:tabs>
        <w:tab w:val="clear" w:pos="340"/>
      </w:tabs>
    </w:pPr>
  </w:style>
  <w:style w:type="character" w:customStyle="1" w:styleId="WingdingSymbols">
    <w:name w:val="Wingding Symbols"/>
    <w:rsid w:val="00340B0D"/>
    <w:rPr>
      <w:rFonts w:ascii="Wingdings" w:hAnsi="Wingdings"/>
    </w:rPr>
  </w:style>
  <w:style w:type="paragraph" w:customStyle="1" w:styleId="TableHeading">
    <w:name w:val="Table Heading"/>
    <w:basedOn w:val="HeadingBase"/>
    <w:rsid w:val="00340B0D"/>
    <w:pPr>
      <w:keepLines/>
      <w:pBdr>
        <w:bottom w:val="single" w:sz="6" w:space="1" w:color="918585"/>
      </w:pBdr>
      <w:spacing w:before="240"/>
    </w:pPr>
  </w:style>
  <w:style w:type="character" w:customStyle="1" w:styleId="HotSpot">
    <w:name w:val="HotSpot"/>
    <w:rsid w:val="00340B0D"/>
    <w:rPr>
      <w:color w:val="0033CC"/>
      <w:u w:val="none"/>
    </w:rPr>
  </w:style>
  <w:style w:type="paragraph" w:customStyle="1" w:styleId="BodyTextRight">
    <w:name w:val="Body Text Right"/>
    <w:basedOn w:val="BodyText"/>
    <w:rsid w:val="00340B0D"/>
    <w:pPr>
      <w:spacing w:before="0" w:after="0"/>
      <w:jc w:val="right"/>
    </w:pPr>
  </w:style>
  <w:style w:type="paragraph" w:styleId="Index3">
    <w:name w:val="index 3"/>
    <w:basedOn w:val="ListNumber2"/>
    <w:next w:val="Normal"/>
    <w:semiHidden/>
    <w:rsid w:val="00340B0D"/>
    <w:pPr>
      <w:numPr>
        <w:numId w:val="0"/>
      </w:numPr>
      <w:tabs>
        <w:tab w:val="right" w:leader="dot" w:pos="4176"/>
      </w:tabs>
    </w:pPr>
  </w:style>
  <w:style w:type="paragraph" w:styleId="ListNumber2">
    <w:name w:val="List Number 2"/>
    <w:basedOn w:val="List2"/>
    <w:rsid w:val="00340B0D"/>
    <w:pPr>
      <w:numPr>
        <w:numId w:val="10"/>
      </w:numPr>
      <w:tabs>
        <w:tab w:val="clear" w:pos="1060"/>
      </w:tabs>
    </w:pPr>
  </w:style>
  <w:style w:type="paragraph" w:customStyle="1" w:styleId="MarginNote">
    <w:name w:val="Margin Note"/>
    <w:basedOn w:val="BodyText"/>
    <w:rsid w:val="00340B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0B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0B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0B0D"/>
    <w:rPr>
      <w:sz w:val="32"/>
    </w:rPr>
  </w:style>
  <w:style w:type="paragraph" w:customStyle="1" w:styleId="HeadingProcedure">
    <w:name w:val="Heading Procedure"/>
    <w:basedOn w:val="HeadingBase"/>
    <w:next w:val="Normal"/>
    <w:rsid w:val="00340B0D"/>
    <w:pPr>
      <w:tabs>
        <w:tab w:val="left" w:pos="0"/>
      </w:tabs>
      <w:spacing w:before="120" w:after="60"/>
    </w:pPr>
    <w:rPr>
      <w:i/>
      <w:color w:val="918585"/>
      <w:sz w:val="22"/>
    </w:rPr>
  </w:style>
  <w:style w:type="paragraph" w:customStyle="1" w:styleId="TableBodyText">
    <w:name w:val="Table Body Text"/>
    <w:basedOn w:val="BodyText"/>
    <w:rsid w:val="00340B0D"/>
    <w:pPr>
      <w:spacing w:before="60" w:after="60"/>
    </w:pPr>
  </w:style>
  <w:style w:type="paragraph" w:styleId="ListContinue">
    <w:name w:val="List Continue"/>
    <w:basedOn w:val="List"/>
    <w:rsid w:val="00340B0D"/>
    <w:pPr>
      <w:ind w:firstLine="0"/>
    </w:pPr>
  </w:style>
  <w:style w:type="paragraph" w:customStyle="1" w:styleId="ListNote">
    <w:name w:val="List Note"/>
    <w:basedOn w:val="List"/>
    <w:rsid w:val="00340B0D"/>
    <w:pPr>
      <w:pBdr>
        <w:top w:val="single" w:sz="6" w:space="2" w:color="918585"/>
        <w:bottom w:val="single" w:sz="6" w:space="2" w:color="918585"/>
      </w:pBdr>
      <w:tabs>
        <w:tab w:val="left" w:pos="1021"/>
      </w:tabs>
      <w:ind w:firstLine="0"/>
    </w:pPr>
  </w:style>
  <w:style w:type="paragraph" w:customStyle="1" w:styleId="Warning">
    <w:name w:val="Warning"/>
    <w:basedOn w:val="BodyText"/>
    <w:rsid w:val="00340B0D"/>
    <w:pPr>
      <w:shd w:val="clear" w:color="auto" w:fill="D9D9D9"/>
      <w:tabs>
        <w:tab w:val="left" w:pos="992"/>
      </w:tabs>
      <w:ind w:left="119" w:right="119"/>
    </w:pPr>
    <w:rPr>
      <w:sz w:val="20"/>
    </w:rPr>
  </w:style>
  <w:style w:type="paragraph" w:customStyle="1" w:styleId="MarginIcons">
    <w:name w:val="Margin Icons"/>
    <w:basedOn w:val="BodyText"/>
    <w:rsid w:val="00340B0D"/>
    <w:pPr>
      <w:framePr w:w="1134" w:wrap="around" w:vAnchor="text" w:hAnchor="page" w:x="1419" w:y="455" w:anchorLock="1"/>
      <w:spacing w:before="60" w:after="60"/>
      <w:jc w:val="right"/>
    </w:pPr>
    <w:rPr>
      <w:rFonts w:ascii="Trebuchet MS" w:hAnsi="Trebuchet MS"/>
      <w:b/>
    </w:rPr>
  </w:style>
  <w:style w:type="paragraph" w:customStyle="1" w:styleId="NoteBullet">
    <w:name w:val="Note Bullet"/>
    <w:basedOn w:val="Note"/>
    <w:rsid w:val="00340B0D"/>
    <w:pPr>
      <w:tabs>
        <w:tab w:val="clear" w:pos="680"/>
      </w:tabs>
      <w:spacing w:before="60" w:after="60"/>
    </w:pPr>
  </w:style>
  <w:style w:type="paragraph" w:customStyle="1" w:styleId="SubHeading2">
    <w:name w:val="SubHeading2"/>
    <w:basedOn w:val="HeadingBase"/>
    <w:rsid w:val="00340B0D"/>
    <w:pPr>
      <w:spacing w:before="240" w:after="60"/>
    </w:pPr>
    <w:rPr>
      <w:sz w:val="20"/>
    </w:rPr>
  </w:style>
  <w:style w:type="paragraph" w:customStyle="1" w:styleId="SubHeading1">
    <w:name w:val="SubHeading1"/>
    <w:basedOn w:val="HeadingBase"/>
    <w:rsid w:val="00340B0D"/>
    <w:pPr>
      <w:spacing w:before="240" w:after="60"/>
    </w:pPr>
    <w:rPr>
      <w:color w:val="918585"/>
      <w:sz w:val="22"/>
    </w:rPr>
  </w:style>
  <w:style w:type="paragraph" w:customStyle="1" w:styleId="SideHeading">
    <w:name w:val="Side Heading"/>
    <w:basedOn w:val="HeadingBase"/>
    <w:rsid w:val="00340B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0B0D"/>
    <w:pPr>
      <w:tabs>
        <w:tab w:val="num" w:pos="360"/>
      </w:tabs>
    </w:pPr>
  </w:style>
  <w:style w:type="paragraph" w:styleId="PlainText">
    <w:name w:val="Plain Text"/>
    <w:basedOn w:val="Normal"/>
    <w:link w:val="PlainTextChar"/>
    <w:rsid w:val="00340B0D"/>
    <w:rPr>
      <w:sz w:val="20"/>
    </w:rPr>
  </w:style>
  <w:style w:type="character" w:customStyle="1" w:styleId="PlainTextChar">
    <w:name w:val="Plain Text Char"/>
    <w:basedOn w:val="DefaultParagraphFont"/>
    <w:link w:val="PlainText"/>
    <w:rsid w:val="00340B0D"/>
    <w:rPr>
      <w:rFonts w:ascii="Courier New" w:eastAsia="Times New Roman" w:hAnsi="Courier New" w:cs="Times New Roman"/>
      <w:sz w:val="20"/>
      <w:szCs w:val="20"/>
      <w:lang w:eastAsia="en-US"/>
    </w:rPr>
  </w:style>
  <w:style w:type="character" w:customStyle="1" w:styleId="MenuOption">
    <w:name w:val="Menu Option"/>
    <w:basedOn w:val="DefaultParagraphFont"/>
    <w:rsid w:val="00340B0D"/>
    <w:rPr>
      <w:b/>
      <w:smallCaps/>
    </w:rPr>
  </w:style>
  <w:style w:type="paragraph" w:customStyle="1" w:styleId="TableListNumber">
    <w:name w:val="Table List Number"/>
    <w:basedOn w:val="ListNumber"/>
    <w:rsid w:val="00340B0D"/>
    <w:pPr>
      <w:numPr>
        <w:numId w:val="0"/>
      </w:numPr>
    </w:pPr>
  </w:style>
  <w:style w:type="paragraph" w:styleId="TOC4">
    <w:name w:val="toc 4"/>
    <w:basedOn w:val="TOCBase"/>
    <w:next w:val="Normal"/>
    <w:semiHidden/>
    <w:rsid w:val="00340B0D"/>
    <w:pPr>
      <w:tabs>
        <w:tab w:val="right" w:leader="dot" w:pos="9071"/>
      </w:tabs>
      <w:ind w:left="1701"/>
    </w:pPr>
  </w:style>
  <w:style w:type="paragraph" w:customStyle="1" w:styleId="ListAlpha">
    <w:name w:val="List Alpha"/>
    <w:basedOn w:val="List"/>
    <w:rsid w:val="00340B0D"/>
    <w:pPr>
      <w:numPr>
        <w:numId w:val="9"/>
      </w:numPr>
    </w:pPr>
  </w:style>
  <w:style w:type="paragraph" w:customStyle="1" w:styleId="ListAlpha2">
    <w:name w:val="List Alpha 2"/>
    <w:basedOn w:val="List2"/>
    <w:rsid w:val="00340B0D"/>
    <w:pPr>
      <w:numPr>
        <w:numId w:val="8"/>
      </w:numPr>
    </w:pPr>
  </w:style>
  <w:style w:type="paragraph" w:styleId="List2">
    <w:name w:val="List 2"/>
    <w:basedOn w:val="BodyText"/>
    <w:rsid w:val="00340B0D"/>
    <w:pPr>
      <w:tabs>
        <w:tab w:val="left" w:pos="680"/>
      </w:tabs>
      <w:spacing w:before="60" w:after="60"/>
      <w:ind w:left="680" w:hanging="340"/>
    </w:pPr>
  </w:style>
  <w:style w:type="paragraph" w:styleId="List3">
    <w:name w:val="List 3"/>
    <w:basedOn w:val="BodyText"/>
    <w:rsid w:val="00340B0D"/>
    <w:pPr>
      <w:tabs>
        <w:tab w:val="left" w:pos="1021"/>
      </w:tabs>
      <w:spacing w:before="60" w:after="60"/>
      <w:ind w:left="1020" w:hanging="340"/>
    </w:pPr>
  </w:style>
  <w:style w:type="paragraph" w:styleId="List4">
    <w:name w:val="List 4"/>
    <w:basedOn w:val="BodyText"/>
    <w:rsid w:val="00340B0D"/>
    <w:pPr>
      <w:tabs>
        <w:tab w:val="left" w:pos="1361"/>
      </w:tabs>
      <w:spacing w:before="60" w:after="60"/>
      <w:ind w:left="1361" w:hanging="340"/>
    </w:pPr>
  </w:style>
  <w:style w:type="paragraph" w:styleId="List5">
    <w:name w:val="List 5"/>
    <w:basedOn w:val="BodyText"/>
    <w:rsid w:val="00340B0D"/>
    <w:pPr>
      <w:tabs>
        <w:tab w:val="left" w:pos="1701"/>
      </w:tabs>
      <w:spacing w:before="60" w:after="60"/>
      <w:ind w:left="1701" w:hanging="340"/>
    </w:pPr>
  </w:style>
  <w:style w:type="paragraph" w:styleId="ListBullet3">
    <w:name w:val="List Bullet 3"/>
    <w:basedOn w:val="List3"/>
    <w:rsid w:val="00340B0D"/>
    <w:pPr>
      <w:numPr>
        <w:numId w:val="14"/>
      </w:numPr>
      <w:tabs>
        <w:tab w:val="clear" w:pos="1021"/>
      </w:tabs>
      <w:ind w:left="1037" w:hanging="357"/>
    </w:pPr>
  </w:style>
  <w:style w:type="paragraph" w:styleId="ListBullet4">
    <w:name w:val="List Bullet 4"/>
    <w:basedOn w:val="List4"/>
    <w:rsid w:val="00340B0D"/>
    <w:pPr>
      <w:numPr>
        <w:numId w:val="3"/>
      </w:numPr>
      <w:tabs>
        <w:tab w:val="clear" w:pos="1361"/>
      </w:tabs>
    </w:pPr>
  </w:style>
  <w:style w:type="paragraph" w:styleId="ListBullet5">
    <w:name w:val="List Bullet 5"/>
    <w:basedOn w:val="List5"/>
    <w:rsid w:val="00340B0D"/>
    <w:pPr>
      <w:numPr>
        <w:numId w:val="4"/>
      </w:numPr>
    </w:pPr>
  </w:style>
  <w:style w:type="paragraph" w:styleId="ListContinue2">
    <w:name w:val="List Continue 2"/>
    <w:basedOn w:val="List2"/>
    <w:rsid w:val="00340B0D"/>
    <w:pPr>
      <w:ind w:firstLine="0"/>
    </w:pPr>
  </w:style>
  <w:style w:type="paragraph" w:styleId="ListContinue3">
    <w:name w:val="List Continue 3"/>
    <w:basedOn w:val="List3"/>
    <w:rsid w:val="00340B0D"/>
    <w:pPr>
      <w:ind w:left="1021" w:firstLine="0"/>
    </w:pPr>
  </w:style>
  <w:style w:type="paragraph" w:styleId="ListContinue4">
    <w:name w:val="List Continue 4"/>
    <w:basedOn w:val="List4"/>
    <w:rsid w:val="00340B0D"/>
    <w:pPr>
      <w:ind w:firstLine="0"/>
    </w:pPr>
  </w:style>
  <w:style w:type="paragraph" w:styleId="ListContinue5">
    <w:name w:val="List Continue 5"/>
    <w:basedOn w:val="List5"/>
    <w:rsid w:val="00340B0D"/>
    <w:pPr>
      <w:ind w:firstLine="0"/>
    </w:pPr>
  </w:style>
  <w:style w:type="paragraph" w:styleId="ListNumber3">
    <w:name w:val="List Number 3"/>
    <w:basedOn w:val="List3"/>
    <w:rsid w:val="00340B0D"/>
    <w:pPr>
      <w:numPr>
        <w:numId w:val="5"/>
      </w:numPr>
    </w:pPr>
  </w:style>
  <w:style w:type="paragraph" w:styleId="ListNumber4">
    <w:name w:val="List Number 4"/>
    <w:basedOn w:val="List4"/>
    <w:rsid w:val="00340B0D"/>
    <w:pPr>
      <w:numPr>
        <w:numId w:val="6"/>
      </w:numPr>
    </w:pPr>
  </w:style>
  <w:style w:type="paragraph" w:styleId="ListNumber5">
    <w:name w:val="List Number 5"/>
    <w:basedOn w:val="List5"/>
    <w:rsid w:val="00340B0D"/>
    <w:pPr>
      <w:numPr>
        <w:numId w:val="7"/>
      </w:numPr>
    </w:pPr>
  </w:style>
  <w:style w:type="paragraph" w:styleId="BlockText">
    <w:name w:val="Block Text"/>
    <w:basedOn w:val="Normal"/>
    <w:rsid w:val="00340B0D"/>
    <w:pPr>
      <w:spacing w:after="120"/>
      <w:ind w:left="1440" w:right="1440"/>
    </w:pPr>
  </w:style>
  <w:style w:type="character" w:customStyle="1" w:styleId="Subscript">
    <w:name w:val="Subscript"/>
    <w:basedOn w:val="DefaultParagraphFont"/>
    <w:rsid w:val="00340B0D"/>
    <w:rPr>
      <w:sz w:val="16"/>
      <w:vertAlign w:val="subscript"/>
    </w:rPr>
  </w:style>
  <w:style w:type="character" w:customStyle="1" w:styleId="Superscript">
    <w:name w:val="Superscript"/>
    <w:basedOn w:val="DefaultParagraphFont"/>
    <w:rsid w:val="00340B0D"/>
    <w:rPr>
      <w:sz w:val="16"/>
      <w:vertAlign w:val="superscript"/>
    </w:rPr>
  </w:style>
  <w:style w:type="character" w:customStyle="1" w:styleId="Symbols">
    <w:name w:val="Symbols"/>
    <w:basedOn w:val="DefaultParagraphFont"/>
    <w:rsid w:val="00340B0D"/>
    <w:rPr>
      <w:rFonts w:ascii="Symbol" w:hAnsi="Symbol"/>
    </w:rPr>
  </w:style>
  <w:style w:type="character" w:customStyle="1" w:styleId="MenuOptions">
    <w:name w:val="Menu Options"/>
    <w:basedOn w:val="DefaultParagraphFont"/>
    <w:rsid w:val="00340B0D"/>
    <w:rPr>
      <w:rFonts w:ascii="Arial Narrow" w:hAnsi="Arial Narrow"/>
      <w:smallCaps/>
    </w:rPr>
  </w:style>
  <w:style w:type="character" w:customStyle="1" w:styleId="Buttons">
    <w:name w:val="Buttons"/>
    <w:basedOn w:val="DefaultParagraphFont"/>
    <w:rsid w:val="00340B0D"/>
    <w:rPr>
      <w:b/>
    </w:rPr>
  </w:style>
  <w:style w:type="character" w:customStyle="1" w:styleId="Underlined">
    <w:name w:val="Underlined"/>
    <w:basedOn w:val="DefaultParagraphFont"/>
    <w:rsid w:val="00340B0D"/>
    <w:rPr>
      <w:u w:val="single"/>
    </w:rPr>
  </w:style>
  <w:style w:type="paragraph" w:customStyle="1" w:styleId="TableBodyTextRight">
    <w:name w:val="Table Body Text Right"/>
    <w:basedOn w:val="TableBodyText"/>
    <w:rsid w:val="00340B0D"/>
    <w:pPr>
      <w:widowControl w:val="0"/>
      <w:autoSpaceDE w:val="0"/>
      <w:autoSpaceDN w:val="0"/>
      <w:adjustRightInd w:val="0"/>
      <w:jc w:val="right"/>
    </w:pPr>
    <w:rPr>
      <w:rFonts w:cs="Arial"/>
      <w:szCs w:val="18"/>
    </w:rPr>
  </w:style>
  <w:style w:type="paragraph" w:customStyle="1" w:styleId="CopyrightText">
    <w:name w:val="Copyright Text"/>
    <w:basedOn w:val="BodyText"/>
    <w:rsid w:val="00340B0D"/>
    <w:rPr>
      <w:sz w:val="18"/>
    </w:rPr>
  </w:style>
  <w:style w:type="paragraph" w:customStyle="1" w:styleId="BodySmallRight">
    <w:name w:val="Body Small Right"/>
    <w:basedOn w:val="BodyTextRight"/>
    <w:rsid w:val="00340B0D"/>
    <w:rPr>
      <w:sz w:val="18"/>
      <w:szCs w:val="18"/>
    </w:rPr>
  </w:style>
  <w:style w:type="paragraph" w:customStyle="1" w:styleId="MarginEdition">
    <w:name w:val="Margin Edition"/>
    <w:basedOn w:val="MarginNote"/>
    <w:rsid w:val="00340B0D"/>
    <w:pPr>
      <w:spacing w:before="0" w:after="0"/>
    </w:pPr>
    <w:rPr>
      <w:rFonts w:ascii="Times New Roman" w:hAnsi="Times New Roman"/>
      <w:color w:val="999999"/>
    </w:rPr>
  </w:style>
  <w:style w:type="paragraph" w:customStyle="1" w:styleId="Spacer">
    <w:name w:val="Spacer"/>
    <w:basedOn w:val="Normal"/>
    <w:rsid w:val="00340B0D"/>
    <w:rPr>
      <w:sz w:val="2"/>
      <w:szCs w:val="2"/>
    </w:rPr>
  </w:style>
  <w:style w:type="character" w:customStyle="1" w:styleId="Small">
    <w:name w:val="Small"/>
    <w:basedOn w:val="DefaultParagraphFont"/>
    <w:rsid w:val="00340B0D"/>
    <w:rPr>
      <w:sz w:val="16"/>
    </w:rPr>
  </w:style>
  <w:style w:type="paragraph" w:customStyle="1" w:styleId="WideTable">
    <w:name w:val="Wide Table"/>
    <w:basedOn w:val="Normal"/>
    <w:rsid w:val="00340B0D"/>
    <w:pPr>
      <w:ind w:left="-1418"/>
    </w:pPr>
    <w:rPr>
      <w:sz w:val="2"/>
      <w:szCs w:val="2"/>
    </w:rPr>
  </w:style>
  <w:style w:type="character" w:styleId="PageNumber">
    <w:name w:val="page number"/>
    <w:basedOn w:val="DefaultParagraphFont"/>
    <w:rsid w:val="00340B0D"/>
  </w:style>
  <w:style w:type="paragraph" w:styleId="Quote">
    <w:name w:val="Quote"/>
    <w:basedOn w:val="Heading1"/>
    <w:link w:val="QuoteChar"/>
    <w:qFormat/>
    <w:rsid w:val="00340B0D"/>
    <w:rPr>
      <w:b w:val="0"/>
      <w:sz w:val="72"/>
      <w:szCs w:val="72"/>
      <w:lang w:val="en-NZ"/>
    </w:rPr>
  </w:style>
  <w:style w:type="character" w:customStyle="1" w:styleId="QuoteChar">
    <w:name w:val="Quote Char"/>
    <w:basedOn w:val="DefaultParagraphFont"/>
    <w:link w:val="Quote"/>
    <w:rsid w:val="00340B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0B0D"/>
    <w:pPr>
      <w:pageBreakBefore/>
    </w:pPr>
  </w:style>
  <w:style w:type="paragraph" w:customStyle="1" w:styleId="Border">
    <w:name w:val="Border"/>
    <w:basedOn w:val="Normal"/>
    <w:qFormat/>
    <w:rsid w:val="00340B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0B0D"/>
    <w:rPr>
      <w:b/>
      <w:bCs/>
      <w:i/>
      <w:iCs/>
      <w:color w:val="auto"/>
    </w:rPr>
  </w:style>
  <w:style w:type="paragraph" w:styleId="IntenseQuote">
    <w:name w:val="Intense Quote"/>
    <w:basedOn w:val="Normal"/>
    <w:next w:val="Normal"/>
    <w:link w:val="IntenseQuoteChar"/>
    <w:uiPriority w:val="30"/>
    <w:qFormat/>
    <w:rsid w:val="00340B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0B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0B0D"/>
    <w:rPr>
      <w:smallCaps/>
      <w:color w:val="auto"/>
      <w:u w:val="single"/>
    </w:rPr>
  </w:style>
  <w:style w:type="character" w:styleId="IntenseReference">
    <w:name w:val="Intense Reference"/>
    <w:basedOn w:val="DefaultParagraphFont"/>
    <w:uiPriority w:val="32"/>
    <w:qFormat/>
    <w:rsid w:val="00340B0D"/>
    <w:rPr>
      <w:b/>
      <w:bCs/>
      <w:smallCaps/>
      <w:color w:val="auto"/>
      <w:spacing w:val="5"/>
      <w:u w:val="single"/>
    </w:rPr>
  </w:style>
  <w:style w:type="paragraph" w:customStyle="1" w:styleId="2ColumnHeading">
    <w:name w:val="2Column Heading"/>
    <w:basedOn w:val="BodyText"/>
    <w:qFormat/>
    <w:rsid w:val="00340B0D"/>
    <w:pPr>
      <w:spacing w:after="60"/>
      <w:ind w:left="-2268"/>
    </w:pPr>
    <w:rPr>
      <w:b/>
    </w:rPr>
  </w:style>
  <w:style w:type="paragraph" w:customStyle="1" w:styleId="Heading1TOC">
    <w:name w:val="Heading1 TOC"/>
    <w:basedOn w:val="Normal"/>
    <w:qFormat/>
    <w:rsid w:val="00340B0D"/>
    <w:pPr>
      <w:spacing w:before="240" w:after="120"/>
    </w:pPr>
    <w:rPr>
      <w:rFonts w:ascii="Times New Roman" w:hAnsi="Times New Roman"/>
      <w:b/>
      <w:sz w:val="32"/>
    </w:rPr>
  </w:style>
  <w:style w:type="paragraph" w:customStyle="1" w:styleId="Heading2TOC">
    <w:name w:val="Heading2 TOC"/>
    <w:basedOn w:val="Normal"/>
    <w:qFormat/>
    <w:rsid w:val="00340B0D"/>
    <w:pPr>
      <w:spacing w:before="240" w:after="60"/>
    </w:pPr>
    <w:rPr>
      <w:rFonts w:ascii="Times New Roman" w:hAnsi="Times New Roman"/>
      <w:b/>
      <w:sz w:val="28"/>
    </w:rPr>
  </w:style>
  <w:style w:type="character" w:customStyle="1" w:styleId="Underline">
    <w:name w:val="Underline"/>
    <w:basedOn w:val="DefaultParagraphFont"/>
    <w:qFormat/>
    <w:rsid w:val="00340B0D"/>
    <w:rPr>
      <w:u w:val="single"/>
    </w:rPr>
  </w:style>
  <w:style w:type="character" w:customStyle="1" w:styleId="BoldandItalics">
    <w:name w:val="Bold and Italics"/>
    <w:qFormat/>
    <w:rsid w:val="00340B0D"/>
    <w:rPr>
      <w:b/>
      <w:i/>
      <w:u w:val="none"/>
    </w:rPr>
  </w:style>
  <w:style w:type="paragraph" w:styleId="BalloonText">
    <w:name w:val="Balloon Text"/>
    <w:basedOn w:val="Normal"/>
    <w:link w:val="BalloonTextChar"/>
    <w:rsid w:val="00340B0D"/>
    <w:rPr>
      <w:rFonts w:ascii="Tahoma" w:hAnsi="Tahoma" w:cs="Tahoma"/>
      <w:sz w:val="16"/>
      <w:szCs w:val="16"/>
    </w:rPr>
  </w:style>
  <w:style w:type="character" w:customStyle="1" w:styleId="BalloonTextChar">
    <w:name w:val="Balloon Text Char"/>
    <w:basedOn w:val="DefaultParagraphFont"/>
    <w:link w:val="BalloonText"/>
    <w:rsid w:val="00340B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0B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0B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0B0D"/>
    <w:rPr>
      <w:b/>
      <w:color w:val="660033"/>
      <w:spacing w:val="0"/>
    </w:rPr>
  </w:style>
  <w:style w:type="paragraph" w:customStyle="1" w:styleId="Nameditemlist">
    <w:name w:val="Named item list"/>
    <w:basedOn w:val="BodyText"/>
    <w:qFormat/>
    <w:rsid w:val="00340B0D"/>
    <w:pPr>
      <w:tabs>
        <w:tab w:val="left" w:pos="2835"/>
      </w:tabs>
      <w:ind w:left="2835" w:hanging="2835"/>
    </w:pPr>
  </w:style>
  <w:style w:type="paragraph" w:customStyle="1" w:styleId="BodyTextnopadding">
    <w:name w:val="Body Text no padding"/>
    <w:basedOn w:val="BodyText"/>
    <w:qFormat/>
    <w:rsid w:val="00340B0D"/>
    <w:pPr>
      <w:spacing w:before="0" w:after="0"/>
    </w:pPr>
  </w:style>
  <w:style w:type="paragraph" w:customStyle="1" w:styleId="BodyTextBold">
    <w:name w:val="Body Text Bold"/>
    <w:basedOn w:val="BodyText"/>
    <w:qFormat/>
    <w:rsid w:val="00340B0D"/>
    <w:rPr>
      <w:b/>
    </w:rPr>
  </w:style>
  <w:style w:type="character" w:styleId="Hyperlink">
    <w:name w:val="Hyperlink"/>
    <w:basedOn w:val="DefaultParagraphFont"/>
    <w:uiPriority w:val="99"/>
    <w:unhideWhenUsed/>
    <w:rsid w:val="00941D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1478</Words>
  <Characters>9346</Characters>
  <Application>Microsoft Office Word</Application>
  <DocSecurity>0</DocSecurity>
  <Lines>267</Lines>
  <Paragraphs>171</Paragraphs>
  <ScaleCrop>false</ScaleCrop>
  <Company>Author-it Software Corporation Ltd.</Company>
  <LinksUpToDate>false</LinksUpToDate>
  <CharactersWithSpaces>10653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CHCCSM002 Implement case management practice</dc:title>
  <dc:subject>Approved</dc:subject>
  <dc:creator>HumanAbility</dc:creator>
  <cp:keywords>Release: 2</cp:keywords>
  <dc:description>Review Date: 12 April 2008</dc:description>
  <cp:lastModifiedBy>HSD_TPCMSd.prod</cp:lastModifiedBy>
  <cp:revision>3</cp:revision>
  <dcterms:created xsi:type="dcterms:W3CDTF">2025-03-02T00:32:00Z</dcterms:created>
  <dcterms:modified xsi:type="dcterms:W3CDTF">2025-03-02T00:32:00Z</dcterms:modified>
</cp:coreProperties>
</file>