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7A3A" w:rsidP="00DE7A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CHCCSL007 Support counselling clients in decision-making processes</w:t>
      </w:r>
      <w:r>
        <w:fldChar w:fldCharType="end"/>
      </w:r>
    </w:p>
    <w:p w:rsidR="00DE7A3A" w:rsidP="00DE7A3A">
      <w:pPr>
        <w:pStyle w:val="Version"/>
        <w:sectPr w:rsidSect="00904A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4AE3" w:rsidP="00904AE3">
      <w:pPr>
        <w:pStyle w:val="SuperHeading"/>
      </w:pPr>
      <w:r w:rsidRPr="00904AE3">
        <w:t>CHCCSL007 Support counselling clients in decision-making processes</w:t>
      </w:r>
    </w:p>
    <w:p w:rsidR="00000000" w:rsidRPr="00904AE3" w:rsidP="00904AE3">
      <w:pPr>
        <w:pStyle w:val="Heading1"/>
      </w:pPr>
      <w:bookmarkStart w:id="1" w:name="O_812032"/>
      <w:bookmarkEnd w:id="1"/>
      <w:r w:rsidRPr="00904A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904A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AE3" w:rsidP="00904AE3">
            <w:pPr>
              <w:pStyle w:val="BodyText"/>
            </w:pPr>
            <w:r w:rsidRPr="00904AE3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AE3">
            <w:pPr>
              <w:pStyle w:val="BodyText"/>
              <w:rPr>
                <w:lang w:val="en-NZ"/>
              </w:rPr>
            </w:pPr>
            <w:r w:rsidRPr="00904AE3">
              <w:rPr>
                <w:rStyle w:val="SpecialBold"/>
              </w:rPr>
              <w:t>Comments</w:t>
            </w:r>
          </w:p>
        </w:tc>
      </w:tr>
      <w:tr w:rsidTr="00904A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AE3">
            <w:pPr>
              <w:pStyle w:val="BodyText"/>
              <w:rPr>
                <w:lang w:val="en-NZ"/>
              </w:rPr>
            </w:pPr>
            <w:r w:rsidRPr="00904AE3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AE3" w:rsidP="00904AE3">
            <w:pPr>
              <w:pStyle w:val="BodyText"/>
            </w:pPr>
            <w:r w:rsidRPr="00904AE3">
              <w:t xml:space="preserve">This version was released in </w:t>
            </w:r>
            <w:r w:rsidRPr="00904AE3">
              <w:rPr>
                <w:rStyle w:val="Emphasis"/>
              </w:rPr>
              <w:t>CHC Community Services Training Package release 3.0</w:t>
            </w:r>
            <w:r w:rsidRPr="00904AE3">
              <w:t xml:space="preserve"> and meets the requirements of the 2012 Standards for Training Packages.</w:t>
            </w:r>
          </w:p>
          <w:p w:rsidR="00000000" w:rsidRPr="00904AE3" w:rsidP="00904AE3">
            <w:pPr>
              <w:pStyle w:val="BodyText"/>
            </w:pPr>
          </w:p>
          <w:p w:rsidR="00000000" w:rsidRPr="00904AE3" w:rsidP="00904AE3">
            <w:pPr>
              <w:pStyle w:val="BodyText"/>
            </w:pPr>
            <w:r w:rsidRPr="00904AE3">
              <w:t>Significant changes to the elements and performance criteria. New evidence requirements for assessment including volume and frequency requirements. Significant changes to knowledge e</w:t>
            </w:r>
            <w:r w:rsidRPr="00904AE3">
              <w:t>vidence. Additional assessor requirements.</w:t>
            </w:r>
          </w:p>
          <w:p w:rsidR="00000000" w:rsidRPr="00904AE3" w:rsidP="00904AE3">
            <w:pPr>
              <w:pStyle w:val="BodyText"/>
            </w:pPr>
          </w:p>
          <w:p w:rsidR="00000000" w:rsidRPr="00904AE3" w:rsidP="00904AE3">
            <w:pPr>
              <w:pStyle w:val="BodyText"/>
            </w:pPr>
            <w:r w:rsidRPr="00904AE3">
              <w:t>Supersedes CHCCSL507B</w:t>
            </w:r>
          </w:p>
        </w:tc>
      </w:tr>
    </w:tbl>
    <w:p w:rsidR="00000000" w:rsidRPr="00904AE3" w:rsidP="00904AE3">
      <w:pPr>
        <w:pStyle w:val="BodyText"/>
      </w:pPr>
    </w:p>
    <w:p w:rsidR="00000000" w:rsidRPr="00904AE3" w:rsidP="00904AE3">
      <w:pPr>
        <w:pStyle w:val="AllowPageBreak"/>
      </w:pPr>
    </w:p>
    <w:p w:rsidR="00000000" w:rsidRPr="00904AE3" w:rsidP="00904AE3">
      <w:pPr>
        <w:pStyle w:val="Heading1"/>
      </w:pPr>
      <w:bookmarkStart w:id="2" w:name="O_812033"/>
      <w:bookmarkEnd w:id="2"/>
      <w:r w:rsidRPr="00904AE3">
        <w:t>Application</w:t>
      </w:r>
    </w:p>
    <w:p w:rsidR="00000000" w:rsidRPr="00904AE3" w:rsidP="00DE7A3A">
      <w:pPr>
        <w:pStyle w:val="BodyText"/>
      </w:pPr>
      <w:r w:rsidRPr="00904AE3">
        <w:t>This unit describes the skills and knowledge required to assist clients to clarify their goals, explore options and develop a course of action.</w:t>
      </w:r>
    </w:p>
    <w:p w:rsidR="00000000" w:rsidRPr="00904AE3" w:rsidP="00DE7A3A">
      <w:pPr>
        <w:pStyle w:val="BodyText"/>
      </w:pPr>
      <w:r w:rsidRPr="00904AE3">
        <w:t>This unit appl</w:t>
      </w:r>
      <w:r w:rsidRPr="00904AE3">
        <w:t>ies to individuals whose job role involves working with clients on personal and psychological issues, within established policies, procedures and guidelines.</w:t>
      </w:r>
    </w:p>
    <w:p w:rsidR="00000000" w:rsidRPr="00DE7A3A" w:rsidP="00DE7A3A">
      <w:pPr>
        <w:pStyle w:val="BodyText"/>
        <w:rPr>
          <w:i/>
        </w:rPr>
      </w:pPr>
      <w:r w:rsidRPr="00DE7A3A">
        <w:rPr>
          <w:rStyle w:val="Emphasis"/>
        </w:rPr>
        <w:t>The skills in this unit must be applied in accordance with Commonwealth and State/Territory legis</w:t>
      </w:r>
      <w:r w:rsidRPr="00DE7A3A">
        <w:rPr>
          <w:rStyle w:val="Emphasis"/>
        </w:rPr>
        <w:t>lation, Australian/New Zealand Standards and industry codes of practice.</w:t>
      </w:r>
    </w:p>
    <w:p w:rsidR="00000000" w:rsidRPr="00904AE3" w:rsidP="00904AE3">
      <w:pPr>
        <w:pStyle w:val="Heading1"/>
      </w:pPr>
      <w:bookmarkStart w:id="3" w:name="O_812037"/>
      <w:bookmarkEnd w:id="3"/>
      <w:r w:rsidRPr="00904AE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DE7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AE3" w:rsidP="00904AE3">
            <w:pPr>
              <w:pStyle w:val="BodyText"/>
            </w:pPr>
            <w:r w:rsidRPr="00904AE3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AE3">
            <w:pPr>
              <w:pStyle w:val="BodyText"/>
              <w:rPr>
                <w:lang w:val="en-NZ"/>
              </w:rPr>
            </w:pPr>
            <w:r w:rsidRPr="00904AE3">
              <w:rPr>
                <w:rStyle w:val="SpecialBold"/>
              </w:rPr>
              <w:t>PERFORMANCE CRITERIA</w:t>
            </w:r>
          </w:p>
        </w:tc>
      </w:tr>
      <w:tr w:rsidTr="00DE7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AE3" w:rsidP="00904AE3">
            <w:pPr>
              <w:pStyle w:val="BodyText"/>
            </w:pPr>
            <w:r w:rsidRPr="00904AE3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AE3">
            <w:pPr>
              <w:pStyle w:val="BodyText"/>
              <w:rPr>
                <w:lang w:val="en-NZ"/>
              </w:rPr>
            </w:pPr>
            <w:r w:rsidRPr="00904A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7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AE3">
            <w:pPr>
              <w:pStyle w:val="BodyText"/>
              <w:rPr>
                <w:lang w:val="en-NZ"/>
              </w:rPr>
            </w:pPr>
            <w:r w:rsidRPr="00904AE3">
              <w:t>1. Assist clients to clarify goals and requirements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AE3" w:rsidP="00904AE3">
            <w:pPr>
              <w:pStyle w:val="BodyText"/>
            </w:pPr>
            <w:r w:rsidRPr="00904AE3">
              <w:t xml:space="preserve">1.1 Explain clearly to clients the policy on record-keeping and confidentiality </w:t>
            </w:r>
          </w:p>
          <w:p w:rsidR="00000000" w:rsidRPr="00904AE3" w:rsidP="00904AE3">
            <w:pPr>
              <w:pStyle w:val="BodyText"/>
            </w:pPr>
            <w:r w:rsidRPr="00904AE3">
              <w:t>1.2 Encourage clients to i</w:t>
            </w:r>
            <w:r w:rsidRPr="00904AE3">
              <w:t xml:space="preserve">dentify and explore their aims, </w:t>
            </w:r>
            <w:r w:rsidRPr="00904AE3">
              <w:t xml:space="preserve">requirements and ideas </w:t>
            </w:r>
          </w:p>
          <w:p w:rsidR="00000000" w:rsidRPr="00904AE3" w:rsidP="00904AE3">
            <w:pPr>
              <w:pStyle w:val="BodyText"/>
            </w:pPr>
            <w:r w:rsidRPr="00904AE3">
              <w:t xml:space="preserve">1.3 Assist clients to identify practical goals and requirements for these, and discuss with clients how goals might be modified based on client strengths </w:t>
            </w:r>
          </w:p>
          <w:p w:rsidR="00000000" w:rsidP="00904AE3">
            <w:pPr>
              <w:pStyle w:val="BodyText"/>
              <w:rPr>
                <w:lang w:val="en-NZ"/>
              </w:rPr>
            </w:pPr>
            <w:r w:rsidRPr="00904AE3">
              <w:t>1.4 Identify situations where aims and requir</w:t>
            </w:r>
            <w:r w:rsidRPr="00904AE3">
              <w:t>ements of clients cannot be met, and make referrals to alternative sources of guidance and support</w:t>
            </w:r>
          </w:p>
        </w:tc>
      </w:tr>
      <w:tr w:rsidTr="00DE7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AE3">
            <w:pPr>
              <w:pStyle w:val="BodyText"/>
              <w:rPr>
                <w:lang w:val="en-NZ"/>
              </w:rPr>
            </w:pPr>
            <w:r w:rsidRPr="00904AE3">
              <w:t>2. Explore options with clients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AE3" w:rsidP="00904AE3">
            <w:pPr>
              <w:pStyle w:val="BodyText"/>
            </w:pPr>
            <w:r w:rsidRPr="00904AE3">
              <w:t xml:space="preserve">2.1 Identify collaboratively potential courses of action for meeting individual aims and requirements </w:t>
            </w:r>
          </w:p>
          <w:p w:rsidR="00000000" w:rsidRPr="00904AE3" w:rsidP="00904AE3">
            <w:pPr>
              <w:pStyle w:val="BodyText"/>
            </w:pPr>
            <w:r w:rsidRPr="00904AE3">
              <w:t xml:space="preserve">2.2 Identify and explore factors which could influence the preference for, and ability to achieve, a course of action </w:t>
            </w:r>
          </w:p>
          <w:p w:rsidR="00000000" w:rsidRPr="00904AE3" w:rsidP="00904AE3">
            <w:pPr>
              <w:pStyle w:val="BodyText"/>
            </w:pPr>
            <w:r w:rsidRPr="00904AE3">
              <w:t xml:space="preserve">2.3 Determine and explore features and likely consequences of possible courses of action </w:t>
            </w:r>
          </w:p>
          <w:p w:rsidR="00000000" w:rsidP="00904AE3">
            <w:pPr>
              <w:pStyle w:val="BodyText"/>
              <w:rPr>
                <w:lang w:val="en-NZ"/>
              </w:rPr>
            </w:pPr>
            <w:r w:rsidRPr="00904AE3">
              <w:t>2.4 Check client’s understanding of what is lik</w:t>
            </w:r>
            <w:r w:rsidRPr="00904AE3">
              <w:t xml:space="preserve">ely to be involved in each possible course of action </w:t>
            </w:r>
          </w:p>
        </w:tc>
      </w:tr>
      <w:tr w:rsidTr="00DE7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AE3">
            <w:pPr>
              <w:pStyle w:val="BodyText"/>
              <w:rPr>
                <w:lang w:val="en-NZ"/>
              </w:rPr>
            </w:pPr>
            <w:r w:rsidRPr="00904AE3">
              <w:t>3. Support client to reach decisions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AE3" w:rsidP="00904AE3">
            <w:pPr>
              <w:pStyle w:val="BodyText"/>
            </w:pPr>
            <w:r w:rsidRPr="00904AE3">
              <w:t>3.1 Assist clients to assess possible advantages and disadvantages of each possible course of action, and their appropriateness for meeting client requirements</w:t>
            </w:r>
          </w:p>
          <w:p w:rsidR="00000000" w:rsidRPr="00904AE3" w:rsidP="00904AE3">
            <w:pPr>
              <w:pStyle w:val="BodyText"/>
            </w:pPr>
            <w:r w:rsidRPr="00904AE3">
              <w:t xml:space="preserve">3.2 </w:t>
            </w:r>
            <w:r w:rsidRPr="00904AE3">
              <w:t>Encourage clients to decide on a course of action and to consider alternatives which could be used, if necessary</w:t>
            </w:r>
          </w:p>
          <w:p w:rsidR="00000000" w:rsidRPr="00904AE3" w:rsidP="00904AE3">
            <w:pPr>
              <w:pStyle w:val="BodyText"/>
            </w:pPr>
            <w:r w:rsidRPr="00904AE3">
              <w:t>3.3 Document decisions and agreed ongoing support within organisation guidelines</w:t>
            </w:r>
          </w:p>
        </w:tc>
      </w:tr>
    </w:tbl>
    <w:p w:rsidR="00000000" w:rsidRPr="00904AE3" w:rsidP="00904AE3">
      <w:pPr>
        <w:pStyle w:val="BodyText"/>
      </w:pPr>
    </w:p>
    <w:p w:rsidR="00000000" w:rsidRPr="00904AE3" w:rsidP="00904AE3">
      <w:pPr>
        <w:pStyle w:val="AllowPageBreak"/>
      </w:pPr>
    </w:p>
    <w:p w:rsidR="00000000" w:rsidRPr="00904AE3" w:rsidP="00904AE3">
      <w:pPr>
        <w:pStyle w:val="Heading1"/>
      </w:pPr>
      <w:bookmarkStart w:id="4" w:name="O_812038"/>
      <w:bookmarkEnd w:id="4"/>
      <w:r w:rsidRPr="00904AE3">
        <w:t>Foundation Skills</w:t>
      </w:r>
    </w:p>
    <w:p w:rsidR="00DE7A3A" w:rsidRPr="00DE7A3A" w:rsidP="00DE7A3A">
      <w:pPr>
        <w:pStyle w:val="BodyText"/>
        <w:rPr>
          <w:i/>
        </w:rPr>
      </w:pPr>
      <w:r w:rsidRPr="00DE7A3A">
        <w:rPr>
          <w:rStyle w:val="Emphasis"/>
        </w:rPr>
        <w:t>The Foundation Skills des</w:t>
      </w:r>
      <w:r w:rsidRPr="00DE7A3A">
        <w:rPr>
          <w:rStyle w:val="Emphasis"/>
        </w:rPr>
        <w:t>cribe those required skills (language, literacy, numeracy and employment skills) that are essential to performance.</w:t>
      </w:r>
    </w:p>
    <w:p w:rsidR="00000000" w:rsidRPr="00904AE3" w:rsidP="00DE7A3A">
      <w:pPr>
        <w:pStyle w:val="BodyText"/>
      </w:pPr>
      <w:r w:rsidRPr="00904AE3">
        <w:t>Foundation skills essential to performance are explicit in the performance criteria of this unit of competency.</w:t>
      </w:r>
    </w:p>
    <w:p w:rsidR="00000000" w:rsidRPr="00904AE3" w:rsidP="00904AE3">
      <w:pPr>
        <w:pStyle w:val="Heading1"/>
      </w:pPr>
      <w:bookmarkStart w:id="5" w:name="O_812040"/>
      <w:bookmarkEnd w:id="5"/>
      <w:r w:rsidRPr="00904AE3">
        <w:t>Unit Mapp</w:t>
      </w:r>
      <w:r w:rsidRPr="00904AE3">
        <w:t>ing Information</w:t>
      </w:r>
    </w:p>
    <w:p w:rsidR="00000000" w:rsidRPr="00904AE3" w:rsidP="00DE7A3A">
      <w:pPr>
        <w:pStyle w:val="BodyText"/>
      </w:pPr>
      <w:r w:rsidRPr="00904AE3">
        <w:t>No equivalent unit</w:t>
      </w:r>
    </w:p>
    <w:p w:rsidR="00000000" w:rsidRPr="00904AE3" w:rsidP="00904AE3">
      <w:pPr>
        <w:pStyle w:val="Heading1"/>
      </w:pPr>
      <w:bookmarkStart w:id="6" w:name="O_812047"/>
      <w:bookmarkEnd w:id="6"/>
      <w:r w:rsidRPr="00904AE3">
        <w:t>Links</w:t>
      </w:r>
    </w:p>
    <w:p w:rsidR="00000000" w:rsidRPr="00904AE3" w:rsidP="00DE7A3A">
      <w:pPr>
        <w:pStyle w:val="BodyText"/>
      </w:pPr>
      <w:r w:rsidRPr="00904A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07CA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04AE3" w:rsidP="00904AE3"/>
    <w:sectPr w:rsidSect="00904A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A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AE3" w:rsidRPr="00DE7A3A" w:rsidP="00DE7A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A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A3A" w:rsidP="00904A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7A3A" w:rsidP="00904A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E7A3A" w:rsidP="00904A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A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A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4AE3" w:rsidRPr="00DE7A3A" w:rsidP="00DE7A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A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A3A" w:rsidRPr="002D2AF8" w:rsidP="00904A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CHCCSL007 Support counselling clients in decision-making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DE7A3A" w:rsidP="00904A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A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4A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4A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4A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4A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4A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4A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4A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4A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4A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4A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4AE3"/>
  </w:style>
  <w:style w:type="character" w:customStyle="1" w:styleId="Heading1Char">
    <w:name w:val="Heading 1 Char"/>
    <w:basedOn w:val="DefaultParagraphFont"/>
    <w:link w:val="Heading1"/>
    <w:rsid w:val="00904A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4A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4AE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04AE3"/>
    <w:rPr>
      <w:b/>
      <w:spacing w:val="0"/>
    </w:rPr>
  </w:style>
  <w:style w:type="character" w:styleId="Emphasis">
    <w:name w:val="Emphasis"/>
    <w:basedOn w:val="DefaultParagraphFont"/>
    <w:qFormat/>
    <w:rsid w:val="00904AE3"/>
    <w:rPr>
      <w:i/>
    </w:rPr>
  </w:style>
  <w:style w:type="paragraph" w:customStyle="1" w:styleId="SuperHeading">
    <w:name w:val="SuperHeading"/>
    <w:basedOn w:val="Normal"/>
    <w:rsid w:val="00904A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4A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4A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4A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4A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4A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4A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4A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4A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4A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4A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4A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4A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4A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4A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4A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4A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4A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4A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4A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4A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4AE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04A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4A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4A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4A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4AE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4A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4A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4A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4A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4A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4A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4A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4A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4A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4A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4A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4A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4AE3"/>
  </w:style>
  <w:style w:type="paragraph" w:styleId="TableofFigures">
    <w:name w:val="table of figures"/>
    <w:basedOn w:val="Normal"/>
    <w:next w:val="Normal"/>
    <w:semiHidden/>
    <w:rsid w:val="00904A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4AE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04AE3"/>
    <w:rPr>
      <w:rFonts w:ascii="Wingdings" w:hAnsi="Wingdings"/>
    </w:rPr>
  </w:style>
  <w:style w:type="paragraph" w:customStyle="1" w:styleId="TableHeading">
    <w:name w:val="Table Heading"/>
    <w:basedOn w:val="HeadingBase"/>
    <w:rsid w:val="00904A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4AE3"/>
    <w:rPr>
      <w:color w:val="0033CC"/>
      <w:u w:val="none"/>
    </w:rPr>
  </w:style>
  <w:style w:type="paragraph" w:customStyle="1" w:styleId="BodyTextRight">
    <w:name w:val="Body Text Right"/>
    <w:basedOn w:val="BodyText"/>
    <w:rsid w:val="00904A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4A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4AE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4A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4A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4A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4AE3"/>
    <w:rPr>
      <w:sz w:val="32"/>
    </w:rPr>
  </w:style>
  <w:style w:type="paragraph" w:customStyle="1" w:styleId="HeadingProcedure">
    <w:name w:val="Heading Procedure"/>
    <w:basedOn w:val="HeadingBase"/>
    <w:next w:val="Normal"/>
    <w:rsid w:val="00904A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4AE3"/>
    <w:pPr>
      <w:spacing w:before="60" w:after="60"/>
    </w:pPr>
  </w:style>
  <w:style w:type="paragraph" w:styleId="ListContinue">
    <w:name w:val="List Continue"/>
    <w:basedOn w:val="List"/>
    <w:rsid w:val="00904AE3"/>
    <w:pPr>
      <w:ind w:firstLine="0"/>
    </w:pPr>
  </w:style>
  <w:style w:type="paragraph" w:customStyle="1" w:styleId="ListNote">
    <w:name w:val="List Note"/>
    <w:basedOn w:val="List"/>
    <w:rsid w:val="00904A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4A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4A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4AE3"/>
    <w:rPr>
      <w:rFonts w:ascii="Courier New" w:hAnsi="Courier New"/>
    </w:rPr>
  </w:style>
  <w:style w:type="paragraph" w:customStyle="1" w:styleId="NoteBullet">
    <w:name w:val="Note Bullet"/>
    <w:basedOn w:val="Note"/>
    <w:rsid w:val="00904A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4A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4A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4A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4AE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04A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4A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4AE3"/>
    <w:rPr>
      <w:b/>
      <w:smallCaps/>
    </w:rPr>
  </w:style>
  <w:style w:type="paragraph" w:customStyle="1" w:styleId="TableListNumber">
    <w:name w:val="Table List Number"/>
    <w:basedOn w:val="ListNumber"/>
    <w:rsid w:val="00904A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4A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4AE3"/>
    <w:pPr>
      <w:numPr>
        <w:numId w:val="7"/>
      </w:numPr>
    </w:pPr>
  </w:style>
  <w:style w:type="paragraph" w:customStyle="1" w:styleId="ListAlpha2">
    <w:name w:val="List Alpha 2"/>
    <w:basedOn w:val="List2"/>
    <w:rsid w:val="00904AE3"/>
    <w:pPr>
      <w:numPr>
        <w:numId w:val="6"/>
      </w:numPr>
    </w:pPr>
  </w:style>
  <w:style w:type="paragraph" w:styleId="List2">
    <w:name w:val="List 2"/>
    <w:basedOn w:val="BodyText"/>
    <w:rsid w:val="00904A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4A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4A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4A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4AE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4AE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04AE3"/>
    <w:pPr>
      <w:numPr>
        <w:numId w:val="2"/>
      </w:numPr>
    </w:pPr>
  </w:style>
  <w:style w:type="paragraph" w:styleId="ListContinue2">
    <w:name w:val="List Continue 2"/>
    <w:basedOn w:val="List2"/>
    <w:rsid w:val="00904AE3"/>
    <w:pPr>
      <w:ind w:firstLine="0"/>
    </w:pPr>
  </w:style>
  <w:style w:type="paragraph" w:styleId="ListContinue3">
    <w:name w:val="List Continue 3"/>
    <w:basedOn w:val="List3"/>
    <w:rsid w:val="00904AE3"/>
    <w:pPr>
      <w:ind w:left="1021" w:firstLine="0"/>
    </w:pPr>
  </w:style>
  <w:style w:type="paragraph" w:styleId="ListContinue4">
    <w:name w:val="List Continue 4"/>
    <w:basedOn w:val="List4"/>
    <w:rsid w:val="00904AE3"/>
    <w:pPr>
      <w:ind w:firstLine="0"/>
    </w:pPr>
  </w:style>
  <w:style w:type="paragraph" w:styleId="ListContinue5">
    <w:name w:val="List Continue 5"/>
    <w:basedOn w:val="List5"/>
    <w:rsid w:val="00904AE3"/>
    <w:pPr>
      <w:ind w:firstLine="0"/>
    </w:pPr>
  </w:style>
  <w:style w:type="paragraph" w:styleId="ListNumber3">
    <w:name w:val="List Number 3"/>
    <w:basedOn w:val="List3"/>
    <w:rsid w:val="00904AE3"/>
    <w:pPr>
      <w:numPr>
        <w:numId w:val="3"/>
      </w:numPr>
    </w:pPr>
  </w:style>
  <w:style w:type="paragraph" w:styleId="ListNumber4">
    <w:name w:val="List Number 4"/>
    <w:basedOn w:val="List4"/>
    <w:rsid w:val="00904AE3"/>
    <w:pPr>
      <w:numPr>
        <w:numId w:val="4"/>
      </w:numPr>
    </w:pPr>
  </w:style>
  <w:style w:type="paragraph" w:styleId="ListNumber5">
    <w:name w:val="List Number 5"/>
    <w:basedOn w:val="List5"/>
    <w:rsid w:val="00904AE3"/>
    <w:pPr>
      <w:numPr>
        <w:numId w:val="5"/>
      </w:numPr>
    </w:pPr>
  </w:style>
  <w:style w:type="paragraph" w:styleId="BlockText">
    <w:name w:val="Block Text"/>
    <w:basedOn w:val="Normal"/>
    <w:rsid w:val="00904A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4A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4AE3"/>
    <w:rPr>
      <w:sz w:val="16"/>
      <w:vertAlign w:val="superscript"/>
    </w:rPr>
  </w:style>
  <w:style w:type="character" w:customStyle="1" w:styleId="Symbols">
    <w:name w:val="Symbols"/>
    <w:basedOn w:val="DefaultParagraphFont"/>
    <w:rsid w:val="00904AE3"/>
    <w:rPr>
      <w:rFonts w:ascii="Symbol" w:hAnsi="Symbol"/>
    </w:rPr>
  </w:style>
  <w:style w:type="character" w:customStyle="1" w:styleId="MenuOptions">
    <w:name w:val="Menu Options"/>
    <w:basedOn w:val="DefaultParagraphFont"/>
    <w:rsid w:val="00904A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4AE3"/>
    <w:rPr>
      <w:b/>
    </w:rPr>
  </w:style>
  <w:style w:type="character" w:customStyle="1" w:styleId="Underlined">
    <w:name w:val="Underlined"/>
    <w:basedOn w:val="DefaultParagraphFont"/>
    <w:rsid w:val="00904AE3"/>
    <w:rPr>
      <w:u w:val="single"/>
    </w:rPr>
  </w:style>
  <w:style w:type="paragraph" w:customStyle="1" w:styleId="TableBodyTextRight">
    <w:name w:val="Table Body Text Right"/>
    <w:basedOn w:val="TableBodyText"/>
    <w:rsid w:val="00904A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4AE3"/>
    <w:rPr>
      <w:sz w:val="18"/>
    </w:rPr>
  </w:style>
  <w:style w:type="paragraph" w:customStyle="1" w:styleId="BodySmallRight">
    <w:name w:val="Body Small Right"/>
    <w:basedOn w:val="BodyTextRight"/>
    <w:rsid w:val="00904AE3"/>
    <w:rPr>
      <w:sz w:val="18"/>
      <w:szCs w:val="18"/>
    </w:rPr>
  </w:style>
  <w:style w:type="paragraph" w:customStyle="1" w:styleId="MarginEdition">
    <w:name w:val="Margin Edition"/>
    <w:basedOn w:val="MarginNote"/>
    <w:rsid w:val="00904A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4AE3"/>
    <w:rPr>
      <w:sz w:val="2"/>
      <w:szCs w:val="2"/>
    </w:rPr>
  </w:style>
  <w:style w:type="character" w:customStyle="1" w:styleId="Small">
    <w:name w:val="Small"/>
    <w:basedOn w:val="DefaultParagraphFont"/>
    <w:rsid w:val="00904AE3"/>
    <w:rPr>
      <w:sz w:val="16"/>
    </w:rPr>
  </w:style>
  <w:style w:type="paragraph" w:customStyle="1" w:styleId="WideTable">
    <w:name w:val="Wide Table"/>
    <w:basedOn w:val="Normal"/>
    <w:rsid w:val="00904A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4AE3"/>
  </w:style>
  <w:style w:type="paragraph" w:styleId="Quote">
    <w:name w:val="Quote"/>
    <w:basedOn w:val="Heading1"/>
    <w:link w:val="QuoteChar"/>
    <w:qFormat/>
    <w:rsid w:val="00904A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4A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4AE3"/>
    <w:pPr>
      <w:pageBreakBefore/>
    </w:pPr>
  </w:style>
  <w:style w:type="paragraph" w:customStyle="1" w:styleId="Border">
    <w:name w:val="Border"/>
    <w:basedOn w:val="Normal"/>
    <w:qFormat/>
    <w:rsid w:val="00904A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4A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A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A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4A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4A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4A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4A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4A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4AE3"/>
    <w:rPr>
      <w:u w:val="single"/>
    </w:rPr>
  </w:style>
  <w:style w:type="character" w:customStyle="1" w:styleId="BoldandItalics">
    <w:name w:val="Bold and Italics"/>
    <w:qFormat/>
    <w:rsid w:val="00904AE3"/>
    <w:rPr>
      <w:b/>
      <w:i/>
      <w:u w:val="none"/>
    </w:rPr>
  </w:style>
  <w:style w:type="paragraph" w:styleId="BalloonText">
    <w:name w:val="Balloon Text"/>
    <w:basedOn w:val="Normal"/>
    <w:link w:val="BalloonTextChar"/>
    <w:rsid w:val="00904A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4A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4A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4A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4A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4A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4AE3"/>
    <w:pPr>
      <w:spacing w:before="0" w:after="0"/>
    </w:pPr>
  </w:style>
  <w:style w:type="paragraph" w:customStyle="1" w:styleId="BodyTextBold">
    <w:name w:val="Body Text Bold"/>
    <w:basedOn w:val="BodyText"/>
    <w:qFormat/>
    <w:rsid w:val="00904AE3"/>
    <w:rPr>
      <w:b/>
    </w:rPr>
  </w:style>
  <w:style w:type="character" w:styleId="Hyperlink">
    <w:name w:val="Hyperlink"/>
    <w:basedOn w:val="DefaultParagraphFont"/>
    <w:uiPriority w:val="99"/>
    <w:unhideWhenUsed/>
    <w:rsid w:val="00DE7A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448</Words>
  <Characters>2846</Characters>
  <Application>Microsoft Office Word</Application>
  <DocSecurity>0</DocSecurity>
  <Lines>91</Lines>
  <Paragraphs>48</Paragraphs>
  <ScaleCrop>false</ScaleCrop>
  <Company>Author-it Software Corporation Ltd.</Company>
  <LinksUpToDate>false</LinksUpToDate>
  <CharactersWithSpaces>3246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CHCCSL007 Support counselling clients in decision-making processes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2023-07-01T03:04:00Z</dcterms:created>
  <dcterms:modified xsi:type="dcterms:W3CDTF">2023-07-01T03:04:00Z</dcterms:modified>
</cp:coreProperties>
</file>