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B1C" w:rsidP="00BD6B1C">
      <w:pPr>
        <w:pStyle w:val="Title"/>
      </w:pPr>
      <w:r>
        <w:fldChar w:fldCharType="begin"/>
      </w:r>
      <w:r>
        <w:instrText xml:space="preserve"> TITLE   \* MERGEFORMAT </w:instrText>
      </w:r>
      <w:r>
        <w:fldChar w:fldCharType="separate"/>
      </w:r>
      <w:r>
        <w:t>Assessment Requirements for CHCCSL006 Select and use counselling therapies</w:t>
      </w:r>
      <w:r>
        <w:fldChar w:fldCharType="end"/>
      </w:r>
    </w:p>
    <w:p w:rsidR="00BD6B1C" w:rsidP="00BD6B1C">
      <w:pPr>
        <w:pStyle w:val="Version"/>
        <w:sectPr w:rsidSect="00B857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7F6" w:rsidP="00B857F6">
      <w:pPr>
        <w:pStyle w:val="SuperHeading"/>
      </w:pPr>
      <w:r w:rsidRPr="00B857F6">
        <w:t>Assessment Requirements for CHCCSL006 Select and use counselling therapies</w:t>
      </w:r>
    </w:p>
    <w:p w:rsidR="00000000" w:rsidRPr="00B857F6" w:rsidP="00B857F6">
      <w:pPr>
        <w:pStyle w:val="Heading1"/>
      </w:pPr>
      <w:bookmarkStart w:id="1" w:name="O_812012"/>
      <w:bookmarkEnd w:id="1"/>
      <w:r w:rsidRPr="00B857F6">
        <w:t>Modification History</w:t>
      </w:r>
    </w:p>
    <w:tbl>
      <w:tblPr>
        <w:tblW w:w="0" w:type="auto"/>
        <w:tblLayout w:type="fixed"/>
        <w:tblCellMar>
          <w:left w:w="62" w:type="dxa"/>
          <w:right w:w="62" w:type="dxa"/>
        </w:tblCellMar>
        <w:tblLook w:val="0000"/>
      </w:tblPr>
      <w:tblGrid>
        <w:gridCol w:w="2790"/>
        <w:gridCol w:w="6344"/>
      </w:tblGrid>
      <w:tr w:rsidTr="00B857F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7F6" w:rsidP="00B857F6">
            <w:pPr>
              <w:pStyle w:val="BodyText"/>
            </w:pPr>
            <w:r w:rsidRPr="00B857F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7F6">
            <w:pPr>
              <w:pStyle w:val="BodyText"/>
              <w:rPr>
                <w:lang w:val="en-NZ"/>
              </w:rPr>
            </w:pPr>
            <w:r w:rsidRPr="00B857F6">
              <w:rPr>
                <w:rStyle w:val="SpecialBold"/>
              </w:rPr>
              <w:t>Comments</w:t>
            </w:r>
          </w:p>
        </w:tc>
      </w:tr>
      <w:tr w:rsidTr="00B857F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57F6">
            <w:pPr>
              <w:pStyle w:val="BodyText"/>
              <w:rPr>
                <w:lang w:val="en-NZ"/>
              </w:rPr>
            </w:pPr>
            <w:r w:rsidRPr="00B857F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57F6" w:rsidP="00B857F6">
            <w:pPr>
              <w:pStyle w:val="BodyText"/>
            </w:pPr>
            <w:r w:rsidRPr="00B857F6">
              <w:t xml:space="preserve">This version was released in </w:t>
            </w:r>
            <w:r w:rsidRPr="00B857F6">
              <w:rPr>
                <w:rStyle w:val="Emphasis"/>
              </w:rPr>
              <w:t>CHC Community Services Training Package release 3.0</w:t>
            </w:r>
            <w:r w:rsidRPr="00B857F6">
              <w:t xml:space="preserve"> and meets the requirements of the 2012 Standards for Training Packages.</w:t>
            </w:r>
          </w:p>
          <w:p w:rsidR="00000000" w:rsidRPr="00B857F6" w:rsidP="00B857F6">
            <w:pPr>
              <w:pStyle w:val="BodyText"/>
            </w:pPr>
          </w:p>
          <w:p w:rsidR="00000000" w:rsidRPr="00B857F6" w:rsidP="00B857F6">
            <w:pPr>
              <w:pStyle w:val="BodyText"/>
            </w:pPr>
            <w:r w:rsidRPr="00B857F6">
              <w:t>Significant changes to the elements and performance criteria. New evidence requirements for assessment including volume and frequency requirements. Significant changes to knowledge e</w:t>
            </w:r>
            <w:r w:rsidRPr="00B857F6">
              <w:t>vidence. Additional assessor requirements.</w:t>
            </w:r>
          </w:p>
          <w:p w:rsidR="00000000" w:rsidRPr="00B857F6" w:rsidP="00B857F6">
            <w:pPr>
              <w:pStyle w:val="BodyText"/>
            </w:pPr>
          </w:p>
          <w:p w:rsidR="00000000" w:rsidRPr="00B857F6" w:rsidP="00B857F6">
            <w:pPr>
              <w:pStyle w:val="BodyText"/>
            </w:pPr>
            <w:r w:rsidRPr="00B857F6">
              <w:t>Supersedes CHCCSL506A</w:t>
            </w:r>
          </w:p>
        </w:tc>
      </w:tr>
    </w:tbl>
    <w:p w:rsidR="00000000" w:rsidRPr="00B857F6" w:rsidP="00B857F6">
      <w:pPr>
        <w:pStyle w:val="BodyText"/>
      </w:pPr>
    </w:p>
    <w:p w:rsidR="00000000" w:rsidRPr="00B857F6" w:rsidP="00B857F6">
      <w:pPr>
        <w:pStyle w:val="AllowPageBreak"/>
      </w:pPr>
    </w:p>
    <w:p w:rsidR="00000000" w:rsidRPr="00B857F6" w:rsidP="00B857F6">
      <w:pPr>
        <w:pStyle w:val="Heading1"/>
      </w:pPr>
      <w:bookmarkStart w:id="2" w:name="O_812013"/>
      <w:bookmarkEnd w:id="2"/>
      <w:r w:rsidRPr="00B857F6">
        <w:t>Performance Evidence</w:t>
      </w:r>
    </w:p>
    <w:p w:rsidR="00000000" w:rsidRPr="00B857F6" w:rsidP="00BD6B1C">
      <w:pPr>
        <w:pStyle w:val="BodyText"/>
      </w:pPr>
      <w:r w:rsidRPr="00B857F6">
        <w:t xml:space="preserve">The candidate must show evidence of the ability to complete tasks outlined in elements and performance criteria of this unit, manage tasks and manage </w:t>
      </w:r>
      <w:r w:rsidRPr="00B857F6">
        <w:t>contingencies in the context of the job role. There must be evidence that the candidate has:</w:t>
      </w:r>
    </w:p>
    <w:p w:rsidR="00000000" w:rsidRPr="00B857F6" w:rsidP="00B857F6">
      <w:pPr>
        <w:pStyle w:val="ListBullet"/>
      </w:pPr>
      <w:r w:rsidRPr="00B857F6">
        <w:t>provided counselling to at least 3 different clients, cumulatively using at least 3 different counselling therapies, one of which must be cognitive behavioural th</w:t>
      </w:r>
      <w:r w:rsidRPr="00B857F6">
        <w:t>erapy (CBT)</w:t>
      </w:r>
    </w:p>
    <w:p w:rsidR="00000000" w:rsidRPr="00B857F6" w:rsidP="00B857F6">
      <w:pPr>
        <w:pStyle w:val="ListBullet"/>
      </w:pPr>
      <w:r w:rsidRPr="00B857F6">
        <w:t xml:space="preserve">provided counselling services, within scope of own role, addressing at least 4 of the following issues: </w:t>
      </w:r>
    </w:p>
    <w:p w:rsidR="00000000" w:rsidRPr="00B857F6" w:rsidP="00B857F6">
      <w:pPr>
        <w:pStyle w:val="ListBullet2"/>
      </w:pPr>
      <w:r w:rsidRPr="00B857F6">
        <w:t>anxiety</w:t>
      </w:r>
    </w:p>
    <w:p w:rsidR="00000000" w:rsidRPr="00B857F6" w:rsidP="00B857F6">
      <w:pPr>
        <w:pStyle w:val="ListBullet2"/>
      </w:pPr>
      <w:r w:rsidRPr="00B857F6">
        <w:t>family issues</w:t>
      </w:r>
    </w:p>
    <w:p w:rsidR="00000000" w:rsidRPr="00B857F6" w:rsidP="00B857F6">
      <w:pPr>
        <w:pStyle w:val="ListBullet2"/>
      </w:pPr>
      <w:r w:rsidRPr="00B857F6">
        <w:t>grief and loss</w:t>
      </w:r>
    </w:p>
    <w:p w:rsidR="00000000" w:rsidRPr="00B857F6" w:rsidP="00B857F6">
      <w:pPr>
        <w:pStyle w:val="ListBullet2"/>
      </w:pPr>
      <w:r w:rsidRPr="00B857F6">
        <w:t>parenting</w:t>
      </w:r>
    </w:p>
    <w:p w:rsidR="00000000" w:rsidRPr="00B857F6" w:rsidP="00B857F6">
      <w:pPr>
        <w:pStyle w:val="ListBullet2"/>
      </w:pPr>
      <w:r w:rsidRPr="00B857F6">
        <w:t xml:space="preserve">pregnancy </w:t>
      </w:r>
    </w:p>
    <w:p w:rsidR="00000000" w:rsidRPr="00B857F6" w:rsidP="00B857F6">
      <w:pPr>
        <w:pStyle w:val="ListBullet2"/>
      </w:pPr>
      <w:r w:rsidRPr="00B857F6">
        <w:t xml:space="preserve">relationship </w:t>
      </w:r>
    </w:p>
    <w:p w:rsidR="00000000" w:rsidRPr="00B857F6" w:rsidP="00B857F6">
      <w:pPr>
        <w:pStyle w:val="ListBullet2"/>
      </w:pPr>
      <w:r w:rsidRPr="00B857F6">
        <w:t>self-esteem</w:t>
      </w:r>
    </w:p>
    <w:p w:rsidR="00000000" w:rsidRPr="00B857F6" w:rsidP="00B857F6">
      <w:pPr>
        <w:pStyle w:val="ListBullet2"/>
      </w:pPr>
      <w:r w:rsidRPr="00B857F6">
        <w:t>social isolation</w:t>
      </w:r>
    </w:p>
    <w:p w:rsidR="00000000" w:rsidRPr="00B857F6" w:rsidP="00B857F6">
      <w:pPr>
        <w:pStyle w:val="ListBullet2"/>
      </w:pPr>
      <w:r w:rsidRPr="00B857F6">
        <w:t>stress management.</w:t>
      </w:r>
    </w:p>
    <w:p w:rsidR="00000000" w:rsidRPr="00B857F6" w:rsidP="00B857F6">
      <w:pPr>
        <w:pStyle w:val="AllowPageBreak"/>
      </w:pPr>
    </w:p>
    <w:p w:rsidR="00000000" w:rsidRPr="00B857F6" w:rsidP="00B857F6">
      <w:pPr>
        <w:pStyle w:val="Heading1"/>
      </w:pPr>
      <w:bookmarkStart w:id="3" w:name="O_812015"/>
      <w:bookmarkEnd w:id="3"/>
      <w:r w:rsidRPr="00B857F6">
        <w:t>Knowledge Evidence</w:t>
      </w:r>
    </w:p>
    <w:p w:rsidR="00000000" w:rsidRPr="00B857F6" w:rsidP="00BD6B1C">
      <w:pPr>
        <w:pStyle w:val="BodyText"/>
      </w:pPr>
      <w:r w:rsidRPr="00B857F6">
        <w:t xml:space="preserve">The candidate must be able to demonstrate essential knowledge required to effectively complete tasks outlined in elements and performance criteria of this unit, manage tasks and manage contingencies in the context of the work role. This </w:t>
      </w:r>
      <w:r w:rsidRPr="00B857F6">
        <w:t>includes knowledge of:</w:t>
      </w:r>
    </w:p>
    <w:p w:rsidR="00000000" w:rsidRPr="00B857F6" w:rsidP="00B857F6">
      <w:pPr>
        <w:pStyle w:val="ListBullet"/>
      </w:pPr>
      <w:r w:rsidRPr="00B857F6">
        <w:t>legal and ethical considerations for the use of counselling therapies, and how these are applied in individual practice:</w:t>
      </w:r>
    </w:p>
    <w:p w:rsidR="00000000" w:rsidRPr="00B857F6" w:rsidP="00B857F6">
      <w:pPr>
        <w:pStyle w:val="ListBullet2"/>
      </w:pPr>
      <w:r w:rsidRPr="00B857F6">
        <w:t>codes of conduct/practice</w:t>
      </w:r>
    </w:p>
    <w:p w:rsidR="00000000" w:rsidRPr="00B857F6" w:rsidP="00B857F6">
      <w:pPr>
        <w:pStyle w:val="ListBullet2"/>
      </w:pPr>
      <w:r w:rsidRPr="00B857F6">
        <w:t>discrimination</w:t>
      </w:r>
    </w:p>
    <w:p w:rsidR="00000000" w:rsidRPr="00B857F6" w:rsidP="00B857F6">
      <w:pPr>
        <w:pStyle w:val="ListBullet2"/>
      </w:pPr>
      <w:r w:rsidRPr="00B857F6">
        <w:t xml:space="preserve">duty of care </w:t>
      </w:r>
    </w:p>
    <w:p w:rsidR="00000000" w:rsidRPr="00B857F6" w:rsidP="00B857F6">
      <w:pPr>
        <w:pStyle w:val="ListBullet2"/>
      </w:pPr>
      <w:r w:rsidRPr="00B857F6">
        <w:t xml:space="preserve">human rights </w:t>
      </w:r>
    </w:p>
    <w:p w:rsidR="00000000" w:rsidRPr="00B857F6" w:rsidP="00B857F6">
      <w:pPr>
        <w:pStyle w:val="ListBullet2"/>
      </w:pPr>
      <w:r w:rsidRPr="00B857F6">
        <w:t xml:space="preserve">mandatory reporting </w:t>
      </w:r>
    </w:p>
    <w:p w:rsidR="00000000" w:rsidRPr="00B857F6" w:rsidP="00B857F6">
      <w:pPr>
        <w:pStyle w:val="ListBullet2"/>
      </w:pPr>
      <w:r w:rsidRPr="00B857F6">
        <w:t xml:space="preserve">practitioner/client boundaries </w:t>
      </w:r>
    </w:p>
    <w:p w:rsidR="00000000" w:rsidRPr="00B857F6" w:rsidP="00B857F6">
      <w:pPr>
        <w:pStyle w:val="ListBullet2"/>
      </w:pPr>
      <w:r w:rsidRPr="00B857F6">
        <w:t>privacy, confidentiality and disclosure</w:t>
      </w:r>
    </w:p>
    <w:p w:rsidR="00000000" w:rsidRPr="00B857F6" w:rsidP="00B857F6">
      <w:pPr>
        <w:pStyle w:val="ListBullet2"/>
      </w:pPr>
      <w:r w:rsidRPr="00B857F6">
        <w:t xml:space="preserve">records management </w:t>
      </w:r>
    </w:p>
    <w:p w:rsidR="00000000" w:rsidRPr="00B857F6" w:rsidP="00B857F6">
      <w:pPr>
        <w:pStyle w:val="ListBullet2"/>
      </w:pPr>
      <w:r w:rsidRPr="00B857F6">
        <w:t>rights and responsibilities of workers, employers and clients</w:t>
      </w:r>
    </w:p>
    <w:p w:rsidR="00000000" w:rsidRPr="00B857F6" w:rsidP="00B857F6">
      <w:pPr>
        <w:pStyle w:val="ListBullet2"/>
      </w:pPr>
      <w:r w:rsidRPr="00B857F6">
        <w:t>work role boundaries – responsibilities and limitations</w:t>
      </w:r>
    </w:p>
    <w:p w:rsidR="00000000" w:rsidRPr="00B857F6" w:rsidP="00B857F6">
      <w:pPr>
        <w:pStyle w:val="ListBullet2"/>
      </w:pPr>
      <w:r w:rsidRPr="00B857F6">
        <w:t>work health and safety</w:t>
      </w:r>
    </w:p>
    <w:p w:rsidR="00000000" w:rsidRPr="00B857F6" w:rsidP="00B857F6">
      <w:pPr>
        <w:pStyle w:val="ListBullet"/>
      </w:pPr>
      <w:r w:rsidRPr="00B857F6">
        <w:t>issues and concerns wi</w:t>
      </w:r>
      <w:r w:rsidRPr="00B857F6">
        <w:t>th which clients may present, their characteristics and the types of counselling therapies that may be used in response, including:</w:t>
      </w:r>
    </w:p>
    <w:p w:rsidR="00000000" w:rsidRPr="00B857F6" w:rsidP="00B857F6">
      <w:pPr>
        <w:pStyle w:val="ListBullet2"/>
      </w:pPr>
      <w:r w:rsidRPr="00B857F6">
        <w:t>anxiety</w:t>
      </w:r>
    </w:p>
    <w:p w:rsidR="00000000" w:rsidRPr="00B857F6" w:rsidP="00B857F6">
      <w:pPr>
        <w:pStyle w:val="ListBullet2"/>
      </w:pPr>
      <w:r w:rsidRPr="00B857F6">
        <w:t>family issues</w:t>
      </w:r>
    </w:p>
    <w:p w:rsidR="00000000" w:rsidRPr="00B857F6" w:rsidP="00B857F6">
      <w:pPr>
        <w:pStyle w:val="ListBullet2"/>
      </w:pPr>
      <w:r w:rsidRPr="00B857F6">
        <w:t>grief and loss</w:t>
      </w:r>
    </w:p>
    <w:p w:rsidR="00000000" w:rsidRPr="00B857F6" w:rsidP="00B857F6">
      <w:pPr>
        <w:pStyle w:val="ListBullet2"/>
      </w:pPr>
      <w:r w:rsidRPr="00B857F6">
        <w:t>parenting</w:t>
      </w:r>
    </w:p>
    <w:p w:rsidR="00000000" w:rsidRPr="00B857F6" w:rsidP="00B857F6">
      <w:pPr>
        <w:pStyle w:val="ListBullet2"/>
      </w:pPr>
      <w:r w:rsidRPr="00B857F6">
        <w:t xml:space="preserve">pregnancy </w:t>
      </w:r>
    </w:p>
    <w:p w:rsidR="00000000" w:rsidRPr="00B857F6" w:rsidP="00B857F6">
      <w:pPr>
        <w:pStyle w:val="ListBullet2"/>
      </w:pPr>
      <w:r w:rsidRPr="00B857F6">
        <w:t xml:space="preserve">relationship </w:t>
      </w:r>
    </w:p>
    <w:p w:rsidR="00000000" w:rsidRPr="00B857F6" w:rsidP="00B857F6">
      <w:pPr>
        <w:pStyle w:val="ListBullet2"/>
      </w:pPr>
      <w:r w:rsidRPr="00B857F6">
        <w:t>self-esteem</w:t>
      </w:r>
    </w:p>
    <w:p w:rsidR="00000000" w:rsidRPr="00B857F6" w:rsidP="00B857F6">
      <w:pPr>
        <w:pStyle w:val="ListBullet2"/>
      </w:pPr>
      <w:r w:rsidRPr="00B857F6">
        <w:t>social isolation</w:t>
      </w:r>
    </w:p>
    <w:p w:rsidR="00000000" w:rsidRPr="00B857F6" w:rsidP="00B857F6">
      <w:pPr>
        <w:pStyle w:val="ListBullet2"/>
      </w:pPr>
      <w:r w:rsidRPr="00B857F6">
        <w:t>stress management</w:t>
      </w:r>
    </w:p>
    <w:p w:rsidR="00000000" w:rsidRPr="00B857F6" w:rsidP="00B857F6">
      <w:pPr>
        <w:pStyle w:val="ListBullet"/>
      </w:pPr>
      <w:r w:rsidRPr="00B857F6">
        <w:t>features of at least 5 counselling therapies (including CBT) including their:</w:t>
      </w:r>
    </w:p>
    <w:p w:rsidR="00000000" w:rsidRPr="00B857F6" w:rsidP="00B857F6">
      <w:pPr>
        <w:pStyle w:val="ListBullet2"/>
      </w:pPr>
      <w:r w:rsidRPr="00B857F6">
        <w:t>historical development</w:t>
      </w:r>
    </w:p>
    <w:p w:rsidR="00000000" w:rsidRPr="00B857F6" w:rsidP="00B857F6">
      <w:pPr>
        <w:pStyle w:val="ListBullet2"/>
      </w:pPr>
      <w:r w:rsidRPr="00B857F6">
        <w:t>terminology</w:t>
      </w:r>
    </w:p>
    <w:p w:rsidR="00000000" w:rsidRPr="00B857F6" w:rsidP="00B857F6">
      <w:pPr>
        <w:pStyle w:val="ListBullet2"/>
      </w:pPr>
      <w:r w:rsidRPr="00B857F6">
        <w:t>underpinning concepts and principles</w:t>
      </w:r>
    </w:p>
    <w:p w:rsidR="00000000" w:rsidRPr="00B857F6" w:rsidP="00B857F6">
      <w:pPr>
        <w:pStyle w:val="ListBullet2"/>
      </w:pPr>
      <w:r w:rsidRPr="00B857F6">
        <w:t>processes used in applications</w:t>
      </w:r>
    </w:p>
    <w:p w:rsidR="00000000" w:rsidRPr="00B857F6" w:rsidP="00B857F6">
      <w:pPr>
        <w:pStyle w:val="ListBullet2"/>
      </w:pPr>
      <w:r w:rsidRPr="00B857F6">
        <w:t>benefits and limitations for different clients</w:t>
      </w:r>
    </w:p>
    <w:p w:rsidR="00000000" w:rsidRPr="00B857F6" w:rsidP="00B857F6">
      <w:pPr>
        <w:pStyle w:val="ListBullet2"/>
      </w:pPr>
      <w:r w:rsidRPr="00B857F6">
        <w:t>roles of counsellor and cli</w:t>
      </w:r>
      <w:r w:rsidRPr="00B857F6">
        <w:t xml:space="preserve">ent </w:t>
      </w:r>
    </w:p>
    <w:p w:rsidR="00000000" w:rsidRPr="00B857F6" w:rsidP="00B857F6">
      <w:pPr>
        <w:pStyle w:val="ListBullet"/>
      </w:pPr>
      <w:r w:rsidRPr="00B857F6">
        <w:t>how different therapies may be combined to address particular needs</w:t>
      </w:r>
    </w:p>
    <w:p w:rsidR="00000000" w:rsidRPr="00B857F6" w:rsidP="00B857F6">
      <w:pPr>
        <w:pStyle w:val="ListBullet"/>
      </w:pPr>
      <w:r w:rsidRPr="00B857F6">
        <w:t>indicators of client’s issues requiring referral</w:t>
      </w:r>
    </w:p>
    <w:p w:rsidR="00000000" w:rsidRPr="00B857F6" w:rsidP="00B857F6">
      <w:pPr>
        <w:pStyle w:val="ListBullet"/>
      </w:pPr>
      <w:r w:rsidRPr="00B857F6">
        <w:t>credible sources of information on counselling therapies and trends.</w:t>
      </w:r>
    </w:p>
    <w:p w:rsidR="00000000" w:rsidRPr="00B857F6" w:rsidP="00B857F6">
      <w:pPr>
        <w:pStyle w:val="AllowPageBreak"/>
      </w:pPr>
    </w:p>
    <w:p w:rsidR="00000000" w:rsidRPr="00B857F6" w:rsidP="00B857F6">
      <w:pPr>
        <w:pStyle w:val="Heading1"/>
      </w:pPr>
      <w:bookmarkStart w:id="4" w:name="O_812016"/>
      <w:bookmarkEnd w:id="4"/>
      <w:r w:rsidRPr="00B857F6">
        <w:t>Assessment Conditions</w:t>
      </w:r>
    </w:p>
    <w:p w:rsidR="00000000" w:rsidRPr="00B857F6" w:rsidP="00BD6B1C">
      <w:pPr>
        <w:pStyle w:val="BodyText"/>
      </w:pPr>
      <w:r w:rsidRPr="00B857F6">
        <w:t xml:space="preserve">Skills must have been demonstrated in the workplace or in a simulated environment that reflects workplace conditions. The following conditions must be met for this unit: </w:t>
      </w:r>
    </w:p>
    <w:p w:rsidR="00000000" w:rsidRPr="00B857F6" w:rsidP="00B857F6">
      <w:pPr>
        <w:pStyle w:val="ListBullet"/>
      </w:pPr>
      <w:r w:rsidRPr="00B857F6">
        <w:t>use of suitable facilities, equipment and resources, including:</w:t>
      </w:r>
    </w:p>
    <w:p w:rsidR="00000000" w:rsidRPr="00B857F6" w:rsidP="00B857F6">
      <w:pPr>
        <w:pStyle w:val="ListBullet2"/>
      </w:pPr>
      <w:r w:rsidRPr="00B857F6">
        <w:t>client information</w:t>
      </w:r>
    </w:p>
    <w:p w:rsidR="00000000" w:rsidRPr="00B857F6" w:rsidP="00B857F6">
      <w:pPr>
        <w:pStyle w:val="ListBullet2"/>
      </w:pPr>
      <w:r w:rsidRPr="00B857F6">
        <w:t>individualised counselling plans</w:t>
      </w:r>
    </w:p>
    <w:p w:rsidR="00000000" w:rsidRPr="00B857F6" w:rsidP="00B857F6">
      <w:pPr>
        <w:pStyle w:val="ListBullet"/>
      </w:pPr>
      <w:r w:rsidRPr="00B857F6">
        <w:t>modelling of industry operating conditions, including:</w:t>
      </w:r>
    </w:p>
    <w:p w:rsidR="00000000" w:rsidRPr="00B857F6" w:rsidP="00B857F6">
      <w:pPr>
        <w:pStyle w:val="ListBullet2"/>
      </w:pPr>
      <w:r w:rsidRPr="00B857F6">
        <w:t>scenarios that involve complex interactions with real people in face-to-face situations where candidate and client are physically present in the same room</w:t>
      </w:r>
    </w:p>
    <w:p w:rsidR="00000000" w:rsidRPr="00B857F6" w:rsidP="00B857F6">
      <w:pPr>
        <w:pStyle w:val="ListBullet2"/>
      </w:pPr>
      <w:r w:rsidRPr="00B857F6">
        <w:t>scenarios t</w:t>
      </w:r>
      <w:r w:rsidRPr="00B857F6">
        <w:t>hat involve problem-solving.</w:t>
      </w:r>
    </w:p>
    <w:p w:rsidR="00000000" w:rsidRPr="00B857F6" w:rsidP="00B857F6">
      <w:pPr>
        <w:pStyle w:val="BodyText"/>
      </w:pPr>
    </w:p>
    <w:p w:rsidR="00000000" w:rsidRPr="00B857F6" w:rsidP="00BD6B1C">
      <w:pPr>
        <w:pStyle w:val="BodyText"/>
      </w:pPr>
      <w:r w:rsidRPr="00B857F6">
        <w:t>Assessors must satisfy the Standards for Registered Training Organisations (RTOs) 2015/AQTF mandatory competency requirements for assessors.</w:t>
      </w:r>
    </w:p>
    <w:p w:rsidR="00000000" w:rsidRPr="00B857F6" w:rsidP="00BD6B1C">
      <w:pPr>
        <w:pStyle w:val="BodyText"/>
      </w:pPr>
      <w:r w:rsidRPr="00B857F6">
        <w:t>In addition, assessors must have 2 years experience working in a counselling role an</w:t>
      </w:r>
      <w:r w:rsidRPr="00B857F6">
        <w:t>d hold a qualification in counselling or related field that involves counselling, at Diploma level or higher (or equivalent qualification).</w:t>
      </w:r>
    </w:p>
    <w:p w:rsidR="00000000" w:rsidRPr="00B857F6" w:rsidP="00B857F6">
      <w:pPr>
        <w:pStyle w:val="Heading1"/>
      </w:pPr>
      <w:bookmarkStart w:id="5" w:name="O_812024"/>
      <w:bookmarkEnd w:id="5"/>
      <w:r w:rsidRPr="00B857F6">
        <w:t>Links</w:t>
      </w:r>
    </w:p>
    <w:p w:rsidR="00000000" w:rsidRPr="00B857F6" w:rsidP="00BD6B1C">
      <w:pPr>
        <w:pStyle w:val="BodyText"/>
      </w:pPr>
      <w:r w:rsidRPr="00B857F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86992">
        <w:rPr>
          <w:rStyle w:val="Hyperlink"/>
        </w:rPr>
        <w:t>https://vetnet.gov.au/Pages/TrainingDocs.aspx?q=5e0c25cc-3d9d-4b43-80d3-bd22cc4f1e53</w:t>
      </w:r>
      <w:r>
        <w:fldChar w:fldCharType="end"/>
      </w:r>
    </w:p>
    <w:p w:rsidR="00000000" w:rsidRPr="00B857F6" w:rsidP="00B857F6"/>
    <w:sectPr w:rsidSect="00B857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F6" w:rsidRPr="00BD6B1C" w:rsidP="00BD6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1C" w:rsidP="00B85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6B1C" w:rsidP="00B857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D6B1C" w:rsidP="00B857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7F6" w:rsidRPr="00BD6B1C" w:rsidP="00BD6B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1C" w:rsidRPr="002D2AF8" w:rsidP="00B857F6">
    <w:pPr>
      <w:pStyle w:val="Header"/>
      <w:framePr w:wrap="around"/>
    </w:pPr>
    <w:r>
      <w:fldChar w:fldCharType="begin"/>
    </w:r>
    <w:r>
      <w:instrText xml:space="preserve"> TITLE   \* MERGEFORMAT </w:instrText>
    </w:r>
    <w:r>
      <w:fldChar w:fldCharType="separate"/>
    </w:r>
    <w:r>
      <w:t>Assessment Requirements for CHCCSL006 Select and use counselling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D6B1C" w:rsidP="00B857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CA9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D88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AAA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7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7F6"/>
    <w:pPr>
      <w:spacing w:before="360" w:after="60"/>
      <w:outlineLvl w:val="0"/>
    </w:pPr>
    <w:rPr>
      <w:sz w:val="32"/>
    </w:rPr>
  </w:style>
  <w:style w:type="paragraph" w:styleId="Heading2">
    <w:name w:val="heading 2"/>
    <w:basedOn w:val="HeadingBase"/>
    <w:next w:val="BodyText"/>
    <w:link w:val="Heading2Char"/>
    <w:qFormat/>
    <w:rsid w:val="00B857F6"/>
    <w:pPr>
      <w:keepLines/>
      <w:spacing w:before="240" w:after="120"/>
      <w:outlineLvl w:val="1"/>
    </w:pPr>
    <w:rPr>
      <w:sz w:val="28"/>
      <w:szCs w:val="40"/>
    </w:rPr>
  </w:style>
  <w:style w:type="paragraph" w:styleId="Heading3">
    <w:name w:val="heading 3"/>
    <w:basedOn w:val="HeadingBase"/>
    <w:next w:val="BodyText"/>
    <w:link w:val="Heading3Char"/>
    <w:qFormat/>
    <w:rsid w:val="00B857F6"/>
    <w:pPr>
      <w:spacing w:before="180" w:after="120"/>
      <w:outlineLvl w:val="2"/>
    </w:pPr>
    <w:rPr>
      <w:spacing w:val="-10"/>
      <w:kern w:val="32"/>
    </w:rPr>
  </w:style>
  <w:style w:type="paragraph" w:styleId="Heading4">
    <w:name w:val="heading 4"/>
    <w:basedOn w:val="HeadingBase"/>
    <w:next w:val="BodyText"/>
    <w:link w:val="Heading4Char"/>
    <w:qFormat/>
    <w:rsid w:val="00B857F6"/>
    <w:pPr>
      <w:spacing w:before="160" w:after="120"/>
      <w:outlineLvl w:val="3"/>
    </w:pPr>
    <w:rPr>
      <w:sz w:val="22"/>
    </w:rPr>
  </w:style>
  <w:style w:type="paragraph" w:styleId="Heading5">
    <w:name w:val="heading 5"/>
    <w:basedOn w:val="HeadingBase"/>
    <w:next w:val="Normal"/>
    <w:link w:val="Heading5Char"/>
    <w:qFormat/>
    <w:rsid w:val="00B857F6"/>
    <w:pPr>
      <w:spacing w:before="80"/>
      <w:outlineLvl w:val="4"/>
    </w:pPr>
    <w:rPr>
      <w:color w:val="918585"/>
      <w:sz w:val="20"/>
    </w:rPr>
  </w:style>
  <w:style w:type="paragraph" w:styleId="Heading6">
    <w:name w:val="heading 6"/>
    <w:basedOn w:val="HeadingBase"/>
    <w:next w:val="Normal"/>
    <w:link w:val="Heading6Char"/>
    <w:qFormat/>
    <w:rsid w:val="00B857F6"/>
    <w:pPr>
      <w:spacing w:before="60"/>
      <w:outlineLvl w:val="5"/>
    </w:pPr>
    <w:rPr>
      <w:color w:val="918585"/>
      <w:sz w:val="20"/>
    </w:rPr>
  </w:style>
  <w:style w:type="paragraph" w:styleId="Heading7">
    <w:name w:val="heading 7"/>
    <w:basedOn w:val="Normal"/>
    <w:next w:val="Normal"/>
    <w:link w:val="Heading7Char"/>
    <w:qFormat/>
    <w:rsid w:val="00B857F6"/>
    <w:pPr>
      <w:ind w:left="720"/>
      <w:outlineLvl w:val="6"/>
    </w:pPr>
    <w:rPr>
      <w:i/>
    </w:rPr>
  </w:style>
  <w:style w:type="paragraph" w:styleId="Heading8">
    <w:name w:val="heading 8"/>
    <w:basedOn w:val="Normal"/>
    <w:next w:val="Normal"/>
    <w:link w:val="Heading8Char"/>
    <w:qFormat/>
    <w:rsid w:val="00B857F6"/>
    <w:pPr>
      <w:ind w:left="720"/>
      <w:outlineLvl w:val="7"/>
    </w:pPr>
    <w:rPr>
      <w:i/>
    </w:rPr>
  </w:style>
  <w:style w:type="paragraph" w:styleId="Heading9">
    <w:name w:val="heading 9"/>
    <w:basedOn w:val="Normal"/>
    <w:next w:val="Normal"/>
    <w:link w:val="Heading9Char"/>
    <w:qFormat/>
    <w:rsid w:val="00B857F6"/>
    <w:pPr>
      <w:ind w:left="720"/>
      <w:outlineLvl w:val="8"/>
    </w:pPr>
    <w:rPr>
      <w:i/>
    </w:rPr>
  </w:style>
  <w:style w:type="character" w:default="1" w:styleId="DefaultParagraphFont">
    <w:name w:val="Default Paragraph Font"/>
    <w:uiPriority w:val="1"/>
    <w:unhideWhenUsed/>
    <w:rsid w:val="00B85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7F6"/>
  </w:style>
  <w:style w:type="character" w:customStyle="1" w:styleId="Heading1Char">
    <w:name w:val="Heading 1 Char"/>
    <w:basedOn w:val="DefaultParagraphFont"/>
    <w:link w:val="Heading1"/>
    <w:rsid w:val="00B857F6"/>
    <w:rPr>
      <w:rFonts w:ascii="Times New Roman" w:eastAsia="Times New Roman" w:hAnsi="Times New Roman" w:cs="Times New Roman"/>
      <w:b/>
      <w:sz w:val="32"/>
      <w:szCs w:val="20"/>
      <w:lang w:eastAsia="en-US"/>
    </w:rPr>
  </w:style>
  <w:style w:type="paragraph" w:styleId="BodyText">
    <w:name w:val="Body Text"/>
    <w:basedOn w:val="Normal"/>
    <w:link w:val="BodyTextChar"/>
    <w:rsid w:val="00B857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7F6"/>
    <w:rPr>
      <w:rFonts w:ascii="Times New Roman" w:eastAsia="Times New Roman" w:hAnsi="Times New Roman" w:cs="Times New Roman"/>
      <w:sz w:val="24"/>
      <w:lang w:eastAsia="en-US"/>
    </w:rPr>
  </w:style>
  <w:style w:type="paragraph" w:styleId="ListBullet">
    <w:name w:val="List Bullet"/>
    <w:basedOn w:val="List"/>
    <w:rsid w:val="00B857F6"/>
    <w:pPr>
      <w:numPr>
        <w:numId w:val="12"/>
      </w:numPr>
      <w:tabs>
        <w:tab w:val="clear" w:pos="340"/>
      </w:tabs>
      <w:spacing w:before="40" w:after="40"/>
    </w:pPr>
  </w:style>
  <w:style w:type="character" w:customStyle="1" w:styleId="SpecialBold">
    <w:name w:val="Special Bold"/>
    <w:basedOn w:val="DefaultParagraphFont"/>
    <w:rsid w:val="00B857F6"/>
    <w:rPr>
      <w:b/>
      <w:spacing w:val="0"/>
    </w:rPr>
  </w:style>
  <w:style w:type="paragraph" w:styleId="ListBullet2">
    <w:name w:val="List Bullet 2"/>
    <w:basedOn w:val="List2"/>
    <w:rsid w:val="00B857F6"/>
    <w:pPr>
      <w:numPr>
        <w:numId w:val="13"/>
      </w:numPr>
      <w:tabs>
        <w:tab w:val="clear" w:pos="680"/>
      </w:tabs>
    </w:pPr>
  </w:style>
  <w:style w:type="character" w:styleId="Emphasis">
    <w:name w:val="Emphasis"/>
    <w:basedOn w:val="DefaultParagraphFont"/>
    <w:qFormat/>
    <w:rsid w:val="00B857F6"/>
    <w:rPr>
      <w:i/>
    </w:rPr>
  </w:style>
  <w:style w:type="paragraph" w:customStyle="1" w:styleId="SuperHeading">
    <w:name w:val="SuperHeading"/>
    <w:basedOn w:val="Normal"/>
    <w:rsid w:val="00B857F6"/>
    <w:pPr>
      <w:spacing w:before="240" w:after="120"/>
      <w:outlineLvl w:val="0"/>
    </w:pPr>
    <w:rPr>
      <w:rFonts w:ascii="Times New Roman" w:hAnsi="Times New Roman"/>
      <w:b/>
      <w:sz w:val="32"/>
    </w:rPr>
  </w:style>
  <w:style w:type="paragraph" w:customStyle="1" w:styleId="AllowPageBreak">
    <w:name w:val="AllowPageBreak"/>
    <w:rsid w:val="00B85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5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7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7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7F6"/>
    <w:rPr>
      <w:rFonts w:ascii="Courier New" w:eastAsia="Times New Roman" w:hAnsi="Courier New" w:cs="Times New Roman"/>
      <w:i/>
      <w:szCs w:val="20"/>
      <w:lang w:eastAsia="en-US"/>
    </w:rPr>
  </w:style>
  <w:style w:type="paragraph" w:customStyle="1" w:styleId="HeadingBase">
    <w:name w:val="Heading Base"/>
    <w:rsid w:val="00B85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7F6"/>
    <w:pPr>
      <w:tabs>
        <w:tab w:val="right" w:leader="dot" w:pos="9072"/>
      </w:tabs>
      <w:ind w:left="567"/>
    </w:pPr>
    <w:rPr>
      <w:szCs w:val="22"/>
    </w:rPr>
  </w:style>
  <w:style w:type="paragraph" w:customStyle="1" w:styleId="TOCBase">
    <w:name w:val="TOC Base"/>
    <w:rsid w:val="00B85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7F6"/>
    <w:pPr>
      <w:tabs>
        <w:tab w:val="right" w:leader="dot" w:pos="9072"/>
      </w:tabs>
      <w:spacing w:before="40" w:after="40"/>
      <w:ind w:left="284"/>
    </w:pPr>
    <w:rPr>
      <w:rFonts w:ascii="Times New Roman" w:hAnsi="Times New Roman"/>
    </w:rPr>
  </w:style>
  <w:style w:type="paragraph" w:styleId="TOC1">
    <w:name w:val="toc 1"/>
    <w:basedOn w:val="TOCBase"/>
    <w:next w:val="Normal"/>
    <w:rsid w:val="00B857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7F6"/>
    <w:rPr>
      <w:rFonts w:ascii="Times New Roman" w:eastAsia="Times New Roman" w:hAnsi="Times New Roman" w:cs="Times New Roman"/>
      <w:sz w:val="16"/>
      <w:lang w:eastAsia="en-US"/>
    </w:rPr>
  </w:style>
  <w:style w:type="paragraph" w:styleId="Title">
    <w:name w:val="Title"/>
    <w:basedOn w:val="HeadingBase"/>
    <w:link w:val="TitleChar"/>
    <w:qFormat/>
    <w:rsid w:val="00B857F6"/>
    <w:pPr>
      <w:spacing w:before="5040"/>
      <w:jc w:val="center"/>
    </w:pPr>
    <w:rPr>
      <w:sz w:val="48"/>
      <w:szCs w:val="72"/>
      <w:lang w:val="en-US"/>
    </w:rPr>
  </w:style>
  <w:style w:type="character" w:customStyle="1" w:styleId="TitleChar">
    <w:name w:val="Title Char"/>
    <w:basedOn w:val="DefaultParagraphFont"/>
    <w:link w:val="Title"/>
    <w:rsid w:val="00B85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7F6"/>
    <w:pPr>
      <w:tabs>
        <w:tab w:val="left" w:pos="3600"/>
        <w:tab w:val="left" w:pos="3958"/>
      </w:tabs>
    </w:pPr>
  </w:style>
  <w:style w:type="paragraph" w:styleId="List">
    <w:name w:val="List"/>
    <w:basedOn w:val="BodyText"/>
    <w:next w:val="BodyText"/>
    <w:rsid w:val="00B857F6"/>
    <w:pPr>
      <w:tabs>
        <w:tab w:val="left" w:pos="340"/>
      </w:tabs>
      <w:spacing w:before="60" w:after="60"/>
      <w:ind w:left="340" w:hanging="340"/>
    </w:pPr>
  </w:style>
  <w:style w:type="paragraph" w:customStyle="1" w:styleId="Note">
    <w:name w:val="Note"/>
    <w:basedOn w:val="BodyText"/>
    <w:rsid w:val="00B85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7F6"/>
    <w:pPr>
      <w:framePr w:wrap="auto" w:hAnchor="text" w:y="6049"/>
    </w:pPr>
    <w:rPr>
      <w:color w:val="000000"/>
      <w:sz w:val="40"/>
    </w:rPr>
  </w:style>
  <w:style w:type="paragraph" w:customStyle="1" w:styleId="TOCTitle">
    <w:name w:val="TOCTitle"/>
    <w:basedOn w:val="Heading1"/>
    <w:rsid w:val="00B857F6"/>
    <w:pPr>
      <w:spacing w:after="240"/>
      <w:jc w:val="center"/>
      <w:outlineLvl w:val="9"/>
    </w:pPr>
    <w:rPr>
      <w:caps/>
    </w:rPr>
  </w:style>
  <w:style w:type="paragraph" w:customStyle="1" w:styleId="Version">
    <w:name w:val="Version"/>
    <w:rsid w:val="00B85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7F6"/>
    <w:pPr>
      <w:keepNext w:val="0"/>
      <w:tabs>
        <w:tab w:val="right" w:pos="4176"/>
      </w:tabs>
      <w:ind w:left="198" w:hanging="198"/>
    </w:pPr>
    <w:rPr>
      <w:rFonts w:ascii="Garamond" w:hAnsi="Garamond"/>
    </w:rPr>
  </w:style>
  <w:style w:type="paragraph" w:styleId="IndexHeading">
    <w:name w:val="index heading"/>
    <w:basedOn w:val="Normal"/>
    <w:next w:val="Index1"/>
    <w:semiHidden/>
    <w:rsid w:val="00B857F6"/>
    <w:pPr>
      <w:spacing w:before="120" w:after="120"/>
    </w:pPr>
    <w:rPr>
      <w:rFonts w:ascii="Arial" w:hAnsi="Arial"/>
      <w:b/>
      <w:color w:val="918585"/>
      <w:sz w:val="24"/>
    </w:rPr>
  </w:style>
  <w:style w:type="paragraph" w:styleId="Header">
    <w:name w:val="header"/>
    <w:basedOn w:val="Normal"/>
    <w:link w:val="HeaderChar"/>
    <w:rsid w:val="00B85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7F6"/>
    <w:rPr>
      <w:rFonts w:ascii="Times New Roman" w:eastAsia="Times New Roman" w:hAnsi="Times New Roman" w:cs="Times New Roman"/>
      <w:sz w:val="16"/>
      <w:szCs w:val="20"/>
      <w:lang w:val="en-GB" w:eastAsia="en-US"/>
    </w:rPr>
  </w:style>
  <w:style w:type="paragraph" w:customStyle="1" w:styleId="Chapter">
    <w:name w:val="Chapter"/>
    <w:basedOn w:val="Normal"/>
    <w:rsid w:val="00B857F6"/>
    <w:pPr>
      <w:spacing w:before="240"/>
    </w:pPr>
    <w:rPr>
      <w:rFonts w:ascii="Times New Roman" w:hAnsi="Times New Roman"/>
      <w:smallCaps/>
      <w:spacing w:val="80"/>
      <w:sz w:val="28"/>
    </w:rPr>
  </w:style>
  <w:style w:type="paragraph" w:customStyle="1" w:styleId="InChapter">
    <w:name w:val="InChapter"/>
    <w:basedOn w:val="Heading3"/>
    <w:rsid w:val="00B857F6"/>
    <w:pPr>
      <w:spacing w:after="240"/>
      <w:outlineLvl w:val="9"/>
    </w:pPr>
    <w:rPr>
      <w:noProof/>
    </w:rPr>
  </w:style>
  <w:style w:type="paragraph" w:styleId="Index2">
    <w:name w:val="index 2"/>
    <w:basedOn w:val="Normal"/>
    <w:next w:val="Normal"/>
    <w:semiHidden/>
    <w:rsid w:val="00B857F6"/>
    <w:pPr>
      <w:tabs>
        <w:tab w:val="right" w:pos="4176"/>
      </w:tabs>
      <w:ind w:left="568" w:hanging="284"/>
    </w:pPr>
    <w:rPr>
      <w:rFonts w:ascii="Garamond" w:hAnsi="Garamond"/>
    </w:rPr>
  </w:style>
  <w:style w:type="paragraph" w:customStyle="1" w:styleId="Byline">
    <w:name w:val="Byline"/>
    <w:rsid w:val="00B85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7F6"/>
    <w:pPr>
      <w:tabs>
        <w:tab w:val="clear" w:pos="3600"/>
        <w:tab w:val="clear" w:pos="3958"/>
      </w:tabs>
      <w:jc w:val="right"/>
    </w:pPr>
  </w:style>
  <w:style w:type="paragraph" w:styleId="Caption">
    <w:name w:val="caption"/>
    <w:basedOn w:val="BodyText"/>
    <w:next w:val="Normal"/>
    <w:qFormat/>
    <w:rsid w:val="00B857F6"/>
    <w:pPr>
      <w:framePr w:w="2268" w:hSpace="181" w:vSpace="181" w:wrap="around" w:vAnchor="text" w:hAnchor="page" w:x="1135" w:y="285" w:anchorLock="1"/>
    </w:pPr>
    <w:rPr>
      <w:i/>
    </w:rPr>
  </w:style>
  <w:style w:type="paragraph" w:customStyle="1" w:styleId="MiniTOCTitle">
    <w:name w:val="MiniTOCTitle"/>
    <w:basedOn w:val="Heading4"/>
    <w:rsid w:val="00B857F6"/>
    <w:pPr>
      <w:spacing w:before="240"/>
      <w:outlineLvl w:val="9"/>
    </w:pPr>
    <w:rPr>
      <w:noProof/>
      <w:sz w:val="24"/>
    </w:rPr>
  </w:style>
  <w:style w:type="paragraph" w:customStyle="1" w:styleId="MiniTOCItem">
    <w:name w:val="MiniTOCItem"/>
    <w:basedOn w:val="ListBullet"/>
    <w:rsid w:val="00B857F6"/>
    <w:pPr>
      <w:numPr>
        <w:numId w:val="0"/>
      </w:numPr>
      <w:tabs>
        <w:tab w:val="right" w:leader="dot" w:pos="6521"/>
      </w:tabs>
      <w:spacing w:before="0" w:after="0"/>
    </w:pPr>
  </w:style>
  <w:style w:type="paragraph" w:customStyle="1" w:styleId="TOFTitle">
    <w:name w:val="TOFTitle"/>
    <w:basedOn w:val="TOCTitle"/>
    <w:rsid w:val="00B857F6"/>
  </w:style>
  <w:style w:type="paragraph" w:styleId="TableofFigures">
    <w:name w:val="table of figures"/>
    <w:basedOn w:val="Normal"/>
    <w:next w:val="Normal"/>
    <w:semiHidden/>
    <w:rsid w:val="00B857F6"/>
    <w:pPr>
      <w:tabs>
        <w:tab w:val="right" w:leader="dot" w:pos="9072"/>
      </w:tabs>
      <w:ind w:left="970" w:hanging="403"/>
    </w:pPr>
    <w:rPr>
      <w:rFonts w:ascii="Times New Roman" w:hAnsi="Times New Roman"/>
      <w:b/>
    </w:rPr>
  </w:style>
  <w:style w:type="paragraph" w:styleId="ListNumber">
    <w:name w:val="List Number"/>
    <w:basedOn w:val="List"/>
    <w:rsid w:val="00B857F6"/>
    <w:pPr>
      <w:numPr>
        <w:numId w:val="15"/>
      </w:numPr>
      <w:tabs>
        <w:tab w:val="clear" w:pos="340"/>
      </w:tabs>
    </w:pPr>
  </w:style>
  <w:style w:type="character" w:customStyle="1" w:styleId="WingdingSymbols">
    <w:name w:val="Wingding Symbols"/>
    <w:rsid w:val="00B857F6"/>
    <w:rPr>
      <w:rFonts w:ascii="Wingdings" w:hAnsi="Wingdings"/>
    </w:rPr>
  </w:style>
  <w:style w:type="paragraph" w:customStyle="1" w:styleId="TableHeading">
    <w:name w:val="Table Heading"/>
    <w:basedOn w:val="HeadingBase"/>
    <w:rsid w:val="00B857F6"/>
    <w:pPr>
      <w:keepLines/>
      <w:pBdr>
        <w:bottom w:val="single" w:sz="6" w:space="1" w:color="918585"/>
      </w:pBdr>
      <w:spacing w:before="240"/>
    </w:pPr>
  </w:style>
  <w:style w:type="character" w:customStyle="1" w:styleId="HotSpot">
    <w:name w:val="HotSpot"/>
    <w:rsid w:val="00B857F6"/>
    <w:rPr>
      <w:color w:val="0033CC"/>
      <w:u w:val="none"/>
    </w:rPr>
  </w:style>
  <w:style w:type="paragraph" w:customStyle="1" w:styleId="BodyTextRight">
    <w:name w:val="Body Text Right"/>
    <w:basedOn w:val="BodyText"/>
    <w:rsid w:val="00B857F6"/>
    <w:pPr>
      <w:spacing w:before="0" w:after="0"/>
      <w:jc w:val="right"/>
    </w:pPr>
  </w:style>
  <w:style w:type="paragraph" w:styleId="Index3">
    <w:name w:val="index 3"/>
    <w:basedOn w:val="ListNumber2"/>
    <w:next w:val="Normal"/>
    <w:semiHidden/>
    <w:rsid w:val="00B857F6"/>
    <w:pPr>
      <w:numPr>
        <w:numId w:val="0"/>
      </w:numPr>
      <w:tabs>
        <w:tab w:val="right" w:leader="dot" w:pos="4176"/>
      </w:tabs>
    </w:pPr>
  </w:style>
  <w:style w:type="paragraph" w:styleId="ListNumber2">
    <w:name w:val="List Number 2"/>
    <w:basedOn w:val="List2"/>
    <w:rsid w:val="00B857F6"/>
    <w:pPr>
      <w:numPr>
        <w:numId w:val="10"/>
      </w:numPr>
      <w:tabs>
        <w:tab w:val="clear" w:pos="1060"/>
      </w:tabs>
    </w:pPr>
  </w:style>
  <w:style w:type="paragraph" w:customStyle="1" w:styleId="MarginNote">
    <w:name w:val="Margin Note"/>
    <w:basedOn w:val="BodyText"/>
    <w:rsid w:val="00B85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7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7F6"/>
    <w:rPr>
      <w:sz w:val="32"/>
    </w:rPr>
  </w:style>
  <w:style w:type="paragraph" w:customStyle="1" w:styleId="HeadingProcedure">
    <w:name w:val="Heading Procedure"/>
    <w:basedOn w:val="HeadingBase"/>
    <w:next w:val="Normal"/>
    <w:rsid w:val="00B857F6"/>
    <w:pPr>
      <w:tabs>
        <w:tab w:val="left" w:pos="0"/>
      </w:tabs>
      <w:spacing w:before="120" w:after="60"/>
    </w:pPr>
    <w:rPr>
      <w:i/>
      <w:color w:val="918585"/>
      <w:sz w:val="22"/>
    </w:rPr>
  </w:style>
  <w:style w:type="paragraph" w:customStyle="1" w:styleId="TableBodyText">
    <w:name w:val="Table Body Text"/>
    <w:basedOn w:val="BodyText"/>
    <w:rsid w:val="00B857F6"/>
    <w:pPr>
      <w:spacing w:before="60" w:after="60"/>
    </w:pPr>
  </w:style>
  <w:style w:type="paragraph" w:styleId="ListContinue">
    <w:name w:val="List Continue"/>
    <w:basedOn w:val="List"/>
    <w:rsid w:val="00B857F6"/>
    <w:pPr>
      <w:ind w:firstLine="0"/>
    </w:pPr>
  </w:style>
  <w:style w:type="paragraph" w:customStyle="1" w:styleId="ListNote">
    <w:name w:val="List Note"/>
    <w:basedOn w:val="List"/>
    <w:rsid w:val="00B857F6"/>
    <w:pPr>
      <w:pBdr>
        <w:top w:val="single" w:sz="6" w:space="2" w:color="918585"/>
        <w:bottom w:val="single" w:sz="6" w:space="2" w:color="918585"/>
      </w:pBdr>
      <w:tabs>
        <w:tab w:val="left" w:pos="1021"/>
      </w:tabs>
      <w:ind w:firstLine="0"/>
    </w:pPr>
  </w:style>
  <w:style w:type="paragraph" w:customStyle="1" w:styleId="Warning">
    <w:name w:val="Warning"/>
    <w:basedOn w:val="BodyText"/>
    <w:rsid w:val="00B857F6"/>
    <w:pPr>
      <w:shd w:val="clear" w:color="auto" w:fill="D9D9D9"/>
      <w:tabs>
        <w:tab w:val="left" w:pos="992"/>
      </w:tabs>
      <w:ind w:left="119" w:right="119"/>
    </w:pPr>
    <w:rPr>
      <w:sz w:val="20"/>
    </w:rPr>
  </w:style>
  <w:style w:type="paragraph" w:customStyle="1" w:styleId="MarginIcons">
    <w:name w:val="Margin Icons"/>
    <w:basedOn w:val="BodyText"/>
    <w:rsid w:val="00B85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7F6"/>
    <w:rPr>
      <w:rFonts w:ascii="Courier New" w:hAnsi="Courier New"/>
    </w:rPr>
  </w:style>
  <w:style w:type="paragraph" w:customStyle="1" w:styleId="NoteBullet">
    <w:name w:val="Note Bullet"/>
    <w:basedOn w:val="Note"/>
    <w:rsid w:val="00B857F6"/>
    <w:pPr>
      <w:tabs>
        <w:tab w:val="clear" w:pos="680"/>
      </w:tabs>
      <w:spacing w:before="60" w:after="60"/>
    </w:pPr>
  </w:style>
  <w:style w:type="paragraph" w:customStyle="1" w:styleId="SubHeading2">
    <w:name w:val="SubHeading2"/>
    <w:basedOn w:val="HeadingBase"/>
    <w:rsid w:val="00B857F6"/>
    <w:pPr>
      <w:spacing w:before="240" w:after="60"/>
    </w:pPr>
    <w:rPr>
      <w:sz w:val="20"/>
    </w:rPr>
  </w:style>
  <w:style w:type="paragraph" w:customStyle="1" w:styleId="SubHeading1">
    <w:name w:val="SubHeading1"/>
    <w:basedOn w:val="HeadingBase"/>
    <w:rsid w:val="00B857F6"/>
    <w:pPr>
      <w:spacing w:before="240" w:after="60"/>
    </w:pPr>
    <w:rPr>
      <w:color w:val="918585"/>
      <w:sz w:val="22"/>
    </w:rPr>
  </w:style>
  <w:style w:type="paragraph" w:customStyle="1" w:styleId="SideHeading">
    <w:name w:val="Side Heading"/>
    <w:basedOn w:val="HeadingBase"/>
    <w:rsid w:val="00B85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7F6"/>
    <w:pPr>
      <w:tabs>
        <w:tab w:val="num" w:pos="360"/>
      </w:tabs>
    </w:pPr>
  </w:style>
  <w:style w:type="paragraph" w:styleId="PlainText">
    <w:name w:val="Plain Text"/>
    <w:basedOn w:val="Normal"/>
    <w:link w:val="PlainTextChar"/>
    <w:rsid w:val="00B857F6"/>
    <w:rPr>
      <w:sz w:val="20"/>
    </w:rPr>
  </w:style>
  <w:style w:type="character" w:customStyle="1" w:styleId="PlainTextChar">
    <w:name w:val="Plain Text Char"/>
    <w:basedOn w:val="DefaultParagraphFont"/>
    <w:link w:val="PlainText"/>
    <w:rsid w:val="00B857F6"/>
    <w:rPr>
      <w:rFonts w:ascii="Courier New" w:eastAsia="Times New Roman" w:hAnsi="Courier New" w:cs="Times New Roman"/>
      <w:sz w:val="20"/>
      <w:szCs w:val="20"/>
      <w:lang w:eastAsia="en-US"/>
    </w:rPr>
  </w:style>
  <w:style w:type="character" w:customStyle="1" w:styleId="MenuOption">
    <w:name w:val="Menu Option"/>
    <w:basedOn w:val="DefaultParagraphFont"/>
    <w:rsid w:val="00B857F6"/>
    <w:rPr>
      <w:b/>
      <w:smallCaps/>
    </w:rPr>
  </w:style>
  <w:style w:type="paragraph" w:customStyle="1" w:styleId="TableListNumber">
    <w:name w:val="Table List Number"/>
    <w:basedOn w:val="ListNumber"/>
    <w:rsid w:val="00B857F6"/>
    <w:pPr>
      <w:numPr>
        <w:numId w:val="0"/>
      </w:numPr>
    </w:pPr>
  </w:style>
  <w:style w:type="paragraph" w:styleId="TOC4">
    <w:name w:val="toc 4"/>
    <w:basedOn w:val="TOCBase"/>
    <w:next w:val="Normal"/>
    <w:semiHidden/>
    <w:rsid w:val="00B857F6"/>
    <w:pPr>
      <w:tabs>
        <w:tab w:val="right" w:leader="dot" w:pos="9071"/>
      </w:tabs>
      <w:ind w:left="1701"/>
    </w:pPr>
  </w:style>
  <w:style w:type="paragraph" w:customStyle="1" w:styleId="ListAlpha">
    <w:name w:val="List Alpha"/>
    <w:basedOn w:val="List"/>
    <w:rsid w:val="00B857F6"/>
    <w:pPr>
      <w:numPr>
        <w:numId w:val="9"/>
      </w:numPr>
    </w:pPr>
  </w:style>
  <w:style w:type="paragraph" w:customStyle="1" w:styleId="ListAlpha2">
    <w:name w:val="List Alpha 2"/>
    <w:basedOn w:val="List2"/>
    <w:rsid w:val="00B857F6"/>
    <w:pPr>
      <w:numPr>
        <w:numId w:val="8"/>
      </w:numPr>
    </w:pPr>
  </w:style>
  <w:style w:type="paragraph" w:styleId="List2">
    <w:name w:val="List 2"/>
    <w:basedOn w:val="BodyText"/>
    <w:rsid w:val="00B857F6"/>
    <w:pPr>
      <w:tabs>
        <w:tab w:val="left" w:pos="680"/>
      </w:tabs>
      <w:spacing w:before="60" w:after="60"/>
      <w:ind w:left="680" w:hanging="340"/>
    </w:pPr>
  </w:style>
  <w:style w:type="paragraph" w:styleId="List3">
    <w:name w:val="List 3"/>
    <w:basedOn w:val="BodyText"/>
    <w:rsid w:val="00B857F6"/>
    <w:pPr>
      <w:tabs>
        <w:tab w:val="left" w:pos="1021"/>
      </w:tabs>
      <w:spacing w:before="60" w:after="60"/>
      <w:ind w:left="1020" w:hanging="340"/>
    </w:pPr>
  </w:style>
  <w:style w:type="paragraph" w:styleId="List4">
    <w:name w:val="List 4"/>
    <w:basedOn w:val="BodyText"/>
    <w:rsid w:val="00B857F6"/>
    <w:pPr>
      <w:tabs>
        <w:tab w:val="left" w:pos="1361"/>
      </w:tabs>
      <w:spacing w:before="60" w:after="60"/>
      <w:ind w:left="1361" w:hanging="340"/>
    </w:pPr>
  </w:style>
  <w:style w:type="paragraph" w:styleId="List5">
    <w:name w:val="List 5"/>
    <w:basedOn w:val="BodyText"/>
    <w:rsid w:val="00B857F6"/>
    <w:pPr>
      <w:tabs>
        <w:tab w:val="left" w:pos="1701"/>
      </w:tabs>
      <w:spacing w:before="60" w:after="60"/>
      <w:ind w:left="1701" w:hanging="340"/>
    </w:pPr>
  </w:style>
  <w:style w:type="paragraph" w:styleId="ListBullet3">
    <w:name w:val="List Bullet 3"/>
    <w:basedOn w:val="List3"/>
    <w:rsid w:val="00B857F6"/>
    <w:pPr>
      <w:numPr>
        <w:numId w:val="14"/>
      </w:numPr>
      <w:tabs>
        <w:tab w:val="clear" w:pos="1021"/>
      </w:tabs>
      <w:ind w:left="1037" w:hanging="357"/>
    </w:pPr>
  </w:style>
  <w:style w:type="paragraph" w:styleId="ListBullet4">
    <w:name w:val="List Bullet 4"/>
    <w:basedOn w:val="List4"/>
    <w:rsid w:val="00B857F6"/>
    <w:pPr>
      <w:numPr>
        <w:numId w:val="3"/>
      </w:numPr>
      <w:tabs>
        <w:tab w:val="clear" w:pos="1361"/>
      </w:tabs>
    </w:pPr>
  </w:style>
  <w:style w:type="paragraph" w:styleId="ListBullet5">
    <w:name w:val="List Bullet 5"/>
    <w:basedOn w:val="List5"/>
    <w:rsid w:val="00B857F6"/>
    <w:pPr>
      <w:numPr>
        <w:numId w:val="4"/>
      </w:numPr>
    </w:pPr>
  </w:style>
  <w:style w:type="paragraph" w:styleId="ListContinue2">
    <w:name w:val="List Continue 2"/>
    <w:basedOn w:val="List2"/>
    <w:rsid w:val="00B857F6"/>
    <w:pPr>
      <w:ind w:firstLine="0"/>
    </w:pPr>
  </w:style>
  <w:style w:type="paragraph" w:styleId="ListContinue3">
    <w:name w:val="List Continue 3"/>
    <w:basedOn w:val="List3"/>
    <w:rsid w:val="00B857F6"/>
    <w:pPr>
      <w:ind w:left="1021" w:firstLine="0"/>
    </w:pPr>
  </w:style>
  <w:style w:type="paragraph" w:styleId="ListContinue4">
    <w:name w:val="List Continue 4"/>
    <w:basedOn w:val="List4"/>
    <w:rsid w:val="00B857F6"/>
    <w:pPr>
      <w:ind w:firstLine="0"/>
    </w:pPr>
  </w:style>
  <w:style w:type="paragraph" w:styleId="ListContinue5">
    <w:name w:val="List Continue 5"/>
    <w:basedOn w:val="List5"/>
    <w:rsid w:val="00B857F6"/>
    <w:pPr>
      <w:ind w:firstLine="0"/>
    </w:pPr>
  </w:style>
  <w:style w:type="paragraph" w:styleId="ListNumber3">
    <w:name w:val="List Number 3"/>
    <w:basedOn w:val="List3"/>
    <w:rsid w:val="00B857F6"/>
    <w:pPr>
      <w:numPr>
        <w:numId w:val="5"/>
      </w:numPr>
    </w:pPr>
  </w:style>
  <w:style w:type="paragraph" w:styleId="ListNumber4">
    <w:name w:val="List Number 4"/>
    <w:basedOn w:val="List4"/>
    <w:rsid w:val="00B857F6"/>
    <w:pPr>
      <w:numPr>
        <w:numId w:val="6"/>
      </w:numPr>
    </w:pPr>
  </w:style>
  <w:style w:type="paragraph" w:styleId="ListNumber5">
    <w:name w:val="List Number 5"/>
    <w:basedOn w:val="List5"/>
    <w:rsid w:val="00B857F6"/>
    <w:pPr>
      <w:numPr>
        <w:numId w:val="7"/>
      </w:numPr>
    </w:pPr>
  </w:style>
  <w:style w:type="paragraph" w:styleId="BlockText">
    <w:name w:val="Block Text"/>
    <w:basedOn w:val="Normal"/>
    <w:rsid w:val="00B857F6"/>
    <w:pPr>
      <w:spacing w:after="120"/>
      <w:ind w:left="1440" w:right="1440"/>
    </w:pPr>
  </w:style>
  <w:style w:type="character" w:customStyle="1" w:styleId="Subscript">
    <w:name w:val="Subscript"/>
    <w:basedOn w:val="DefaultParagraphFont"/>
    <w:rsid w:val="00B857F6"/>
    <w:rPr>
      <w:sz w:val="16"/>
      <w:vertAlign w:val="subscript"/>
    </w:rPr>
  </w:style>
  <w:style w:type="character" w:customStyle="1" w:styleId="Superscript">
    <w:name w:val="Superscript"/>
    <w:basedOn w:val="DefaultParagraphFont"/>
    <w:rsid w:val="00B857F6"/>
    <w:rPr>
      <w:sz w:val="16"/>
      <w:vertAlign w:val="superscript"/>
    </w:rPr>
  </w:style>
  <w:style w:type="character" w:customStyle="1" w:styleId="Symbols">
    <w:name w:val="Symbols"/>
    <w:basedOn w:val="DefaultParagraphFont"/>
    <w:rsid w:val="00B857F6"/>
    <w:rPr>
      <w:rFonts w:ascii="Symbol" w:hAnsi="Symbol"/>
    </w:rPr>
  </w:style>
  <w:style w:type="character" w:customStyle="1" w:styleId="MenuOptions">
    <w:name w:val="Menu Options"/>
    <w:basedOn w:val="DefaultParagraphFont"/>
    <w:rsid w:val="00B857F6"/>
    <w:rPr>
      <w:rFonts w:ascii="Arial Narrow" w:hAnsi="Arial Narrow"/>
      <w:smallCaps/>
    </w:rPr>
  </w:style>
  <w:style w:type="character" w:customStyle="1" w:styleId="Buttons">
    <w:name w:val="Buttons"/>
    <w:basedOn w:val="DefaultParagraphFont"/>
    <w:rsid w:val="00B857F6"/>
    <w:rPr>
      <w:b/>
    </w:rPr>
  </w:style>
  <w:style w:type="character" w:customStyle="1" w:styleId="Underlined">
    <w:name w:val="Underlined"/>
    <w:basedOn w:val="DefaultParagraphFont"/>
    <w:rsid w:val="00B857F6"/>
    <w:rPr>
      <w:u w:val="single"/>
    </w:rPr>
  </w:style>
  <w:style w:type="paragraph" w:customStyle="1" w:styleId="TableBodyTextRight">
    <w:name w:val="Table Body Text Right"/>
    <w:basedOn w:val="TableBodyText"/>
    <w:rsid w:val="00B857F6"/>
    <w:pPr>
      <w:widowControl w:val="0"/>
      <w:autoSpaceDE w:val="0"/>
      <w:autoSpaceDN w:val="0"/>
      <w:adjustRightInd w:val="0"/>
      <w:jc w:val="right"/>
    </w:pPr>
    <w:rPr>
      <w:rFonts w:cs="Arial"/>
      <w:szCs w:val="18"/>
    </w:rPr>
  </w:style>
  <w:style w:type="paragraph" w:customStyle="1" w:styleId="CopyrightText">
    <w:name w:val="Copyright Text"/>
    <w:basedOn w:val="BodyText"/>
    <w:rsid w:val="00B857F6"/>
    <w:rPr>
      <w:sz w:val="18"/>
    </w:rPr>
  </w:style>
  <w:style w:type="paragraph" w:customStyle="1" w:styleId="BodySmallRight">
    <w:name w:val="Body Small Right"/>
    <w:basedOn w:val="BodyTextRight"/>
    <w:rsid w:val="00B857F6"/>
    <w:rPr>
      <w:sz w:val="18"/>
      <w:szCs w:val="18"/>
    </w:rPr>
  </w:style>
  <w:style w:type="paragraph" w:customStyle="1" w:styleId="MarginEdition">
    <w:name w:val="Margin Edition"/>
    <w:basedOn w:val="MarginNote"/>
    <w:rsid w:val="00B857F6"/>
    <w:pPr>
      <w:spacing w:before="0" w:after="0"/>
    </w:pPr>
    <w:rPr>
      <w:rFonts w:ascii="Times New Roman" w:hAnsi="Times New Roman"/>
      <w:color w:val="999999"/>
    </w:rPr>
  </w:style>
  <w:style w:type="paragraph" w:customStyle="1" w:styleId="Spacer">
    <w:name w:val="Spacer"/>
    <w:basedOn w:val="Normal"/>
    <w:rsid w:val="00B857F6"/>
    <w:rPr>
      <w:sz w:val="2"/>
      <w:szCs w:val="2"/>
    </w:rPr>
  </w:style>
  <w:style w:type="character" w:customStyle="1" w:styleId="Small">
    <w:name w:val="Small"/>
    <w:basedOn w:val="DefaultParagraphFont"/>
    <w:rsid w:val="00B857F6"/>
    <w:rPr>
      <w:sz w:val="16"/>
    </w:rPr>
  </w:style>
  <w:style w:type="paragraph" w:customStyle="1" w:styleId="WideTable">
    <w:name w:val="Wide Table"/>
    <w:basedOn w:val="Normal"/>
    <w:rsid w:val="00B857F6"/>
    <w:pPr>
      <w:ind w:left="-1418"/>
    </w:pPr>
    <w:rPr>
      <w:sz w:val="2"/>
      <w:szCs w:val="2"/>
    </w:rPr>
  </w:style>
  <w:style w:type="character" w:styleId="PageNumber">
    <w:name w:val="page number"/>
    <w:basedOn w:val="DefaultParagraphFont"/>
    <w:rsid w:val="00B857F6"/>
  </w:style>
  <w:style w:type="paragraph" w:styleId="Quote">
    <w:name w:val="Quote"/>
    <w:basedOn w:val="Heading1"/>
    <w:link w:val="QuoteChar"/>
    <w:qFormat/>
    <w:rsid w:val="00B857F6"/>
    <w:rPr>
      <w:b w:val="0"/>
      <w:sz w:val="72"/>
      <w:szCs w:val="72"/>
      <w:lang w:val="en-NZ"/>
    </w:rPr>
  </w:style>
  <w:style w:type="character" w:customStyle="1" w:styleId="QuoteChar">
    <w:name w:val="Quote Char"/>
    <w:basedOn w:val="DefaultParagraphFont"/>
    <w:link w:val="Quote"/>
    <w:rsid w:val="00B85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7F6"/>
    <w:pPr>
      <w:pageBreakBefore/>
    </w:pPr>
  </w:style>
  <w:style w:type="paragraph" w:customStyle="1" w:styleId="Border">
    <w:name w:val="Border"/>
    <w:basedOn w:val="Normal"/>
    <w:qFormat/>
    <w:rsid w:val="00B85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7F6"/>
    <w:rPr>
      <w:b/>
      <w:bCs/>
      <w:i/>
      <w:iCs/>
      <w:color w:val="auto"/>
    </w:rPr>
  </w:style>
  <w:style w:type="paragraph" w:styleId="IntenseQuote">
    <w:name w:val="Intense Quote"/>
    <w:basedOn w:val="Normal"/>
    <w:next w:val="Normal"/>
    <w:link w:val="IntenseQuoteChar"/>
    <w:uiPriority w:val="30"/>
    <w:qFormat/>
    <w:rsid w:val="00B85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7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7F6"/>
    <w:rPr>
      <w:smallCaps/>
      <w:color w:val="auto"/>
      <w:u w:val="single"/>
    </w:rPr>
  </w:style>
  <w:style w:type="character" w:styleId="IntenseReference">
    <w:name w:val="Intense Reference"/>
    <w:basedOn w:val="DefaultParagraphFont"/>
    <w:uiPriority w:val="32"/>
    <w:qFormat/>
    <w:rsid w:val="00B857F6"/>
    <w:rPr>
      <w:b/>
      <w:bCs/>
      <w:smallCaps/>
      <w:color w:val="auto"/>
      <w:spacing w:val="5"/>
      <w:u w:val="single"/>
    </w:rPr>
  </w:style>
  <w:style w:type="paragraph" w:customStyle="1" w:styleId="2ColumnHeading">
    <w:name w:val="2Column Heading"/>
    <w:basedOn w:val="BodyText"/>
    <w:qFormat/>
    <w:rsid w:val="00B857F6"/>
    <w:pPr>
      <w:spacing w:after="60"/>
      <w:ind w:left="-2268"/>
    </w:pPr>
    <w:rPr>
      <w:b/>
    </w:rPr>
  </w:style>
  <w:style w:type="paragraph" w:customStyle="1" w:styleId="Heading1TOC">
    <w:name w:val="Heading1 TOC"/>
    <w:basedOn w:val="Normal"/>
    <w:qFormat/>
    <w:rsid w:val="00B857F6"/>
    <w:pPr>
      <w:spacing w:before="240" w:after="120"/>
    </w:pPr>
    <w:rPr>
      <w:rFonts w:ascii="Times New Roman" w:hAnsi="Times New Roman"/>
      <w:b/>
      <w:sz w:val="32"/>
    </w:rPr>
  </w:style>
  <w:style w:type="paragraph" w:customStyle="1" w:styleId="Heading2TOC">
    <w:name w:val="Heading2 TOC"/>
    <w:basedOn w:val="Normal"/>
    <w:qFormat/>
    <w:rsid w:val="00B857F6"/>
    <w:pPr>
      <w:spacing w:before="240" w:after="60"/>
    </w:pPr>
    <w:rPr>
      <w:rFonts w:ascii="Times New Roman" w:hAnsi="Times New Roman"/>
      <w:b/>
      <w:sz w:val="28"/>
    </w:rPr>
  </w:style>
  <w:style w:type="character" w:customStyle="1" w:styleId="Underline">
    <w:name w:val="Underline"/>
    <w:basedOn w:val="DefaultParagraphFont"/>
    <w:qFormat/>
    <w:rsid w:val="00B857F6"/>
    <w:rPr>
      <w:u w:val="single"/>
    </w:rPr>
  </w:style>
  <w:style w:type="character" w:customStyle="1" w:styleId="BoldandItalics">
    <w:name w:val="Bold and Italics"/>
    <w:qFormat/>
    <w:rsid w:val="00B857F6"/>
    <w:rPr>
      <w:b/>
      <w:i/>
      <w:u w:val="none"/>
    </w:rPr>
  </w:style>
  <w:style w:type="paragraph" w:styleId="BalloonText">
    <w:name w:val="Balloon Text"/>
    <w:basedOn w:val="Normal"/>
    <w:link w:val="BalloonTextChar"/>
    <w:rsid w:val="00B857F6"/>
    <w:rPr>
      <w:rFonts w:ascii="Tahoma" w:hAnsi="Tahoma" w:cs="Tahoma"/>
      <w:sz w:val="16"/>
      <w:szCs w:val="16"/>
    </w:rPr>
  </w:style>
  <w:style w:type="character" w:customStyle="1" w:styleId="BalloonTextChar">
    <w:name w:val="Balloon Text Char"/>
    <w:basedOn w:val="DefaultParagraphFont"/>
    <w:link w:val="BalloonText"/>
    <w:rsid w:val="00B857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7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7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7F6"/>
    <w:rPr>
      <w:b/>
      <w:color w:val="660033"/>
      <w:spacing w:val="0"/>
    </w:rPr>
  </w:style>
  <w:style w:type="paragraph" w:customStyle="1" w:styleId="Nameditemlist">
    <w:name w:val="Named item list"/>
    <w:basedOn w:val="BodyText"/>
    <w:qFormat/>
    <w:rsid w:val="00B857F6"/>
    <w:pPr>
      <w:tabs>
        <w:tab w:val="left" w:pos="2835"/>
      </w:tabs>
      <w:ind w:left="2835" w:hanging="2835"/>
    </w:pPr>
  </w:style>
  <w:style w:type="paragraph" w:customStyle="1" w:styleId="BodyTextnopadding">
    <w:name w:val="Body Text no padding"/>
    <w:basedOn w:val="BodyText"/>
    <w:qFormat/>
    <w:rsid w:val="00B857F6"/>
    <w:pPr>
      <w:spacing w:before="0" w:after="0"/>
    </w:pPr>
  </w:style>
  <w:style w:type="paragraph" w:customStyle="1" w:styleId="BodyTextBold">
    <w:name w:val="Body Text Bold"/>
    <w:basedOn w:val="BodyText"/>
    <w:qFormat/>
    <w:rsid w:val="00B857F6"/>
    <w:rPr>
      <w:b/>
    </w:rPr>
  </w:style>
  <w:style w:type="character" w:styleId="Hyperlink">
    <w:name w:val="Hyperlink"/>
    <w:basedOn w:val="DefaultParagraphFont"/>
    <w:uiPriority w:val="99"/>
    <w:unhideWhenUsed/>
    <w:rsid w:val="00BD6B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3454</Characters>
  <Application>Microsoft Office Word</Application>
  <DocSecurity>0</DocSecurity>
  <Lines>104</Lines>
  <Paragraphs>81</Paragraphs>
  <ScaleCrop>false</ScaleCrop>
  <Company>Author-it Software Corporation Ltd.</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CHCCSL006 Select and use counselling therapies</dc:title>
  <dc:subject>Approved</dc:subject>
  <dc:creator>SkillsIQ</dc:creator>
  <cp:keywords>Release: 1</cp:keywords>
  <dc:description>Review Date: 12 April 2008</dc:description>
  <cp:lastModifiedBy>HSD_TPCMSd.prod</cp:lastModifiedBy>
  <cp:revision>3</cp:revision>
  <dcterms:created xsi:type="dcterms:W3CDTF">2023-07-02T02:17:00Z</dcterms:created>
  <dcterms:modified xsi:type="dcterms:W3CDTF">2023-07-02T02:17:00Z</dcterms:modified>
</cp:coreProperties>
</file>