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D4C" w:rsidP="001E0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CHCCSL005 Apply learning theories in counselling</w:t>
      </w:r>
      <w:r>
        <w:fldChar w:fldCharType="end"/>
      </w:r>
    </w:p>
    <w:p w:rsidR="001E0D4C" w:rsidP="001E0D4C">
      <w:pPr>
        <w:pStyle w:val="Version"/>
        <w:sectPr w:rsidSect="00154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E87" w:rsidP="00154E87">
      <w:pPr>
        <w:pStyle w:val="SuperHeading"/>
      </w:pPr>
      <w:r w:rsidRPr="00154E87">
        <w:t>CHCCSL005 Apply learning theories in counselling</w:t>
      </w:r>
    </w:p>
    <w:p w:rsidR="00000000" w:rsidRPr="00154E87" w:rsidP="00154E87">
      <w:pPr>
        <w:pStyle w:val="Heading1"/>
      </w:pPr>
      <w:bookmarkStart w:id="1" w:name="O_811979"/>
      <w:bookmarkEnd w:id="1"/>
      <w:r w:rsidRPr="00154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rPr>
                <w:rStyle w:val="SpecialBold"/>
              </w:rPr>
              <w:t>Comments</w:t>
            </w:r>
          </w:p>
        </w:tc>
      </w:tr>
      <w:tr w:rsidTr="0015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t xml:space="preserve">This version was released in </w:t>
            </w:r>
            <w:r w:rsidRPr="00154E87">
              <w:rPr>
                <w:rStyle w:val="Emphasis"/>
              </w:rPr>
              <w:t>CHC Community Services Training Package release 3.0</w:t>
            </w:r>
            <w:r w:rsidRPr="00154E87">
              <w:t xml:space="preserve"> and meets the requirements of the 2012 Standards for Training Packages.</w:t>
            </w:r>
          </w:p>
          <w:p w:rsidR="00000000" w:rsidRPr="00154E87" w:rsidP="00154E87">
            <w:pPr>
              <w:pStyle w:val="BodyText"/>
            </w:pPr>
          </w:p>
          <w:p w:rsidR="00000000" w:rsidRPr="00154E87" w:rsidP="00154E87">
            <w:pPr>
              <w:pStyle w:val="BodyText"/>
            </w:pPr>
            <w:r w:rsidRPr="00154E87">
              <w:t>Significant changes to the elements and perfo</w:t>
            </w:r>
            <w:r w:rsidRPr="00154E87">
              <w:t>rmance criteria. New evidence requirements for assessment including volume and frequency requirements. Significant changes to knowledge evidence. Additional assessor requirements.</w:t>
            </w:r>
          </w:p>
          <w:p w:rsidR="00000000" w:rsidRPr="00154E87" w:rsidP="00154E87">
            <w:pPr>
              <w:pStyle w:val="BodyText"/>
            </w:pPr>
          </w:p>
          <w:p w:rsidR="00000000" w:rsidRPr="00154E87" w:rsidP="00154E87">
            <w:pPr>
              <w:pStyle w:val="BodyText"/>
            </w:pPr>
            <w:r w:rsidRPr="00154E87">
              <w:t>Supersedes CHCCSL505A</w:t>
            </w:r>
          </w:p>
        </w:tc>
      </w:tr>
    </w:tbl>
    <w:p w:rsidR="00000000" w:rsidRPr="00154E87" w:rsidP="00154E87">
      <w:pPr>
        <w:pStyle w:val="BodyText"/>
      </w:pPr>
    </w:p>
    <w:p w:rsidR="00000000" w:rsidRPr="00154E87" w:rsidP="00154E87">
      <w:pPr>
        <w:pStyle w:val="AllowPageBreak"/>
      </w:pPr>
    </w:p>
    <w:p w:rsidR="00000000" w:rsidRPr="00154E87" w:rsidP="00154E87">
      <w:pPr>
        <w:pStyle w:val="Heading1"/>
      </w:pPr>
      <w:bookmarkStart w:id="2" w:name="O_811980"/>
      <w:bookmarkEnd w:id="2"/>
      <w:r w:rsidRPr="00154E87">
        <w:t>Application</w:t>
      </w:r>
    </w:p>
    <w:p w:rsidR="00000000" w:rsidRPr="00154E87" w:rsidP="001E0D4C">
      <w:pPr>
        <w:pStyle w:val="BodyText"/>
      </w:pPr>
      <w:r w:rsidRPr="00154E87">
        <w:t>This unit describes th</w:t>
      </w:r>
      <w:r w:rsidRPr="00154E87">
        <w:t>e skills and knowledge required to apply theory underpinning behaviourism and social learning to formulate and monitor a program for behaviour change in a counselling context.</w:t>
      </w:r>
    </w:p>
    <w:p w:rsidR="00000000" w:rsidRPr="00154E87" w:rsidP="001E0D4C">
      <w:pPr>
        <w:pStyle w:val="BodyText"/>
      </w:pPr>
      <w:r w:rsidRPr="00154E87">
        <w:t>This unit applies to individuals whose job role involves working with clients o</w:t>
      </w:r>
      <w:r w:rsidRPr="00154E87">
        <w:t>n personal and psychological issues within established policies, procedures and guidelines.</w:t>
      </w:r>
    </w:p>
    <w:p w:rsidR="00000000" w:rsidRPr="001E0D4C" w:rsidP="001E0D4C">
      <w:pPr>
        <w:pStyle w:val="BodyText"/>
        <w:rPr>
          <w:i/>
        </w:rPr>
      </w:pPr>
      <w:r w:rsidRPr="001E0D4C">
        <w:rPr>
          <w:rStyle w:val="Emphasis"/>
        </w:rPr>
        <w:t>The skills in this unit must be applied in accordance with Commonwealth and State/Territory legislation, Australian/New Zealand Standards and industry codes of pra</w:t>
      </w:r>
      <w:r w:rsidRPr="001E0D4C">
        <w:rPr>
          <w:rStyle w:val="Emphasis"/>
        </w:rPr>
        <w:t>ctice.</w:t>
      </w:r>
    </w:p>
    <w:p w:rsidR="00000000" w:rsidRPr="00154E87" w:rsidP="00154E87">
      <w:pPr>
        <w:pStyle w:val="Heading1"/>
      </w:pPr>
      <w:bookmarkStart w:id="3" w:name="O_811984"/>
      <w:bookmarkEnd w:id="3"/>
      <w:r w:rsidRPr="00154E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E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rPr>
                <w:rStyle w:val="SpecialBold"/>
              </w:rPr>
              <w:t>PERFORMANCE CRITERIA</w:t>
            </w:r>
          </w:p>
        </w:tc>
      </w:tr>
      <w:tr w:rsidTr="001E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1. Research learning theories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t>1.1 Identify and access sources of information on learning theories</w:t>
            </w:r>
          </w:p>
          <w:p w:rsidR="00000000" w:rsidRPr="00154E87" w:rsidP="00154E87">
            <w:pPr>
              <w:pStyle w:val="BodyText"/>
            </w:pPr>
            <w:r w:rsidRPr="00154E87">
              <w:t xml:space="preserve">1.2 Read and interpret information, distilling key themes </w:t>
            </w:r>
            <w:r w:rsidRPr="00154E87">
              <w:t>and messages for counselling work</w:t>
            </w:r>
          </w:p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1.3 Organise and record information to support current and future practice</w:t>
            </w:r>
          </w:p>
        </w:tc>
      </w:tr>
      <w:tr w:rsidTr="001E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2. Analyse behaviour</w:t>
            </w:r>
            <w:r w:rsidRPr="00154E87">
              <w:t>al outcomes of different modelling and reinforcement influences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t xml:space="preserve">2.1 Identify and analyse the impact of modelling influences in a client’s environment to facilitate client change </w:t>
            </w:r>
          </w:p>
          <w:p w:rsidR="00000000" w:rsidRPr="00154E87" w:rsidP="00154E87">
            <w:pPr>
              <w:pStyle w:val="BodyText"/>
            </w:pPr>
            <w:r w:rsidRPr="00154E87">
              <w:t>2.2 Analyse individual responses to similar modelling and reinforcement</w:t>
            </w:r>
          </w:p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2.3 Analyse the effects of environmental differences and dysfunctional environments</w:t>
            </w:r>
          </w:p>
        </w:tc>
      </w:tr>
      <w:tr w:rsidTr="001E0D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E87">
            <w:pPr>
              <w:pStyle w:val="BodyText"/>
              <w:rPr>
                <w:lang w:val="en-NZ"/>
              </w:rPr>
            </w:pPr>
            <w:r w:rsidRPr="00154E87">
              <w:t>3. Formulate a program for change in a counselling context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E87" w:rsidP="00154E87">
            <w:pPr>
              <w:pStyle w:val="BodyText"/>
            </w:pPr>
            <w:r w:rsidRPr="00154E87">
              <w:t>3.1  Identify change required to achieve identified outcomes and formulate and record a program for change</w:t>
            </w:r>
          </w:p>
          <w:p w:rsidR="00000000" w:rsidRPr="00154E87" w:rsidP="00154E87">
            <w:pPr>
              <w:pStyle w:val="BodyText"/>
            </w:pPr>
            <w:r w:rsidRPr="00154E87">
              <w:t>3.2 A</w:t>
            </w:r>
            <w:r w:rsidRPr="00154E87">
              <w:t>pply stimulus and response techniques in counselling practice</w:t>
            </w:r>
          </w:p>
          <w:p w:rsidR="00000000" w:rsidRPr="00154E87" w:rsidP="00154E87">
            <w:pPr>
              <w:pStyle w:val="BodyText"/>
            </w:pPr>
            <w:r w:rsidRPr="00154E87">
              <w:t xml:space="preserve">3.3 Apply reinforcement approaches to support behaviour change </w:t>
            </w:r>
          </w:p>
          <w:p w:rsidR="00000000" w:rsidRPr="00154E87" w:rsidP="00154E87">
            <w:pPr>
              <w:pStyle w:val="BodyText"/>
            </w:pPr>
            <w:r w:rsidRPr="00154E87">
              <w:t>3.4 Develop a process for program monitoring, recording and intervention, according to individual client needs</w:t>
            </w:r>
          </w:p>
        </w:tc>
      </w:tr>
    </w:tbl>
    <w:p w:rsidR="00000000" w:rsidRPr="00154E87" w:rsidP="00154E87">
      <w:pPr>
        <w:pStyle w:val="BodyText"/>
      </w:pPr>
    </w:p>
    <w:p w:rsidR="00000000" w:rsidRPr="00154E87" w:rsidP="00154E87">
      <w:pPr>
        <w:pStyle w:val="AllowPageBreak"/>
      </w:pPr>
    </w:p>
    <w:p w:rsidR="00000000" w:rsidRPr="00154E87" w:rsidP="00154E87">
      <w:pPr>
        <w:pStyle w:val="Heading1"/>
      </w:pPr>
      <w:bookmarkStart w:id="4" w:name="O_811985"/>
      <w:bookmarkEnd w:id="4"/>
      <w:r w:rsidRPr="00154E87">
        <w:t>Foundation Skills</w:t>
      </w:r>
    </w:p>
    <w:p w:rsidR="00000000" w:rsidRPr="001E0D4C" w:rsidP="001E0D4C">
      <w:pPr>
        <w:pStyle w:val="BodyText"/>
        <w:rPr>
          <w:i/>
        </w:rPr>
      </w:pPr>
      <w:r w:rsidRPr="001E0D4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54E87" w:rsidP="001E0D4C">
      <w:pPr>
        <w:pStyle w:val="BodyText"/>
      </w:pPr>
      <w:r w:rsidRPr="00154E87">
        <w:t>Foundation skills essential to performance are explicit in the performance criteria of this unit</w:t>
      </w:r>
      <w:r w:rsidRPr="00154E87">
        <w:t xml:space="preserve"> of competency.</w:t>
      </w:r>
    </w:p>
    <w:p w:rsidR="00000000" w:rsidRPr="00154E87" w:rsidP="00154E87">
      <w:pPr>
        <w:pStyle w:val="Heading1"/>
      </w:pPr>
      <w:bookmarkStart w:id="5" w:name="O_811987"/>
      <w:bookmarkEnd w:id="5"/>
      <w:r w:rsidRPr="00154E87">
        <w:t>Unit Mapping Information</w:t>
      </w:r>
    </w:p>
    <w:p w:rsidR="00000000" w:rsidRPr="00154E87" w:rsidP="001E0D4C">
      <w:pPr>
        <w:pStyle w:val="BodyText"/>
      </w:pPr>
      <w:r w:rsidRPr="00154E87">
        <w:t>No equivalent unit</w:t>
      </w:r>
    </w:p>
    <w:p w:rsidR="00000000" w:rsidRPr="00154E87" w:rsidP="00154E87">
      <w:pPr>
        <w:pStyle w:val="Heading1"/>
      </w:pPr>
      <w:bookmarkStart w:id="6" w:name="O_811994"/>
      <w:bookmarkEnd w:id="6"/>
      <w:r w:rsidRPr="00154E87">
        <w:t>Links</w:t>
      </w:r>
    </w:p>
    <w:p w:rsidR="00000000" w:rsidRPr="00154E87" w:rsidP="001E0D4C">
      <w:pPr>
        <w:pStyle w:val="BodyText"/>
      </w:pPr>
      <w:r w:rsidRPr="00154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D4B0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54E87" w:rsidP="00154E87"/>
    <w:sectPr w:rsidSect="00154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87" w:rsidRPr="001E0D4C" w:rsidP="001E0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4C" w:rsidP="00154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D4C" w:rsidP="00154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0D4C" w:rsidP="00154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E87" w:rsidRPr="001E0D4C" w:rsidP="001E0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D4C" w:rsidRPr="002D2AF8" w:rsidP="00154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CHCCSL005 Apply learning theories in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E0D4C" w:rsidP="00154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E87"/>
  </w:style>
  <w:style w:type="character" w:customStyle="1" w:styleId="Heading1Char">
    <w:name w:val="Heading 1 Char"/>
    <w:basedOn w:val="DefaultParagraphFont"/>
    <w:link w:val="Heading1"/>
    <w:rsid w:val="00154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E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4E87"/>
    <w:rPr>
      <w:b/>
      <w:spacing w:val="0"/>
    </w:rPr>
  </w:style>
  <w:style w:type="character" w:styleId="Emphasis">
    <w:name w:val="Emphasis"/>
    <w:basedOn w:val="DefaultParagraphFont"/>
    <w:qFormat/>
    <w:rsid w:val="00154E87"/>
    <w:rPr>
      <w:i/>
    </w:rPr>
  </w:style>
  <w:style w:type="paragraph" w:customStyle="1" w:styleId="SuperHeading">
    <w:name w:val="SuperHeading"/>
    <w:basedOn w:val="Normal"/>
    <w:rsid w:val="00154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E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E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4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E87"/>
  </w:style>
  <w:style w:type="paragraph" w:styleId="TableofFigures">
    <w:name w:val="table of figures"/>
    <w:basedOn w:val="Normal"/>
    <w:next w:val="Normal"/>
    <w:semiHidden/>
    <w:rsid w:val="00154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E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E87"/>
    <w:rPr>
      <w:rFonts w:ascii="Wingdings" w:hAnsi="Wingdings"/>
    </w:rPr>
  </w:style>
  <w:style w:type="paragraph" w:customStyle="1" w:styleId="TableHeading">
    <w:name w:val="Table Heading"/>
    <w:basedOn w:val="HeadingBase"/>
    <w:rsid w:val="00154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E87"/>
    <w:rPr>
      <w:color w:val="0033CC"/>
      <w:u w:val="none"/>
    </w:rPr>
  </w:style>
  <w:style w:type="paragraph" w:customStyle="1" w:styleId="BodyTextRight">
    <w:name w:val="Body Text Right"/>
    <w:basedOn w:val="BodyText"/>
    <w:rsid w:val="00154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E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E87"/>
    <w:rPr>
      <w:sz w:val="32"/>
    </w:rPr>
  </w:style>
  <w:style w:type="paragraph" w:customStyle="1" w:styleId="HeadingProcedure">
    <w:name w:val="Heading Procedure"/>
    <w:basedOn w:val="HeadingBase"/>
    <w:next w:val="Normal"/>
    <w:rsid w:val="00154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E87"/>
    <w:pPr>
      <w:spacing w:before="60" w:after="60"/>
    </w:pPr>
  </w:style>
  <w:style w:type="paragraph" w:styleId="ListContinue">
    <w:name w:val="List Continue"/>
    <w:basedOn w:val="List"/>
    <w:rsid w:val="00154E87"/>
    <w:pPr>
      <w:ind w:firstLine="0"/>
    </w:pPr>
  </w:style>
  <w:style w:type="paragraph" w:customStyle="1" w:styleId="ListNote">
    <w:name w:val="List Note"/>
    <w:basedOn w:val="List"/>
    <w:rsid w:val="00154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E87"/>
    <w:rPr>
      <w:rFonts w:ascii="Courier New" w:hAnsi="Courier New"/>
    </w:rPr>
  </w:style>
  <w:style w:type="paragraph" w:customStyle="1" w:styleId="NoteBullet">
    <w:name w:val="Note Bullet"/>
    <w:basedOn w:val="Note"/>
    <w:rsid w:val="00154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E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E87"/>
    <w:rPr>
      <w:b/>
      <w:smallCaps/>
    </w:rPr>
  </w:style>
  <w:style w:type="paragraph" w:customStyle="1" w:styleId="TableListNumber">
    <w:name w:val="Table List Number"/>
    <w:basedOn w:val="ListNumber"/>
    <w:rsid w:val="00154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E87"/>
    <w:pPr>
      <w:numPr>
        <w:numId w:val="7"/>
      </w:numPr>
    </w:pPr>
  </w:style>
  <w:style w:type="paragraph" w:customStyle="1" w:styleId="ListAlpha2">
    <w:name w:val="List Alpha 2"/>
    <w:basedOn w:val="List2"/>
    <w:rsid w:val="00154E87"/>
    <w:pPr>
      <w:numPr>
        <w:numId w:val="6"/>
      </w:numPr>
    </w:pPr>
  </w:style>
  <w:style w:type="paragraph" w:styleId="List2">
    <w:name w:val="List 2"/>
    <w:basedOn w:val="BodyText"/>
    <w:rsid w:val="00154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E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E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E87"/>
    <w:pPr>
      <w:numPr>
        <w:numId w:val="2"/>
      </w:numPr>
    </w:pPr>
  </w:style>
  <w:style w:type="paragraph" w:styleId="ListContinue2">
    <w:name w:val="List Continue 2"/>
    <w:basedOn w:val="List2"/>
    <w:rsid w:val="00154E87"/>
    <w:pPr>
      <w:ind w:firstLine="0"/>
    </w:pPr>
  </w:style>
  <w:style w:type="paragraph" w:styleId="ListContinue3">
    <w:name w:val="List Continue 3"/>
    <w:basedOn w:val="List3"/>
    <w:rsid w:val="00154E87"/>
    <w:pPr>
      <w:ind w:left="1021" w:firstLine="0"/>
    </w:pPr>
  </w:style>
  <w:style w:type="paragraph" w:styleId="ListContinue4">
    <w:name w:val="List Continue 4"/>
    <w:basedOn w:val="List4"/>
    <w:rsid w:val="00154E87"/>
    <w:pPr>
      <w:ind w:firstLine="0"/>
    </w:pPr>
  </w:style>
  <w:style w:type="paragraph" w:styleId="ListContinue5">
    <w:name w:val="List Continue 5"/>
    <w:basedOn w:val="List5"/>
    <w:rsid w:val="00154E87"/>
    <w:pPr>
      <w:ind w:firstLine="0"/>
    </w:pPr>
  </w:style>
  <w:style w:type="paragraph" w:styleId="ListNumber3">
    <w:name w:val="List Number 3"/>
    <w:basedOn w:val="List3"/>
    <w:rsid w:val="00154E87"/>
    <w:pPr>
      <w:numPr>
        <w:numId w:val="3"/>
      </w:numPr>
    </w:pPr>
  </w:style>
  <w:style w:type="paragraph" w:styleId="ListNumber4">
    <w:name w:val="List Number 4"/>
    <w:basedOn w:val="List4"/>
    <w:rsid w:val="00154E87"/>
    <w:pPr>
      <w:numPr>
        <w:numId w:val="4"/>
      </w:numPr>
    </w:pPr>
  </w:style>
  <w:style w:type="paragraph" w:styleId="ListNumber5">
    <w:name w:val="List Number 5"/>
    <w:basedOn w:val="List5"/>
    <w:rsid w:val="00154E87"/>
    <w:pPr>
      <w:numPr>
        <w:numId w:val="5"/>
      </w:numPr>
    </w:pPr>
  </w:style>
  <w:style w:type="paragraph" w:styleId="BlockText">
    <w:name w:val="Block Text"/>
    <w:basedOn w:val="Normal"/>
    <w:rsid w:val="00154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E87"/>
    <w:rPr>
      <w:sz w:val="16"/>
      <w:vertAlign w:val="superscript"/>
    </w:rPr>
  </w:style>
  <w:style w:type="character" w:customStyle="1" w:styleId="Symbols">
    <w:name w:val="Symbols"/>
    <w:basedOn w:val="DefaultParagraphFont"/>
    <w:rsid w:val="00154E87"/>
    <w:rPr>
      <w:rFonts w:ascii="Symbol" w:hAnsi="Symbol"/>
    </w:rPr>
  </w:style>
  <w:style w:type="character" w:customStyle="1" w:styleId="MenuOptions">
    <w:name w:val="Menu Options"/>
    <w:basedOn w:val="DefaultParagraphFont"/>
    <w:rsid w:val="00154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E87"/>
    <w:rPr>
      <w:b/>
    </w:rPr>
  </w:style>
  <w:style w:type="character" w:customStyle="1" w:styleId="Underlined">
    <w:name w:val="Underlined"/>
    <w:basedOn w:val="DefaultParagraphFont"/>
    <w:rsid w:val="00154E87"/>
    <w:rPr>
      <w:u w:val="single"/>
    </w:rPr>
  </w:style>
  <w:style w:type="paragraph" w:customStyle="1" w:styleId="TableBodyTextRight">
    <w:name w:val="Table Body Text Right"/>
    <w:basedOn w:val="TableBodyText"/>
    <w:rsid w:val="00154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E87"/>
    <w:rPr>
      <w:sz w:val="18"/>
    </w:rPr>
  </w:style>
  <w:style w:type="paragraph" w:customStyle="1" w:styleId="BodySmallRight">
    <w:name w:val="Body Small Right"/>
    <w:basedOn w:val="BodyTextRight"/>
    <w:rsid w:val="00154E87"/>
    <w:rPr>
      <w:sz w:val="18"/>
      <w:szCs w:val="18"/>
    </w:rPr>
  </w:style>
  <w:style w:type="paragraph" w:customStyle="1" w:styleId="MarginEdition">
    <w:name w:val="Margin Edition"/>
    <w:basedOn w:val="MarginNote"/>
    <w:rsid w:val="00154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E87"/>
    <w:rPr>
      <w:sz w:val="2"/>
      <w:szCs w:val="2"/>
    </w:rPr>
  </w:style>
  <w:style w:type="character" w:customStyle="1" w:styleId="Small">
    <w:name w:val="Small"/>
    <w:basedOn w:val="DefaultParagraphFont"/>
    <w:rsid w:val="00154E87"/>
    <w:rPr>
      <w:sz w:val="16"/>
    </w:rPr>
  </w:style>
  <w:style w:type="paragraph" w:customStyle="1" w:styleId="WideTable">
    <w:name w:val="Wide Table"/>
    <w:basedOn w:val="Normal"/>
    <w:rsid w:val="00154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E87"/>
  </w:style>
  <w:style w:type="paragraph" w:styleId="Quote">
    <w:name w:val="Quote"/>
    <w:basedOn w:val="Heading1"/>
    <w:link w:val="QuoteChar"/>
    <w:qFormat/>
    <w:rsid w:val="00154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E87"/>
    <w:pPr>
      <w:pageBreakBefore/>
    </w:pPr>
  </w:style>
  <w:style w:type="paragraph" w:customStyle="1" w:styleId="Border">
    <w:name w:val="Border"/>
    <w:basedOn w:val="Normal"/>
    <w:qFormat/>
    <w:rsid w:val="00154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E87"/>
    <w:rPr>
      <w:u w:val="single"/>
    </w:rPr>
  </w:style>
  <w:style w:type="character" w:customStyle="1" w:styleId="BoldandItalics">
    <w:name w:val="Bold and Italics"/>
    <w:qFormat/>
    <w:rsid w:val="00154E87"/>
    <w:rPr>
      <w:b/>
      <w:i/>
      <w:u w:val="none"/>
    </w:rPr>
  </w:style>
  <w:style w:type="paragraph" w:styleId="BalloonText">
    <w:name w:val="Balloon Text"/>
    <w:basedOn w:val="Normal"/>
    <w:link w:val="BalloonTextChar"/>
    <w:rsid w:val="00154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E87"/>
    <w:pPr>
      <w:spacing w:before="0" w:after="0"/>
    </w:pPr>
  </w:style>
  <w:style w:type="paragraph" w:customStyle="1" w:styleId="BodyTextBold">
    <w:name w:val="Body Text Bold"/>
    <w:basedOn w:val="BodyText"/>
    <w:qFormat/>
    <w:rsid w:val="00154E87"/>
    <w:rPr>
      <w:b/>
    </w:rPr>
  </w:style>
  <w:style w:type="character" w:styleId="Hyperlink">
    <w:name w:val="Hyperlink"/>
    <w:basedOn w:val="DefaultParagraphFont"/>
    <w:uiPriority w:val="99"/>
    <w:unhideWhenUsed/>
    <w:rsid w:val="001E0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2595</Characters>
  <Application>Microsoft Office Word</Application>
  <DocSecurity>0</DocSecurity>
  <Lines>86</Lines>
  <Paragraphs>47</Paragraphs>
  <ScaleCrop>false</ScaleCrop>
  <Company>Author-it Software Corporation Ltd.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CHCCSL005 Apply learning theories in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2023-07-01T03:39:00Z</dcterms:created>
  <dcterms:modified xsi:type="dcterms:W3CDTF">2023-07-01T03:39:00Z</dcterms:modified>
</cp:coreProperties>
</file>