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DE0" w:rsidP="003E3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CHCCSL002 Apply specialist interpersonal and counselling interview skills</w:t>
      </w:r>
      <w:r>
        <w:fldChar w:fldCharType="end"/>
      </w:r>
    </w:p>
    <w:p w:rsidR="003E3DE0" w:rsidP="003E3DE0">
      <w:pPr>
        <w:pStyle w:val="Version"/>
        <w:sectPr w:rsidSect="00C3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8A3" w:rsidP="00C318A3">
      <w:pPr>
        <w:pStyle w:val="SuperHeading"/>
      </w:pPr>
      <w:r w:rsidRPr="00C318A3">
        <w:t>CHCCSL002 Apply specialist interpersonal and counselling interview skills</w:t>
      </w:r>
    </w:p>
    <w:p w:rsidR="00000000" w:rsidRPr="00C318A3" w:rsidP="00C318A3">
      <w:pPr>
        <w:pStyle w:val="Heading1"/>
      </w:pPr>
      <w:bookmarkStart w:id="1" w:name="O_811907"/>
      <w:bookmarkEnd w:id="1"/>
      <w:r w:rsidRPr="00C31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3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rPr>
                <w:rStyle w:val="SpecialBold"/>
              </w:rPr>
              <w:t>Comments</w:t>
            </w:r>
          </w:p>
        </w:tc>
      </w:tr>
      <w:tr w:rsidTr="00C3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 xml:space="preserve">This version was released in </w:t>
            </w:r>
            <w:r w:rsidRPr="00C318A3">
              <w:rPr>
                <w:rStyle w:val="Emphasis"/>
              </w:rPr>
              <w:t>CHC Community Services Training Package release 3.0</w:t>
            </w:r>
            <w:r w:rsidRPr="00C318A3">
              <w:t xml:space="preserve"> and meets the requirements of the 2012 Standards for Training Packages.</w:t>
            </w:r>
          </w:p>
          <w:p w:rsidR="00000000" w:rsidRPr="00C318A3" w:rsidP="00C318A3">
            <w:pPr>
              <w:pStyle w:val="BodyText"/>
            </w:pPr>
          </w:p>
          <w:p w:rsidR="00000000" w:rsidRPr="00C318A3" w:rsidP="00C318A3">
            <w:pPr>
              <w:pStyle w:val="BodyText"/>
            </w:pPr>
            <w:r w:rsidRPr="00C318A3">
              <w:t>Significant changes to the elements and performance criteria. New evidence requirements for assessment including volume and frequency requirements. Significant changes to knowledge e</w:t>
            </w:r>
            <w:r w:rsidRPr="00C318A3">
              <w:t xml:space="preserve">vidence. Additional assessor requirements. </w:t>
            </w:r>
          </w:p>
          <w:p w:rsidR="00000000" w:rsidRPr="00C318A3" w:rsidP="00C318A3">
            <w:pPr>
              <w:pStyle w:val="BodyText"/>
            </w:pPr>
          </w:p>
          <w:p w:rsidR="00000000" w:rsidRPr="00C318A3" w:rsidP="00C318A3">
            <w:pPr>
              <w:pStyle w:val="BodyText"/>
            </w:pPr>
            <w:r w:rsidRPr="00C318A3">
              <w:t>Supersedes CHCCSL502A</w:t>
            </w:r>
          </w:p>
        </w:tc>
      </w:tr>
    </w:tbl>
    <w:p w:rsidR="00000000" w:rsidRPr="00C318A3" w:rsidP="00C318A3">
      <w:pPr>
        <w:pStyle w:val="BodyText"/>
      </w:pPr>
    </w:p>
    <w:p w:rsidR="00000000" w:rsidRPr="00C318A3" w:rsidP="00C318A3">
      <w:pPr>
        <w:pStyle w:val="AllowPageBreak"/>
      </w:pPr>
    </w:p>
    <w:p w:rsidR="00000000" w:rsidRPr="00C318A3" w:rsidP="00C318A3">
      <w:pPr>
        <w:pStyle w:val="Heading1"/>
      </w:pPr>
      <w:bookmarkStart w:id="2" w:name="O_811908"/>
      <w:bookmarkEnd w:id="2"/>
      <w:r w:rsidRPr="00C318A3">
        <w:t>Application</w:t>
      </w:r>
    </w:p>
    <w:p w:rsidR="00000000" w:rsidRPr="00C318A3" w:rsidP="003E3DE0">
      <w:pPr>
        <w:pStyle w:val="BodyText"/>
      </w:pPr>
      <w:r w:rsidRPr="00C318A3">
        <w:t>This unit describes the skills and knowledge required to use advanced and specialised communication skills in the client-counsellor relationship.</w:t>
      </w:r>
    </w:p>
    <w:p w:rsidR="00000000" w:rsidRPr="00C318A3" w:rsidP="003E3DE0">
      <w:pPr>
        <w:pStyle w:val="BodyText"/>
      </w:pPr>
      <w:r w:rsidRPr="00C318A3">
        <w:t>This unit a</w:t>
      </w:r>
      <w:r w:rsidRPr="00C318A3">
        <w:t>pplies to individuals whose job role involves working with clients on personal and psychological issues within established policies, procedures and guidelines.</w:t>
      </w:r>
    </w:p>
    <w:p w:rsidR="00000000" w:rsidRPr="003E3DE0" w:rsidP="003E3DE0">
      <w:pPr>
        <w:pStyle w:val="BodyText"/>
        <w:rPr>
          <w:i/>
        </w:rPr>
      </w:pPr>
      <w:r w:rsidRPr="003E3DE0">
        <w:rPr>
          <w:rStyle w:val="Emphasis"/>
        </w:rPr>
        <w:t>The skills in this unit must be applied in accordance with Commonwealth and State/Territory leg</w:t>
      </w:r>
      <w:r w:rsidRPr="003E3DE0">
        <w:rPr>
          <w:rStyle w:val="Emphasis"/>
        </w:rPr>
        <w:t>islation, Australian/New Zealand Standards and industry codes of practice.</w:t>
      </w:r>
    </w:p>
    <w:p w:rsidR="00000000" w:rsidRPr="00C318A3" w:rsidP="00C318A3">
      <w:pPr>
        <w:pStyle w:val="Heading1"/>
      </w:pPr>
      <w:bookmarkStart w:id="3" w:name="O_811912"/>
      <w:bookmarkEnd w:id="3"/>
      <w:r w:rsidRPr="00C318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E3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rPr>
                <w:rStyle w:val="SpecialBold"/>
              </w:rPr>
              <w:t>PERFORMANCE CRITERIA</w:t>
            </w:r>
          </w:p>
        </w:tc>
      </w:tr>
      <w:tr w:rsidTr="003E3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t xml:space="preserve">1. Communicate effectively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>1.1 Identify communication barriers and use strategies to overcome these barriers in the client-counsellor relationship</w:t>
            </w:r>
          </w:p>
          <w:p w:rsidR="00000000" w:rsidRPr="00C318A3" w:rsidP="00C318A3">
            <w:pPr>
              <w:pStyle w:val="BodyText"/>
            </w:pPr>
            <w:r w:rsidRPr="00C318A3">
              <w:t>1.2 Facilit</w:t>
            </w:r>
            <w:r w:rsidRPr="00C318A3">
              <w:t xml:space="preserve">ate the client-counsellor relationship through selection and use of micro skills </w:t>
            </w:r>
          </w:p>
          <w:p w:rsidR="00000000" w:rsidRPr="00C318A3" w:rsidP="00C318A3">
            <w:pPr>
              <w:pStyle w:val="BodyText"/>
            </w:pPr>
            <w:r w:rsidRPr="00C318A3">
              <w:t>1.3 Integrate the principles of effective communication into work practices</w:t>
            </w:r>
          </w:p>
          <w:p w:rsidR="00000000" w:rsidRPr="00C318A3" w:rsidP="00C318A3">
            <w:pPr>
              <w:pStyle w:val="BodyText"/>
            </w:pPr>
            <w:r w:rsidRPr="00C318A3">
              <w:t>1.4 Observe and respond to non-verbal communication cues</w:t>
            </w:r>
          </w:p>
          <w:p w:rsidR="00000000" w:rsidRPr="00C318A3" w:rsidP="00C318A3">
            <w:pPr>
              <w:pStyle w:val="BodyText"/>
            </w:pPr>
            <w:r w:rsidRPr="00C318A3">
              <w:t>1.5 Consider and respond to the impacts o</w:t>
            </w:r>
            <w:r w:rsidRPr="00C318A3">
              <w:t>f different communication techniques on the client-counsellor relationship in the context of individual clients</w:t>
            </w:r>
          </w:p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t xml:space="preserve">1.6 Integrate case note taking with minimum distraction </w:t>
            </w:r>
          </w:p>
        </w:tc>
      </w:tr>
      <w:tr w:rsidTr="003E3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 xml:space="preserve">2. Use specialised counselling interviewing skills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>2.1 Select and use communication skills according to the sequence of a counselling interview</w:t>
            </w:r>
          </w:p>
          <w:p w:rsidR="00000000" w:rsidRPr="00C318A3" w:rsidP="00C318A3">
            <w:pPr>
              <w:pStyle w:val="BodyText"/>
            </w:pPr>
            <w:r w:rsidRPr="00C318A3">
              <w:t xml:space="preserve">2.2 Identify points at which specialised counselling interviewing skills are appropriate for inclusion </w:t>
            </w:r>
          </w:p>
          <w:p w:rsidR="00000000" w:rsidRPr="00C318A3" w:rsidP="00C318A3">
            <w:pPr>
              <w:pStyle w:val="BodyText"/>
            </w:pPr>
            <w:r w:rsidRPr="00C318A3">
              <w:t>2.3 Use specialised counselling communication techniques ba</w:t>
            </w:r>
            <w:r w:rsidRPr="00C318A3">
              <w:t>sed on their impacts and potential to enhance client development and growth</w:t>
            </w:r>
          </w:p>
          <w:p w:rsidR="00000000" w:rsidP="00C318A3">
            <w:pPr>
              <w:pStyle w:val="BodyText"/>
              <w:rPr>
                <w:lang w:val="en-NZ"/>
              </w:rPr>
            </w:pPr>
            <w:r w:rsidRPr="00C318A3">
              <w:t>2.4 Identify and respond appropriately to strong client emotional reactions</w:t>
            </w:r>
          </w:p>
        </w:tc>
      </w:tr>
      <w:tr w:rsidTr="003E3D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>3. Evaluate own communication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8A3" w:rsidP="00C318A3">
            <w:pPr>
              <w:pStyle w:val="BodyText"/>
            </w:pPr>
            <w:r w:rsidRPr="00C318A3">
              <w:t>3.1 Reflect on and evaluate own communication with clients</w:t>
            </w:r>
          </w:p>
          <w:p w:rsidR="00000000" w:rsidRPr="00C318A3" w:rsidP="00C318A3">
            <w:pPr>
              <w:pStyle w:val="BodyText"/>
            </w:pPr>
            <w:r w:rsidRPr="00C318A3">
              <w:t>3.2 Recognise</w:t>
            </w:r>
            <w:r w:rsidRPr="00C318A3">
              <w:t xml:space="preserve"> the effect of own values and beliefs on communication with clients</w:t>
            </w:r>
          </w:p>
          <w:p w:rsidR="00000000" w:rsidRPr="00C318A3" w:rsidP="00C318A3">
            <w:pPr>
              <w:pStyle w:val="BodyText"/>
            </w:pPr>
            <w:r w:rsidRPr="00C318A3">
              <w:t>3.3 Identify and respond to the need for development of own skills and knowledge</w:t>
            </w:r>
          </w:p>
        </w:tc>
      </w:tr>
    </w:tbl>
    <w:p w:rsidR="00000000" w:rsidRPr="00C318A3" w:rsidP="00C318A3">
      <w:pPr>
        <w:pStyle w:val="BodyText"/>
      </w:pPr>
    </w:p>
    <w:p w:rsidR="00000000" w:rsidRPr="00C318A3" w:rsidP="00C318A3">
      <w:pPr>
        <w:pStyle w:val="AllowPageBreak"/>
      </w:pPr>
    </w:p>
    <w:p w:rsidR="00000000" w:rsidRPr="00C318A3" w:rsidP="00C318A3">
      <w:pPr>
        <w:pStyle w:val="Heading1"/>
      </w:pPr>
      <w:bookmarkStart w:id="4" w:name="O_811913"/>
      <w:bookmarkEnd w:id="4"/>
      <w:r w:rsidRPr="00C318A3">
        <w:t>Foundation Skills</w:t>
      </w:r>
    </w:p>
    <w:p w:rsidR="003E3DE0" w:rsidRPr="003E3DE0" w:rsidP="003E3DE0">
      <w:pPr>
        <w:pStyle w:val="BodyText"/>
        <w:rPr>
          <w:i/>
        </w:rPr>
      </w:pPr>
      <w:r w:rsidRPr="003E3DE0">
        <w:rPr>
          <w:rStyle w:val="Emphasis"/>
        </w:rPr>
        <w:t>The Foundation Skills describe those required skills (language, litera</w:t>
      </w:r>
      <w:r w:rsidRPr="003E3DE0">
        <w:rPr>
          <w:rStyle w:val="Emphasis"/>
        </w:rPr>
        <w:t>cy, numeracy and employment skills) that are essential to performance.</w:t>
      </w:r>
    </w:p>
    <w:p w:rsidR="00000000" w:rsidRPr="00C318A3" w:rsidP="003E3DE0">
      <w:pPr>
        <w:pStyle w:val="BodyText"/>
      </w:pPr>
      <w:r w:rsidRPr="00C318A3">
        <w:t>Foundation skills essential to performance are explicit in the performance criteria of this unit of competency.</w:t>
      </w:r>
    </w:p>
    <w:p w:rsidR="00000000" w:rsidRPr="00C318A3" w:rsidP="00C318A3">
      <w:pPr>
        <w:pStyle w:val="Heading1"/>
      </w:pPr>
      <w:bookmarkStart w:id="5" w:name="O_811915"/>
      <w:bookmarkEnd w:id="5"/>
      <w:r w:rsidRPr="00C318A3">
        <w:t>Unit Mapping Information</w:t>
      </w:r>
    </w:p>
    <w:p w:rsidR="00000000" w:rsidRPr="00C318A3" w:rsidP="003E3DE0">
      <w:pPr>
        <w:pStyle w:val="BodyText"/>
      </w:pPr>
      <w:r w:rsidRPr="00C318A3">
        <w:t>No equivalent unit</w:t>
      </w:r>
    </w:p>
    <w:p w:rsidR="00000000" w:rsidRPr="00C318A3" w:rsidP="00C318A3">
      <w:pPr>
        <w:pStyle w:val="Heading1"/>
      </w:pPr>
      <w:bookmarkStart w:id="6" w:name="O_811922"/>
      <w:bookmarkEnd w:id="6"/>
      <w:r w:rsidRPr="00C318A3">
        <w:t>Links</w:t>
      </w:r>
    </w:p>
    <w:p w:rsidR="00000000" w:rsidRPr="00C318A3" w:rsidP="003E3DE0">
      <w:pPr>
        <w:pStyle w:val="BodyText"/>
      </w:pPr>
      <w:r w:rsidRPr="00C31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05F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318A3" w:rsidP="00C318A3"/>
    <w:sectPr w:rsidSect="00C31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A3" w:rsidRPr="003E3DE0" w:rsidP="003E3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DE0" w:rsidP="00C3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DE0" w:rsidP="00C3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3DE0" w:rsidP="00C31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8A3" w:rsidRPr="003E3DE0" w:rsidP="003E3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DE0" w:rsidRPr="002D2AF8" w:rsidP="00C3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CHCCSL002 Apply specialist interpersonal and counselling interview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E3DE0" w:rsidP="00C31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8A3"/>
  </w:style>
  <w:style w:type="character" w:customStyle="1" w:styleId="Heading1Char">
    <w:name w:val="Heading 1 Char"/>
    <w:basedOn w:val="DefaultParagraphFont"/>
    <w:link w:val="Heading1"/>
    <w:rsid w:val="00C3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8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18A3"/>
    <w:rPr>
      <w:b/>
      <w:spacing w:val="0"/>
    </w:rPr>
  </w:style>
  <w:style w:type="character" w:styleId="Emphasis">
    <w:name w:val="Emphasis"/>
    <w:basedOn w:val="DefaultParagraphFont"/>
    <w:qFormat/>
    <w:rsid w:val="00C318A3"/>
    <w:rPr>
      <w:i/>
    </w:rPr>
  </w:style>
  <w:style w:type="paragraph" w:customStyle="1" w:styleId="SuperHeading">
    <w:name w:val="SuperHeading"/>
    <w:basedOn w:val="Normal"/>
    <w:rsid w:val="00C31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8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8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8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8A3"/>
  </w:style>
  <w:style w:type="paragraph" w:styleId="TableofFigures">
    <w:name w:val="table of figures"/>
    <w:basedOn w:val="Normal"/>
    <w:next w:val="Normal"/>
    <w:semiHidden/>
    <w:rsid w:val="00C3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8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18A3"/>
    <w:rPr>
      <w:rFonts w:ascii="Wingdings" w:hAnsi="Wingdings"/>
    </w:rPr>
  </w:style>
  <w:style w:type="paragraph" w:customStyle="1" w:styleId="TableHeading">
    <w:name w:val="Table Heading"/>
    <w:basedOn w:val="HeadingBase"/>
    <w:rsid w:val="00C31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8A3"/>
    <w:rPr>
      <w:color w:val="0033CC"/>
      <w:u w:val="none"/>
    </w:rPr>
  </w:style>
  <w:style w:type="paragraph" w:customStyle="1" w:styleId="BodyTextRight">
    <w:name w:val="Body Text Right"/>
    <w:basedOn w:val="BodyText"/>
    <w:rsid w:val="00C3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8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8A3"/>
    <w:rPr>
      <w:sz w:val="32"/>
    </w:rPr>
  </w:style>
  <w:style w:type="paragraph" w:customStyle="1" w:styleId="HeadingProcedure">
    <w:name w:val="Heading Procedure"/>
    <w:basedOn w:val="HeadingBase"/>
    <w:next w:val="Normal"/>
    <w:rsid w:val="00C3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8A3"/>
    <w:pPr>
      <w:spacing w:before="60" w:after="60"/>
    </w:pPr>
  </w:style>
  <w:style w:type="paragraph" w:styleId="ListContinue">
    <w:name w:val="List Continue"/>
    <w:basedOn w:val="List"/>
    <w:rsid w:val="00C318A3"/>
    <w:pPr>
      <w:ind w:firstLine="0"/>
    </w:pPr>
  </w:style>
  <w:style w:type="paragraph" w:customStyle="1" w:styleId="ListNote">
    <w:name w:val="List Note"/>
    <w:basedOn w:val="List"/>
    <w:rsid w:val="00C3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8A3"/>
    <w:rPr>
      <w:rFonts w:ascii="Courier New" w:hAnsi="Courier New"/>
    </w:rPr>
  </w:style>
  <w:style w:type="paragraph" w:customStyle="1" w:styleId="NoteBullet">
    <w:name w:val="Note Bullet"/>
    <w:basedOn w:val="Note"/>
    <w:rsid w:val="00C3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8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8A3"/>
    <w:rPr>
      <w:b/>
      <w:smallCaps/>
    </w:rPr>
  </w:style>
  <w:style w:type="paragraph" w:customStyle="1" w:styleId="TableListNumber">
    <w:name w:val="Table List Number"/>
    <w:basedOn w:val="ListNumber"/>
    <w:rsid w:val="00C3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8A3"/>
    <w:pPr>
      <w:numPr>
        <w:numId w:val="7"/>
      </w:numPr>
    </w:pPr>
  </w:style>
  <w:style w:type="paragraph" w:customStyle="1" w:styleId="ListAlpha2">
    <w:name w:val="List Alpha 2"/>
    <w:basedOn w:val="List2"/>
    <w:rsid w:val="00C318A3"/>
    <w:pPr>
      <w:numPr>
        <w:numId w:val="6"/>
      </w:numPr>
    </w:pPr>
  </w:style>
  <w:style w:type="paragraph" w:styleId="List2">
    <w:name w:val="List 2"/>
    <w:basedOn w:val="BodyText"/>
    <w:rsid w:val="00C3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8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8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18A3"/>
    <w:pPr>
      <w:numPr>
        <w:numId w:val="2"/>
      </w:numPr>
    </w:pPr>
  </w:style>
  <w:style w:type="paragraph" w:styleId="ListContinue2">
    <w:name w:val="List Continue 2"/>
    <w:basedOn w:val="List2"/>
    <w:rsid w:val="00C318A3"/>
    <w:pPr>
      <w:ind w:firstLine="0"/>
    </w:pPr>
  </w:style>
  <w:style w:type="paragraph" w:styleId="ListContinue3">
    <w:name w:val="List Continue 3"/>
    <w:basedOn w:val="List3"/>
    <w:rsid w:val="00C318A3"/>
    <w:pPr>
      <w:ind w:left="1021" w:firstLine="0"/>
    </w:pPr>
  </w:style>
  <w:style w:type="paragraph" w:styleId="ListContinue4">
    <w:name w:val="List Continue 4"/>
    <w:basedOn w:val="List4"/>
    <w:rsid w:val="00C318A3"/>
    <w:pPr>
      <w:ind w:firstLine="0"/>
    </w:pPr>
  </w:style>
  <w:style w:type="paragraph" w:styleId="ListContinue5">
    <w:name w:val="List Continue 5"/>
    <w:basedOn w:val="List5"/>
    <w:rsid w:val="00C318A3"/>
    <w:pPr>
      <w:ind w:firstLine="0"/>
    </w:pPr>
  </w:style>
  <w:style w:type="paragraph" w:styleId="ListNumber3">
    <w:name w:val="List Number 3"/>
    <w:basedOn w:val="List3"/>
    <w:rsid w:val="00C318A3"/>
    <w:pPr>
      <w:numPr>
        <w:numId w:val="3"/>
      </w:numPr>
    </w:pPr>
  </w:style>
  <w:style w:type="paragraph" w:styleId="ListNumber4">
    <w:name w:val="List Number 4"/>
    <w:basedOn w:val="List4"/>
    <w:rsid w:val="00C318A3"/>
    <w:pPr>
      <w:numPr>
        <w:numId w:val="4"/>
      </w:numPr>
    </w:pPr>
  </w:style>
  <w:style w:type="paragraph" w:styleId="ListNumber5">
    <w:name w:val="List Number 5"/>
    <w:basedOn w:val="List5"/>
    <w:rsid w:val="00C318A3"/>
    <w:pPr>
      <w:numPr>
        <w:numId w:val="5"/>
      </w:numPr>
    </w:pPr>
  </w:style>
  <w:style w:type="paragraph" w:styleId="BlockText">
    <w:name w:val="Block Text"/>
    <w:basedOn w:val="Normal"/>
    <w:rsid w:val="00C3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8A3"/>
    <w:rPr>
      <w:sz w:val="16"/>
      <w:vertAlign w:val="superscript"/>
    </w:rPr>
  </w:style>
  <w:style w:type="character" w:customStyle="1" w:styleId="Symbols">
    <w:name w:val="Symbols"/>
    <w:basedOn w:val="DefaultParagraphFont"/>
    <w:rsid w:val="00C318A3"/>
    <w:rPr>
      <w:rFonts w:ascii="Symbol" w:hAnsi="Symbol"/>
    </w:rPr>
  </w:style>
  <w:style w:type="character" w:customStyle="1" w:styleId="MenuOptions">
    <w:name w:val="Menu Options"/>
    <w:basedOn w:val="DefaultParagraphFont"/>
    <w:rsid w:val="00C3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8A3"/>
    <w:rPr>
      <w:b/>
    </w:rPr>
  </w:style>
  <w:style w:type="character" w:customStyle="1" w:styleId="Underlined">
    <w:name w:val="Underlined"/>
    <w:basedOn w:val="DefaultParagraphFont"/>
    <w:rsid w:val="00C318A3"/>
    <w:rPr>
      <w:u w:val="single"/>
    </w:rPr>
  </w:style>
  <w:style w:type="paragraph" w:customStyle="1" w:styleId="TableBodyTextRight">
    <w:name w:val="Table Body Text Right"/>
    <w:basedOn w:val="TableBodyText"/>
    <w:rsid w:val="00C3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8A3"/>
    <w:rPr>
      <w:sz w:val="18"/>
    </w:rPr>
  </w:style>
  <w:style w:type="paragraph" w:customStyle="1" w:styleId="BodySmallRight">
    <w:name w:val="Body Small Right"/>
    <w:basedOn w:val="BodyTextRight"/>
    <w:rsid w:val="00C318A3"/>
    <w:rPr>
      <w:sz w:val="18"/>
      <w:szCs w:val="18"/>
    </w:rPr>
  </w:style>
  <w:style w:type="paragraph" w:customStyle="1" w:styleId="MarginEdition">
    <w:name w:val="Margin Edition"/>
    <w:basedOn w:val="MarginNote"/>
    <w:rsid w:val="00C3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8A3"/>
    <w:rPr>
      <w:sz w:val="2"/>
      <w:szCs w:val="2"/>
    </w:rPr>
  </w:style>
  <w:style w:type="character" w:customStyle="1" w:styleId="Small">
    <w:name w:val="Small"/>
    <w:basedOn w:val="DefaultParagraphFont"/>
    <w:rsid w:val="00C318A3"/>
    <w:rPr>
      <w:sz w:val="16"/>
    </w:rPr>
  </w:style>
  <w:style w:type="paragraph" w:customStyle="1" w:styleId="WideTable">
    <w:name w:val="Wide Table"/>
    <w:basedOn w:val="Normal"/>
    <w:rsid w:val="00C3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8A3"/>
  </w:style>
  <w:style w:type="paragraph" w:styleId="Quote">
    <w:name w:val="Quote"/>
    <w:basedOn w:val="Heading1"/>
    <w:link w:val="QuoteChar"/>
    <w:qFormat/>
    <w:rsid w:val="00C3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8A3"/>
    <w:pPr>
      <w:pageBreakBefore/>
    </w:pPr>
  </w:style>
  <w:style w:type="paragraph" w:customStyle="1" w:styleId="Border">
    <w:name w:val="Border"/>
    <w:basedOn w:val="Normal"/>
    <w:qFormat/>
    <w:rsid w:val="00C3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8A3"/>
    <w:rPr>
      <w:u w:val="single"/>
    </w:rPr>
  </w:style>
  <w:style w:type="character" w:customStyle="1" w:styleId="BoldandItalics">
    <w:name w:val="Bold and Italics"/>
    <w:qFormat/>
    <w:rsid w:val="00C318A3"/>
    <w:rPr>
      <w:b/>
      <w:i/>
      <w:u w:val="none"/>
    </w:rPr>
  </w:style>
  <w:style w:type="paragraph" w:styleId="BalloonText">
    <w:name w:val="Balloon Text"/>
    <w:basedOn w:val="Normal"/>
    <w:link w:val="BalloonTextChar"/>
    <w:rsid w:val="00C3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8A3"/>
    <w:pPr>
      <w:spacing w:before="0" w:after="0"/>
    </w:pPr>
  </w:style>
  <w:style w:type="paragraph" w:customStyle="1" w:styleId="BodyTextBold">
    <w:name w:val="Body Text Bold"/>
    <w:basedOn w:val="BodyText"/>
    <w:qFormat/>
    <w:rsid w:val="00C318A3"/>
    <w:rPr>
      <w:b/>
    </w:rPr>
  </w:style>
  <w:style w:type="character" w:styleId="Hyperlink">
    <w:name w:val="Hyperlink"/>
    <w:basedOn w:val="DefaultParagraphFont"/>
    <w:uiPriority w:val="99"/>
    <w:unhideWhenUsed/>
    <w:rsid w:val="003E3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2832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CHCCSL002 Apply specialist interpersonal and counselling interview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