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9C9" w:rsidP="00183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CHCCOM005 Communicate and work in health or community services</w:t>
      </w:r>
      <w:r>
        <w:fldChar w:fldCharType="end"/>
      </w:r>
    </w:p>
    <w:p w:rsidR="001839C9" w:rsidP="001839C9">
      <w:pPr>
        <w:pStyle w:val="Version"/>
        <w:sectPr w:rsidSect="00B34B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4BDD" w:rsidP="00B34BDD">
      <w:pPr>
        <w:pStyle w:val="SuperHeading"/>
      </w:pPr>
      <w:r w:rsidRPr="00B34BDD">
        <w:t>CHCCOM005 Communicate and work in health or community services</w:t>
      </w:r>
    </w:p>
    <w:p w:rsidR="00000000" w:rsidRPr="00B34BDD" w:rsidP="00B34BDD">
      <w:pPr>
        <w:pStyle w:val="Heading1"/>
      </w:pPr>
      <w:bookmarkStart w:id="1" w:name="O_852758"/>
      <w:bookmarkEnd w:id="1"/>
      <w:r w:rsidRPr="00B34B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34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rPr>
                <w:rStyle w:val="SpecialBold"/>
              </w:rPr>
              <w:t>Comments</w:t>
            </w:r>
          </w:p>
        </w:tc>
      </w:tr>
      <w:tr w:rsidTr="00B34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 xml:space="preserve">This version was released in </w:t>
            </w:r>
            <w:r w:rsidRPr="00B34BDD">
              <w:rPr>
                <w:rStyle w:val="Emphasis"/>
              </w:rPr>
              <w:t>CHC Community Services Training Package release 3.0</w:t>
            </w:r>
            <w:r w:rsidRPr="00B34BDD">
              <w:t>.</w:t>
            </w:r>
          </w:p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>Amended modification history and mapping. Equivalent outcome.</w:t>
            </w:r>
          </w:p>
        </w:tc>
      </w:tr>
      <w:tr w:rsidTr="00B34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 xml:space="preserve">This version was released in </w:t>
            </w:r>
            <w:r w:rsidRPr="00B34BDD">
              <w:rPr>
                <w:rStyle w:val="Emphasis"/>
              </w:rPr>
              <w:t xml:space="preserve">CHC Community Services Training Package release 2.0 </w:t>
            </w:r>
            <w:r w:rsidRPr="00B34BDD">
              <w:t>and meets the requirements of the 2012 Standards for Training Packages.</w:t>
            </w:r>
          </w:p>
          <w:p w:rsidR="00000000" w:rsidRPr="00B34BDD" w:rsidP="00B34BDD">
            <w:pPr>
              <w:pStyle w:val="BodyText"/>
            </w:pPr>
            <w:r w:rsidRPr="00B34BDD">
              <w:t>Merged CHCCS411C and HLTHIR301</w:t>
            </w:r>
            <w:r w:rsidRPr="00B34BDD">
              <w:t>C. Significant changes to performance criteria. New evidence requirements for assessment, including volume and frequency requirements. Significant changes to knowledge evidence.</w:t>
            </w:r>
          </w:p>
        </w:tc>
      </w:tr>
    </w:tbl>
    <w:p w:rsidR="001839C9" w:rsidP="00B34BDD">
      <w:pPr>
        <w:pStyle w:val="BodyText"/>
      </w:pPr>
    </w:p>
    <w:p w:rsidR="001839C9" w:rsidP="00B34BDD">
      <w:pPr>
        <w:pStyle w:val="BodyText"/>
      </w:pPr>
    </w:p>
    <w:p w:rsidR="00000000" w:rsidRPr="00B34BDD" w:rsidP="00B34BDD">
      <w:pPr>
        <w:pStyle w:val="Heading1"/>
      </w:pPr>
      <w:bookmarkStart w:id="2" w:name="O_852757"/>
      <w:bookmarkEnd w:id="2"/>
      <w:r w:rsidRPr="00B34BDD">
        <w:t>Application</w:t>
      </w:r>
    </w:p>
    <w:p w:rsidR="00000000" w:rsidRPr="00B34BDD" w:rsidP="001839C9">
      <w:pPr>
        <w:pStyle w:val="BodyText"/>
      </w:pPr>
      <w:r w:rsidRPr="00B34BDD">
        <w:t>This unit describes the skills and knowledge r</w:t>
      </w:r>
      <w:r w:rsidRPr="00B34BDD">
        <w:t xml:space="preserve">equired to communicate effectively with clients, colleagues, management and other industry providers.  </w:t>
      </w:r>
    </w:p>
    <w:p w:rsidR="00000000" w:rsidRPr="00B34BDD" w:rsidP="001839C9">
      <w:pPr>
        <w:pStyle w:val="BodyText"/>
      </w:pPr>
      <w:r w:rsidRPr="00B34BDD">
        <w:t>This unit applies to a range of health and community service contexts where workers may communicate face-to-face, in writing or using digital media and</w:t>
      </w:r>
      <w:r w:rsidRPr="00B34BDD">
        <w:t xml:space="preserve"> work with limited responsibility under direct or indirect supervision.</w:t>
      </w:r>
    </w:p>
    <w:p w:rsidR="00000000" w:rsidRPr="001839C9" w:rsidP="001839C9">
      <w:pPr>
        <w:pStyle w:val="BodyText"/>
        <w:rPr>
          <w:i/>
        </w:rPr>
      </w:pPr>
      <w:r w:rsidRPr="001839C9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B34BDD" w:rsidP="00B34BDD">
      <w:pPr>
        <w:pStyle w:val="Heading1"/>
      </w:pPr>
      <w:bookmarkStart w:id="3" w:name="O_852756"/>
      <w:bookmarkEnd w:id="3"/>
      <w:r w:rsidRPr="00B34B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829"/>
      </w:tblGrid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rPr>
                <w:rStyle w:val="SpecialBold"/>
              </w:rPr>
              <w:t>ELEMENT</w:t>
            </w: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rPr>
                <w:rStyle w:val="SpecialBold"/>
              </w:rPr>
              <w:t>PERFORMANCE CRITERIA</w:t>
            </w: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rPr>
                <w:rStyle w:val="Emphasis"/>
              </w:rPr>
              <w:t>Elements define the essential outcomes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 xml:space="preserve">1. Communicate effectively with people </w:t>
            </w: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>1.1 Use verbal and non-verbal communication to enhance understanding and demonstrate respect</w:t>
            </w:r>
          </w:p>
          <w:p w:rsidR="00000000" w:rsidRPr="00B34BDD" w:rsidP="00B34BDD">
            <w:pPr>
              <w:pStyle w:val="BodyText"/>
            </w:pPr>
            <w:r w:rsidRPr="00B34BDD">
              <w:t>1.2 Communicate service information in a manner that is clear and easily understood</w:t>
            </w:r>
          </w:p>
          <w:p w:rsidR="00000000" w:rsidRPr="00B34BDD" w:rsidP="00B34BDD">
            <w:pPr>
              <w:pStyle w:val="BodyText"/>
            </w:pPr>
            <w:r w:rsidRPr="00B34BDD">
              <w:t xml:space="preserve">1.3 Confirm the person’s understanding </w:t>
            </w:r>
          </w:p>
          <w:p w:rsidR="00000000" w:rsidRPr="00B34BDD" w:rsidP="00B34BDD">
            <w:pPr>
              <w:pStyle w:val="BodyText"/>
            </w:pPr>
            <w:r w:rsidRPr="00B34BDD">
              <w:t>1.4 Listen to requests, clarify meaning</w:t>
            </w:r>
            <w:r w:rsidRPr="00B34BDD">
              <w:t xml:space="preserve"> and respond appropriately</w:t>
            </w:r>
          </w:p>
          <w:p w:rsidR="00000000" w:rsidRPr="00B34BDD" w:rsidP="00B34BDD">
            <w:pPr>
              <w:pStyle w:val="BodyText"/>
            </w:pPr>
            <w:r w:rsidRPr="00B34BDD">
              <w:t>1.5 Exchange information clearly in a timely manner and within confidentiality procedures</w:t>
            </w:r>
          </w:p>
          <w:p w:rsidR="00000000" w:rsidP="00B34BDD">
            <w:pPr>
              <w:pStyle w:val="BodyText"/>
              <w:rPr>
                <w:lang w:val="en-NZ"/>
              </w:rPr>
            </w:pP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 xml:space="preserve">2. Collaborate with colleagues </w:t>
            </w: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 xml:space="preserve">2.1 Listen to, clarify and agree timeframes for carrying out workplace instructions </w:t>
            </w:r>
          </w:p>
          <w:p w:rsidR="00000000" w:rsidRPr="00B34BDD" w:rsidP="00B34BDD">
            <w:pPr>
              <w:pStyle w:val="BodyText"/>
            </w:pPr>
            <w:r w:rsidRPr="00B34BDD">
              <w:t>2.2 Identify lines o</w:t>
            </w:r>
            <w:r w:rsidRPr="00B34BDD">
              <w:t>f communication between organisation and other services</w:t>
            </w:r>
          </w:p>
          <w:p w:rsidR="00000000" w:rsidRPr="00B34BDD" w:rsidP="00B34BDD">
            <w:pPr>
              <w:pStyle w:val="BodyText"/>
            </w:pPr>
            <w:r w:rsidRPr="00B34BDD">
              <w:t xml:space="preserve">2.3 Use industry terminology correctly in verbal, written and digital communications </w:t>
            </w:r>
          </w:p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>2.4 Follow communication protocols that apply to interactions with different people and lines of authority</w:t>
            </w: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 xml:space="preserve">3. </w:t>
            </w:r>
            <w:r w:rsidRPr="00B34BDD">
              <w:t>Address constraints to communication</w:t>
            </w: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 xml:space="preserve">3.1 Identify early signs of potentially complicated or difficult situations and report according to organisation procedures </w:t>
            </w:r>
          </w:p>
          <w:p w:rsidR="00000000" w:rsidRPr="00B34BDD" w:rsidP="00B34BDD">
            <w:pPr>
              <w:pStyle w:val="BodyText"/>
            </w:pPr>
            <w:r w:rsidRPr="00B34BDD">
              <w:t>3.2 Identify actual constraints to effective communication and resolve using appropriate communication strategies and techniques</w:t>
            </w:r>
          </w:p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>3.3 Use communication skills to avoid, defuse and resolve conflict situations</w:t>
            </w: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>4. Report problems to supervisor</w:t>
            </w: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>4.1 Comply w</w:t>
            </w:r>
            <w:r w:rsidRPr="00B34BDD">
              <w:t>ith legal and ethical responsibilities and discuss difficulties with supervisor</w:t>
            </w:r>
          </w:p>
          <w:p w:rsidR="00000000" w:rsidRPr="00B34BDD" w:rsidP="00B34BDD">
            <w:pPr>
              <w:pStyle w:val="BodyText"/>
            </w:pPr>
            <w:r w:rsidRPr="00B34BDD">
              <w:t>4.2 Refer any breach or non adherence to standard procedures or adverse event to appropriate people</w:t>
            </w:r>
          </w:p>
          <w:p w:rsidR="00000000" w:rsidRPr="00B34BDD" w:rsidP="00B34BDD">
            <w:pPr>
              <w:pStyle w:val="BodyText"/>
            </w:pPr>
            <w:r w:rsidRPr="00B34BDD">
              <w:t>4.3 Refer issues impacting on achievement of employee, employer and/or clien</w:t>
            </w:r>
            <w:r w:rsidRPr="00B34BDD">
              <w:t>t rights and responsibilities</w:t>
            </w:r>
          </w:p>
          <w:p w:rsidR="00000000" w:rsidRPr="00B34BDD" w:rsidP="00B34BDD">
            <w:pPr>
              <w:pStyle w:val="BodyText"/>
            </w:pPr>
            <w:r w:rsidRPr="00B34BDD">
              <w:t>4.4 Refer unresolved conflict situations to supervisor</w:t>
            </w:r>
          </w:p>
          <w:p w:rsidR="00000000" w:rsidP="00B34BDD">
            <w:pPr>
              <w:pStyle w:val="BodyText"/>
              <w:rPr>
                <w:lang w:val="en-NZ"/>
              </w:rPr>
            </w:pP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 xml:space="preserve">5. Complete workplace correspondence and documentation </w:t>
            </w: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 xml:space="preserve">5.1 Complete documentation according to legal requirement and organisation procedures </w:t>
            </w:r>
          </w:p>
          <w:p w:rsidR="00000000" w:rsidRPr="00B34BDD" w:rsidP="00B34BDD">
            <w:pPr>
              <w:pStyle w:val="BodyText"/>
            </w:pPr>
            <w:r w:rsidRPr="00B34BDD">
              <w:t>5.2 Read workplace documen</w:t>
            </w:r>
            <w:r w:rsidRPr="00B34BDD">
              <w:t>ts relating to role and clarify understanding with supervisor</w:t>
            </w:r>
          </w:p>
          <w:p w:rsidR="00000000" w:rsidRPr="00B34BDD" w:rsidP="00B34BDD">
            <w:pPr>
              <w:pStyle w:val="BodyText"/>
            </w:pPr>
            <w:r w:rsidRPr="00B34BDD">
              <w:t xml:space="preserve">5.3 Complete written and electronic workplace documents to organisation standards </w:t>
            </w:r>
          </w:p>
          <w:p w:rsidR="00000000" w:rsidRPr="00B34BDD" w:rsidP="00B34BDD">
            <w:pPr>
              <w:pStyle w:val="BodyText"/>
            </w:pPr>
            <w:r w:rsidRPr="00B34BDD">
              <w:t>5.4 Follow organisation communication policies and procedures for using digital media</w:t>
            </w:r>
          </w:p>
          <w:p w:rsidR="00000000" w:rsidRPr="00B34BDD" w:rsidP="00B34BDD">
            <w:pPr>
              <w:pStyle w:val="BodyText"/>
            </w:pPr>
            <w:r w:rsidRPr="00B34BDD">
              <w:t>5.5 Use clear, accurate a</w:t>
            </w:r>
            <w:r w:rsidRPr="00B34BDD">
              <w:t>nd objective language when documenting events</w:t>
            </w:r>
          </w:p>
          <w:p w:rsidR="00000000" w:rsidP="00B34BDD">
            <w:pPr>
              <w:pStyle w:val="BodyText"/>
              <w:rPr>
                <w:lang w:val="en-NZ"/>
              </w:rPr>
            </w:pP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>6. Contribute to continuous improvement</w:t>
            </w:r>
          </w:p>
        </w:tc>
        <w:tc>
          <w:tcPr>
            <w:tcW w:w="58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 xml:space="preserve">6.1 Contribute to identifying and voicing improvements in work practices </w:t>
            </w:r>
          </w:p>
          <w:p w:rsidR="00000000" w:rsidRPr="00B34BDD" w:rsidP="00B34BDD">
            <w:pPr>
              <w:pStyle w:val="BodyText"/>
            </w:pPr>
            <w:r w:rsidRPr="00B34BDD">
              <w:t>6.2 Promote and model chang</w:t>
            </w:r>
            <w:r w:rsidRPr="00B34BDD">
              <w:t>es to improved work practices and procedures in accordance with organisation requirements</w:t>
            </w:r>
          </w:p>
          <w:p w:rsidR="00000000" w:rsidRPr="00B34BDD" w:rsidP="00B34BDD">
            <w:pPr>
              <w:pStyle w:val="BodyText"/>
            </w:pPr>
            <w:r w:rsidRPr="00B34BDD">
              <w:t xml:space="preserve">6.3 Seek feedback and advice from appropriate people on areas for skill and knowledge development </w:t>
            </w:r>
          </w:p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t>6.4 Consult with manager regarding options for accessing skill deve</w:t>
            </w:r>
            <w:r w:rsidRPr="00B34BDD">
              <w:t xml:space="preserve">lopment opportunities and initiate action </w:t>
            </w: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</w:p>
        </w:tc>
      </w:tr>
      <w:tr w:rsidTr="001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</w:p>
        </w:tc>
      </w:tr>
    </w:tbl>
    <w:p w:rsidR="00000000" w:rsidRPr="00B34BDD" w:rsidP="00B34BDD">
      <w:pPr>
        <w:pStyle w:val="BodyText"/>
      </w:pPr>
    </w:p>
    <w:p w:rsidR="00000000" w:rsidRPr="00B34BDD" w:rsidP="00B34BDD">
      <w:pPr>
        <w:pStyle w:val="AllowPageBreak"/>
      </w:pPr>
    </w:p>
    <w:p w:rsidR="00000000" w:rsidRPr="00B34BDD" w:rsidP="00B34BDD">
      <w:pPr>
        <w:pStyle w:val="Heading1"/>
      </w:pPr>
      <w:bookmarkStart w:id="4" w:name="O_852755"/>
      <w:bookmarkEnd w:id="4"/>
      <w:r w:rsidRPr="00B34BD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34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DD">
            <w:pPr>
              <w:pStyle w:val="BodyText"/>
              <w:rPr>
                <w:lang w:val="en-NZ"/>
              </w:rPr>
            </w:pPr>
            <w:r w:rsidRPr="00B34BDD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34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DD" w:rsidP="00B34BDD">
            <w:pPr>
              <w:pStyle w:val="BodyText"/>
            </w:pPr>
            <w:r w:rsidRPr="00B34BDD">
              <w:t>Foundation skills essential to performance are explicit in the performance criteria of this unit of competency.</w:t>
            </w:r>
          </w:p>
        </w:tc>
      </w:tr>
    </w:tbl>
    <w:p w:rsidR="00000000" w:rsidRPr="00B34BDD" w:rsidP="00B34BDD">
      <w:pPr>
        <w:pStyle w:val="BodyText"/>
      </w:pPr>
    </w:p>
    <w:p w:rsidR="00000000" w:rsidRPr="00B34BDD" w:rsidP="00B34BDD">
      <w:pPr>
        <w:pStyle w:val="AllowPageBreak"/>
      </w:pPr>
    </w:p>
    <w:p w:rsidR="00000000" w:rsidRPr="00B34BDD" w:rsidP="00B34BDD">
      <w:pPr>
        <w:pStyle w:val="Heading1"/>
      </w:pPr>
      <w:bookmarkStart w:id="5" w:name="O_852754"/>
      <w:bookmarkEnd w:id="5"/>
      <w:r w:rsidRPr="00B34BDD">
        <w:t>Unit Mapping Information</w:t>
      </w:r>
    </w:p>
    <w:p w:rsidR="00000000" w:rsidRPr="00B34BDD" w:rsidP="001839C9">
      <w:pPr>
        <w:pStyle w:val="BodyText"/>
      </w:pPr>
      <w:r w:rsidRPr="00B34BDD">
        <w:t>No equivalent unit.</w:t>
      </w:r>
    </w:p>
    <w:p w:rsidR="00000000" w:rsidRPr="00B34BDD" w:rsidP="00B34BDD">
      <w:pPr>
        <w:pStyle w:val="Heading1"/>
      </w:pPr>
      <w:bookmarkStart w:id="6" w:name="O_852759"/>
      <w:bookmarkEnd w:id="6"/>
      <w:r w:rsidRPr="00B34BDD">
        <w:t>Links</w:t>
      </w:r>
    </w:p>
    <w:p w:rsidR="00000000" w:rsidRPr="00B34BDD" w:rsidP="001839C9">
      <w:pPr>
        <w:pStyle w:val="BodyText"/>
      </w:pPr>
      <w:r w:rsidRPr="00B34BDD">
        <w:t>Companion Volume implementation guides are found in VETNe</w:t>
      </w:r>
      <w:r w:rsidRPr="00B34BDD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E736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34BDD" w:rsidP="00B34BDD"/>
    <w:sectPr w:rsidSect="00B34B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DD" w:rsidRPr="001839C9" w:rsidP="00183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C9" w:rsidP="00B34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9C9" w:rsidP="00B34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39C9" w:rsidP="00B34B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BDD" w:rsidRPr="001839C9" w:rsidP="00183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C9" w:rsidRPr="002D2AF8" w:rsidP="00B34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CHCCOM005 Communicate and work in health or community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839C9" w:rsidP="00B34B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B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B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B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B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B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B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B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B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B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B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BDD"/>
  </w:style>
  <w:style w:type="character" w:customStyle="1" w:styleId="Heading1Char">
    <w:name w:val="Heading 1 Char"/>
    <w:basedOn w:val="DefaultParagraphFont"/>
    <w:link w:val="Heading1"/>
    <w:rsid w:val="00B34B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B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B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4BDD"/>
    <w:rPr>
      <w:b/>
      <w:spacing w:val="0"/>
    </w:rPr>
  </w:style>
  <w:style w:type="character" w:styleId="Emphasis">
    <w:name w:val="Emphasis"/>
    <w:basedOn w:val="DefaultParagraphFont"/>
    <w:qFormat/>
    <w:rsid w:val="00B34BDD"/>
    <w:rPr>
      <w:i/>
    </w:rPr>
  </w:style>
  <w:style w:type="paragraph" w:customStyle="1" w:styleId="SuperHeading">
    <w:name w:val="SuperHeading"/>
    <w:basedOn w:val="Normal"/>
    <w:rsid w:val="00B34B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B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B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B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B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B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B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B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B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B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B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B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B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B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B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B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B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4B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4B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B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B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B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B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B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B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B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B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B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B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B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B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B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B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B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B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BDD"/>
  </w:style>
  <w:style w:type="paragraph" w:styleId="TableofFigures">
    <w:name w:val="table of figures"/>
    <w:basedOn w:val="Normal"/>
    <w:next w:val="Normal"/>
    <w:semiHidden/>
    <w:rsid w:val="00B34B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B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4BDD"/>
    <w:rPr>
      <w:rFonts w:ascii="Wingdings" w:hAnsi="Wingdings"/>
    </w:rPr>
  </w:style>
  <w:style w:type="paragraph" w:customStyle="1" w:styleId="TableHeading">
    <w:name w:val="Table Heading"/>
    <w:basedOn w:val="HeadingBase"/>
    <w:rsid w:val="00B34B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BDD"/>
    <w:rPr>
      <w:color w:val="0033CC"/>
      <w:u w:val="none"/>
    </w:rPr>
  </w:style>
  <w:style w:type="paragraph" w:customStyle="1" w:styleId="BodyTextRight">
    <w:name w:val="Body Text Right"/>
    <w:basedOn w:val="BodyText"/>
    <w:rsid w:val="00B34B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B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B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B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B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B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BDD"/>
    <w:rPr>
      <w:sz w:val="32"/>
    </w:rPr>
  </w:style>
  <w:style w:type="paragraph" w:customStyle="1" w:styleId="HeadingProcedure">
    <w:name w:val="Heading Procedure"/>
    <w:basedOn w:val="HeadingBase"/>
    <w:next w:val="Normal"/>
    <w:rsid w:val="00B34B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BDD"/>
    <w:pPr>
      <w:spacing w:before="60" w:after="60"/>
    </w:pPr>
  </w:style>
  <w:style w:type="paragraph" w:styleId="ListContinue">
    <w:name w:val="List Continue"/>
    <w:basedOn w:val="List"/>
    <w:rsid w:val="00B34BDD"/>
    <w:pPr>
      <w:ind w:firstLine="0"/>
    </w:pPr>
  </w:style>
  <w:style w:type="paragraph" w:customStyle="1" w:styleId="ListNote">
    <w:name w:val="List Note"/>
    <w:basedOn w:val="List"/>
    <w:rsid w:val="00B34B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B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B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BDD"/>
    <w:rPr>
      <w:rFonts w:ascii="Courier New" w:hAnsi="Courier New"/>
    </w:rPr>
  </w:style>
  <w:style w:type="paragraph" w:customStyle="1" w:styleId="NoteBullet">
    <w:name w:val="Note Bullet"/>
    <w:basedOn w:val="Note"/>
    <w:rsid w:val="00B34B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B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B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B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B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4B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B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BDD"/>
    <w:rPr>
      <w:b/>
      <w:smallCaps/>
    </w:rPr>
  </w:style>
  <w:style w:type="paragraph" w:customStyle="1" w:styleId="TableListNumber">
    <w:name w:val="Table List Number"/>
    <w:basedOn w:val="ListNumber"/>
    <w:rsid w:val="00B34B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B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BDD"/>
    <w:pPr>
      <w:numPr>
        <w:numId w:val="7"/>
      </w:numPr>
    </w:pPr>
  </w:style>
  <w:style w:type="paragraph" w:customStyle="1" w:styleId="ListAlpha2">
    <w:name w:val="List Alpha 2"/>
    <w:basedOn w:val="List2"/>
    <w:rsid w:val="00B34BDD"/>
    <w:pPr>
      <w:numPr>
        <w:numId w:val="6"/>
      </w:numPr>
    </w:pPr>
  </w:style>
  <w:style w:type="paragraph" w:styleId="List2">
    <w:name w:val="List 2"/>
    <w:basedOn w:val="BodyText"/>
    <w:rsid w:val="00B34B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B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B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B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B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B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4BDD"/>
    <w:pPr>
      <w:numPr>
        <w:numId w:val="2"/>
      </w:numPr>
    </w:pPr>
  </w:style>
  <w:style w:type="paragraph" w:styleId="ListContinue2">
    <w:name w:val="List Continue 2"/>
    <w:basedOn w:val="List2"/>
    <w:rsid w:val="00B34BDD"/>
    <w:pPr>
      <w:ind w:firstLine="0"/>
    </w:pPr>
  </w:style>
  <w:style w:type="paragraph" w:styleId="ListContinue3">
    <w:name w:val="List Continue 3"/>
    <w:basedOn w:val="List3"/>
    <w:rsid w:val="00B34BDD"/>
    <w:pPr>
      <w:ind w:left="1021" w:firstLine="0"/>
    </w:pPr>
  </w:style>
  <w:style w:type="paragraph" w:styleId="ListContinue4">
    <w:name w:val="List Continue 4"/>
    <w:basedOn w:val="List4"/>
    <w:rsid w:val="00B34BDD"/>
    <w:pPr>
      <w:ind w:firstLine="0"/>
    </w:pPr>
  </w:style>
  <w:style w:type="paragraph" w:styleId="ListContinue5">
    <w:name w:val="List Continue 5"/>
    <w:basedOn w:val="List5"/>
    <w:rsid w:val="00B34BDD"/>
    <w:pPr>
      <w:ind w:firstLine="0"/>
    </w:pPr>
  </w:style>
  <w:style w:type="paragraph" w:styleId="ListNumber3">
    <w:name w:val="List Number 3"/>
    <w:basedOn w:val="List3"/>
    <w:rsid w:val="00B34BDD"/>
    <w:pPr>
      <w:numPr>
        <w:numId w:val="3"/>
      </w:numPr>
    </w:pPr>
  </w:style>
  <w:style w:type="paragraph" w:styleId="ListNumber4">
    <w:name w:val="List Number 4"/>
    <w:basedOn w:val="List4"/>
    <w:rsid w:val="00B34BDD"/>
    <w:pPr>
      <w:numPr>
        <w:numId w:val="4"/>
      </w:numPr>
    </w:pPr>
  </w:style>
  <w:style w:type="paragraph" w:styleId="ListNumber5">
    <w:name w:val="List Number 5"/>
    <w:basedOn w:val="List5"/>
    <w:rsid w:val="00B34BDD"/>
    <w:pPr>
      <w:numPr>
        <w:numId w:val="5"/>
      </w:numPr>
    </w:pPr>
  </w:style>
  <w:style w:type="paragraph" w:styleId="BlockText">
    <w:name w:val="Block Text"/>
    <w:basedOn w:val="Normal"/>
    <w:rsid w:val="00B34B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B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BDD"/>
    <w:rPr>
      <w:sz w:val="16"/>
      <w:vertAlign w:val="superscript"/>
    </w:rPr>
  </w:style>
  <w:style w:type="character" w:customStyle="1" w:styleId="Symbols">
    <w:name w:val="Symbols"/>
    <w:basedOn w:val="DefaultParagraphFont"/>
    <w:rsid w:val="00B34BDD"/>
    <w:rPr>
      <w:rFonts w:ascii="Symbol" w:hAnsi="Symbol"/>
    </w:rPr>
  </w:style>
  <w:style w:type="character" w:customStyle="1" w:styleId="MenuOptions">
    <w:name w:val="Menu Options"/>
    <w:basedOn w:val="DefaultParagraphFont"/>
    <w:rsid w:val="00B34B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BDD"/>
    <w:rPr>
      <w:b/>
    </w:rPr>
  </w:style>
  <w:style w:type="character" w:customStyle="1" w:styleId="Underlined">
    <w:name w:val="Underlined"/>
    <w:basedOn w:val="DefaultParagraphFont"/>
    <w:rsid w:val="00B34BDD"/>
    <w:rPr>
      <w:u w:val="single"/>
    </w:rPr>
  </w:style>
  <w:style w:type="paragraph" w:customStyle="1" w:styleId="TableBodyTextRight">
    <w:name w:val="Table Body Text Right"/>
    <w:basedOn w:val="TableBodyText"/>
    <w:rsid w:val="00B34B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BDD"/>
    <w:rPr>
      <w:sz w:val="18"/>
    </w:rPr>
  </w:style>
  <w:style w:type="paragraph" w:customStyle="1" w:styleId="BodySmallRight">
    <w:name w:val="Body Small Right"/>
    <w:basedOn w:val="BodyTextRight"/>
    <w:rsid w:val="00B34BDD"/>
    <w:rPr>
      <w:sz w:val="18"/>
      <w:szCs w:val="18"/>
    </w:rPr>
  </w:style>
  <w:style w:type="paragraph" w:customStyle="1" w:styleId="MarginEdition">
    <w:name w:val="Margin Edition"/>
    <w:basedOn w:val="MarginNote"/>
    <w:rsid w:val="00B34B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BDD"/>
    <w:rPr>
      <w:sz w:val="2"/>
      <w:szCs w:val="2"/>
    </w:rPr>
  </w:style>
  <w:style w:type="character" w:customStyle="1" w:styleId="Small">
    <w:name w:val="Small"/>
    <w:basedOn w:val="DefaultParagraphFont"/>
    <w:rsid w:val="00B34BDD"/>
    <w:rPr>
      <w:sz w:val="16"/>
    </w:rPr>
  </w:style>
  <w:style w:type="paragraph" w:customStyle="1" w:styleId="WideTable">
    <w:name w:val="Wide Table"/>
    <w:basedOn w:val="Normal"/>
    <w:rsid w:val="00B34B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BDD"/>
  </w:style>
  <w:style w:type="paragraph" w:styleId="Quote">
    <w:name w:val="Quote"/>
    <w:basedOn w:val="Heading1"/>
    <w:link w:val="QuoteChar"/>
    <w:qFormat/>
    <w:rsid w:val="00B34B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B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BDD"/>
    <w:pPr>
      <w:pageBreakBefore/>
    </w:pPr>
  </w:style>
  <w:style w:type="paragraph" w:customStyle="1" w:styleId="Border">
    <w:name w:val="Border"/>
    <w:basedOn w:val="Normal"/>
    <w:qFormat/>
    <w:rsid w:val="00B34B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B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B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B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B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B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B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B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B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BDD"/>
    <w:rPr>
      <w:u w:val="single"/>
    </w:rPr>
  </w:style>
  <w:style w:type="character" w:customStyle="1" w:styleId="BoldandItalics">
    <w:name w:val="Bold and Italics"/>
    <w:qFormat/>
    <w:rsid w:val="00B34BDD"/>
    <w:rPr>
      <w:b/>
      <w:i/>
      <w:u w:val="none"/>
    </w:rPr>
  </w:style>
  <w:style w:type="paragraph" w:styleId="BalloonText">
    <w:name w:val="Balloon Text"/>
    <w:basedOn w:val="Normal"/>
    <w:link w:val="BalloonTextChar"/>
    <w:rsid w:val="00B34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B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B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B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B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B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BDD"/>
    <w:pPr>
      <w:spacing w:before="0" w:after="0"/>
    </w:pPr>
  </w:style>
  <w:style w:type="paragraph" w:customStyle="1" w:styleId="BodyTextBold">
    <w:name w:val="Body Text Bold"/>
    <w:basedOn w:val="BodyText"/>
    <w:qFormat/>
    <w:rsid w:val="00B34BDD"/>
    <w:rPr>
      <w:b/>
    </w:rPr>
  </w:style>
  <w:style w:type="character" w:styleId="Hyperlink">
    <w:name w:val="Hyperlink"/>
    <w:basedOn w:val="DefaultParagraphFont"/>
    <w:uiPriority w:val="99"/>
    <w:unhideWhenUsed/>
    <w:rsid w:val="00183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3992</Characters>
  <Application>Microsoft Office Word</Application>
  <DocSecurity>0</DocSecurity>
  <Lines>142</Lines>
  <Paragraphs>70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CHCCOM005 Communicate and work in health or community services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