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142" w:rsidP="00DA6142">
      <w:pPr>
        <w:pStyle w:val="Title"/>
      </w:pPr>
      <w:r>
        <w:fldChar w:fldCharType="begin"/>
      </w:r>
      <w:r>
        <w:instrText xml:space="preserve"> TITLE   \* MERGEFORMAT </w:instrText>
      </w:r>
      <w:r>
        <w:fldChar w:fldCharType="separate"/>
      </w:r>
      <w:r>
        <w:t>CHCCEL005 Establish and maintain marriage celebrancy practice</w:t>
      </w:r>
      <w:r>
        <w:fldChar w:fldCharType="end"/>
      </w:r>
    </w:p>
    <w:p w:rsidR="00DA6142" w:rsidP="00DA6142">
      <w:pPr>
        <w:pStyle w:val="Version"/>
        <w:sectPr w:rsidSect="00D222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22FE" w:rsidP="00D222FE">
      <w:pPr>
        <w:pStyle w:val="SuperHeading"/>
      </w:pPr>
      <w:r w:rsidRPr="00D222FE">
        <w:t>CHCCEL005 Establish and maintain marriage celebrancy practice</w:t>
      </w:r>
    </w:p>
    <w:p w:rsidR="00000000" w:rsidRPr="00D222FE" w:rsidP="00D222FE">
      <w:pPr>
        <w:pStyle w:val="Heading1"/>
      </w:pPr>
      <w:bookmarkStart w:id="1" w:name="O_811688"/>
      <w:bookmarkEnd w:id="1"/>
      <w:r w:rsidRPr="00D222FE">
        <w:t>Modification History</w:t>
      </w:r>
    </w:p>
    <w:tbl>
      <w:tblPr>
        <w:tblW w:w="0" w:type="auto"/>
        <w:tblLayout w:type="fixed"/>
        <w:tblCellMar>
          <w:left w:w="62" w:type="dxa"/>
          <w:right w:w="62" w:type="dxa"/>
        </w:tblCellMar>
        <w:tblLook w:val="0000"/>
      </w:tblPr>
      <w:tblGrid>
        <w:gridCol w:w="2790"/>
        <w:gridCol w:w="6344"/>
      </w:tblGrid>
      <w:tr w:rsidTr="00D222F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2FE" w:rsidP="00D222FE">
            <w:pPr>
              <w:pStyle w:val="BodyText"/>
            </w:pPr>
            <w:r w:rsidRPr="00D222F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2FE">
            <w:pPr>
              <w:pStyle w:val="BodyText"/>
              <w:rPr>
                <w:lang w:val="en-NZ"/>
              </w:rPr>
            </w:pPr>
            <w:r w:rsidRPr="00D222FE">
              <w:rPr>
                <w:rStyle w:val="SpecialBold"/>
              </w:rPr>
              <w:t>Comments</w:t>
            </w:r>
          </w:p>
        </w:tc>
      </w:tr>
      <w:tr w:rsidTr="00D222FE">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2FE">
            <w:pPr>
              <w:pStyle w:val="BodyText"/>
              <w:rPr>
                <w:lang w:val="en-NZ"/>
              </w:rPr>
            </w:pPr>
            <w:r w:rsidRPr="00D222F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2FE" w:rsidP="00D222FE">
            <w:pPr>
              <w:pStyle w:val="BodyText"/>
            </w:pPr>
            <w:r w:rsidRPr="00D222FE">
              <w:t>This version was released in</w:t>
            </w:r>
            <w:r w:rsidRPr="00D222FE">
              <w:rPr>
                <w:rStyle w:val="Emphasis"/>
              </w:rPr>
              <w:t>CHC Community Services Training Package release 3.0</w:t>
            </w:r>
            <w:r w:rsidRPr="00D222FE">
              <w:t xml:space="preserve"> and meets the requirements of the 2012 Standards for Training Packages.</w:t>
            </w:r>
          </w:p>
          <w:p w:rsidR="00000000" w:rsidRPr="00D222FE" w:rsidP="00D222FE">
            <w:pPr>
              <w:pStyle w:val="BodyText"/>
            </w:pPr>
          </w:p>
          <w:p w:rsidR="00000000" w:rsidRPr="00D222FE" w:rsidP="00D222FE">
            <w:pPr>
              <w:pStyle w:val="BodyText"/>
            </w:pPr>
            <w:r w:rsidRPr="00D222FE">
              <w:t>Significant changes to the elements and performance criteria. New evidence requirements for assessment including volume and frequency requirements. Significant change to knowledge evidence.</w:t>
            </w:r>
          </w:p>
          <w:p w:rsidR="00000000" w:rsidRPr="00D222FE" w:rsidP="00D222FE">
            <w:pPr>
              <w:pStyle w:val="BodyText"/>
            </w:pPr>
          </w:p>
          <w:p w:rsidR="00000000" w:rsidRPr="00D222FE" w:rsidP="00D222FE">
            <w:pPr>
              <w:pStyle w:val="BodyText"/>
            </w:pPr>
            <w:r w:rsidRPr="00D222FE">
              <w:t>Supersedes CHCCEL402A</w:t>
            </w:r>
          </w:p>
        </w:tc>
      </w:tr>
    </w:tbl>
    <w:p w:rsidR="00000000" w:rsidRPr="00D222FE" w:rsidP="00D222FE">
      <w:pPr>
        <w:pStyle w:val="BodyText"/>
      </w:pPr>
    </w:p>
    <w:p w:rsidR="00000000" w:rsidRPr="00D222FE" w:rsidP="00D222FE">
      <w:pPr>
        <w:pStyle w:val="AllowPageBreak"/>
      </w:pPr>
    </w:p>
    <w:p w:rsidR="00000000" w:rsidRPr="00D222FE" w:rsidP="00D222FE">
      <w:pPr>
        <w:pStyle w:val="Heading1"/>
      </w:pPr>
      <w:bookmarkStart w:id="2" w:name="O_811689"/>
      <w:bookmarkEnd w:id="2"/>
      <w:r w:rsidRPr="00D222FE">
        <w:t>Application</w:t>
      </w:r>
    </w:p>
    <w:p w:rsidR="00000000" w:rsidRPr="00D222FE" w:rsidP="00DA6142">
      <w:pPr>
        <w:pStyle w:val="BodyText"/>
      </w:pPr>
      <w:r w:rsidRPr="00D222FE">
        <w:t>This unit de</w:t>
      </w:r>
      <w:r w:rsidRPr="00D222FE">
        <w:t>scribes the skills and knowledge required to determine the specific legal and ethical requirements for marriage celebrancy practice, create and maintain systems and resources, and maintain and improve skills and knowledge in marriage celebrancy.</w:t>
      </w:r>
    </w:p>
    <w:p w:rsidR="00000000" w:rsidRPr="00D222FE" w:rsidP="00DA6142">
      <w:pPr>
        <w:pStyle w:val="BodyText"/>
      </w:pPr>
      <w:r w:rsidRPr="00D222FE">
        <w:t>This unit</w:t>
      </w:r>
      <w:r w:rsidRPr="00D222FE">
        <w:t xml:space="preserve"> applies to individuals seeking to be registered as a Commonwealth-registered marriage celebrant by the Attorney-General’s Department. </w:t>
      </w:r>
    </w:p>
    <w:p w:rsidR="00000000" w:rsidRPr="00DA6142" w:rsidP="00DA6142">
      <w:pPr>
        <w:pStyle w:val="BodyText"/>
        <w:rPr>
          <w:i/>
        </w:rPr>
      </w:pPr>
      <w:r w:rsidRPr="00DA6142">
        <w:rPr>
          <w:rStyle w:val="Emphasis"/>
        </w:rPr>
        <w:t>The skills in this unit must be applied in accordance with Commonwealth and State/Territory legislation, Australian/New</w:t>
      </w:r>
      <w:r w:rsidRPr="00DA6142">
        <w:rPr>
          <w:rStyle w:val="Emphasis"/>
        </w:rPr>
        <w:t xml:space="preserve"> Zealand Standards and industry codes of practice.</w:t>
      </w:r>
    </w:p>
    <w:p w:rsidR="00000000" w:rsidRPr="00D222FE" w:rsidP="00D222FE">
      <w:pPr>
        <w:pStyle w:val="Heading1"/>
      </w:pPr>
      <w:bookmarkStart w:id="3" w:name="O_811693"/>
      <w:bookmarkEnd w:id="3"/>
      <w:r w:rsidRPr="00D222FE">
        <w:t>Elements and Performance Criteria</w:t>
      </w:r>
    </w:p>
    <w:tbl>
      <w:tblPr>
        <w:tblW w:w="0" w:type="auto"/>
        <w:tblLayout w:type="fixed"/>
        <w:tblCellMar>
          <w:left w:w="62" w:type="dxa"/>
          <w:right w:w="62" w:type="dxa"/>
        </w:tblCellMar>
        <w:tblLook w:val="0000"/>
      </w:tblPr>
      <w:tblGrid>
        <w:gridCol w:w="3227"/>
        <w:gridCol w:w="34"/>
        <w:gridCol w:w="5670"/>
      </w:tblGrid>
      <w:tr w:rsidTr="00DA6142">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D222FE" w:rsidP="00D222FE">
            <w:pPr>
              <w:pStyle w:val="BodyText"/>
            </w:pPr>
            <w:r w:rsidRPr="00D222FE">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D222FE">
            <w:pPr>
              <w:pStyle w:val="BodyText"/>
              <w:rPr>
                <w:lang w:val="en-NZ"/>
              </w:rPr>
            </w:pPr>
            <w:r w:rsidRPr="00D222FE">
              <w:rPr>
                <w:rStyle w:val="SpecialBold"/>
              </w:rPr>
              <w:t>PERFORMANCE CRITERIA</w:t>
            </w:r>
          </w:p>
        </w:tc>
      </w:tr>
      <w:tr w:rsidTr="00DA6142">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D222FE" w:rsidP="00D222FE">
            <w:pPr>
              <w:pStyle w:val="BodyText"/>
            </w:pPr>
            <w:r w:rsidRPr="00D222FE">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D222FE">
            <w:pPr>
              <w:pStyle w:val="BodyText"/>
              <w:rPr>
                <w:lang w:val="en-NZ"/>
              </w:rPr>
            </w:pPr>
            <w:r w:rsidRPr="00D222FE">
              <w:rPr>
                <w:rStyle w:val="Emphasis"/>
              </w:rPr>
              <w:t>Performance criteria describe the performance needed to demonstrate achievement of the element.</w:t>
            </w:r>
          </w:p>
        </w:tc>
      </w:tr>
      <w:tr w:rsidTr="00DA614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222FE">
            <w:pPr>
              <w:pStyle w:val="BodyText"/>
              <w:rPr>
                <w:lang w:val="en-NZ"/>
              </w:rPr>
            </w:pPr>
            <w:r w:rsidRPr="00D222FE">
              <w:t xml:space="preserve">1. Determine legal and ethical requirements for marriage </w:t>
            </w:r>
            <w:r w:rsidRPr="00D222FE">
              <w:t>celebrancy practice</w:t>
            </w:r>
          </w:p>
        </w:tc>
        <w:tc>
          <w:tcPr>
            <w:tcW w:w="5704" w:type="dxa"/>
            <w:gridSpan w:val="2"/>
            <w:tcBorders>
              <w:top w:val="nil"/>
              <w:left w:val="nil"/>
              <w:bottom w:val="nil"/>
              <w:right w:val="nil"/>
            </w:tcBorders>
            <w:tcMar>
              <w:top w:w="0" w:type="dxa"/>
              <w:left w:w="62" w:type="dxa"/>
              <w:bottom w:w="0" w:type="dxa"/>
              <w:right w:w="62" w:type="dxa"/>
            </w:tcMar>
          </w:tcPr>
          <w:p w:rsidR="00000000" w:rsidRPr="00D222FE" w:rsidP="00D222FE">
            <w:pPr>
              <w:pStyle w:val="BodyText"/>
            </w:pPr>
            <w:r w:rsidRPr="00D222FE">
              <w:t>1.1  Identify and access sources of authoritative information on the legal and eth</w:t>
            </w:r>
            <w:r w:rsidRPr="00D222FE">
              <w:t xml:space="preserve">ical requirements for the establishment and maintenance of a marriage celebrancy </w:t>
            </w:r>
            <w:r w:rsidRPr="00D222FE">
              <w:t>practice</w:t>
            </w:r>
          </w:p>
          <w:p w:rsidR="00000000" w:rsidRPr="00D222FE" w:rsidP="00D222FE">
            <w:pPr>
              <w:pStyle w:val="BodyText"/>
            </w:pPr>
            <w:r w:rsidRPr="00D222FE">
              <w:t>1.2 Review and collate current information that supports professional practice as a marriage celebrant</w:t>
            </w:r>
          </w:p>
          <w:p w:rsidR="00000000" w:rsidP="00D222FE">
            <w:pPr>
              <w:pStyle w:val="BodyText"/>
              <w:rPr>
                <w:lang w:val="en-NZ"/>
              </w:rPr>
            </w:pPr>
            <w:r w:rsidRPr="00D222FE">
              <w:t>1.3 Identify systems and resources required to meet legal requi</w:t>
            </w:r>
            <w:r w:rsidRPr="00D222FE">
              <w:t>rements from evaluation of information</w:t>
            </w:r>
          </w:p>
        </w:tc>
      </w:tr>
      <w:tr w:rsidTr="00DA614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D222FE" w:rsidP="00D222FE">
            <w:pPr>
              <w:pStyle w:val="BodyText"/>
            </w:pPr>
            <w:r w:rsidRPr="00D222FE">
              <w:t>2. Create and maintain marriage celebrancy systems and resources</w:t>
            </w:r>
          </w:p>
          <w:p w:rsidR="00000000">
            <w:pPr>
              <w:pStyle w:val="BodyText"/>
              <w:keepLines w:val="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D222FE" w:rsidP="00D222FE">
            <w:pPr>
              <w:pStyle w:val="BodyText"/>
            </w:pPr>
            <w:r w:rsidRPr="00D222FE">
              <w:t>2.1 Organise resources required to support marriage celebrancy work</w:t>
            </w:r>
          </w:p>
          <w:p w:rsidR="00000000" w:rsidRPr="00D222FE" w:rsidP="00D222FE">
            <w:pPr>
              <w:pStyle w:val="BodyText"/>
            </w:pPr>
            <w:r w:rsidRPr="00D222FE">
              <w:t>2.2 Create and document systems and procedures that support adherence to legal requirements and the Code of Practice for marriage celebrants</w:t>
            </w:r>
          </w:p>
          <w:p w:rsidR="00000000" w:rsidRPr="00D222FE" w:rsidP="00D222FE">
            <w:pPr>
              <w:pStyle w:val="BodyText"/>
            </w:pPr>
            <w:r w:rsidRPr="00D222FE">
              <w:t>2.3 Ensure administrative systems and supplies are in place to support completion, storage and registration of rele</w:t>
            </w:r>
            <w:r w:rsidRPr="00D222FE">
              <w:t>vant documentation in accordance with legal requirements</w:t>
            </w:r>
          </w:p>
          <w:p w:rsidR="00000000" w:rsidP="00D222FE">
            <w:pPr>
              <w:pStyle w:val="BodyText"/>
              <w:rPr>
                <w:lang w:val="en-NZ"/>
              </w:rPr>
            </w:pPr>
            <w:r w:rsidRPr="00D222FE">
              <w:t>2.4 Seek guidance from authoritative sources on establishment of systems and resources</w:t>
            </w:r>
          </w:p>
        </w:tc>
      </w:tr>
      <w:tr w:rsidTr="00DA6142">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222FE">
            <w:pPr>
              <w:pStyle w:val="BodyText"/>
              <w:rPr>
                <w:lang w:val="en-NZ"/>
              </w:rPr>
            </w:pPr>
            <w:r w:rsidRPr="00D222FE">
              <w:t>3. Maintain and improve own skills and resources</w:t>
            </w:r>
          </w:p>
        </w:tc>
        <w:tc>
          <w:tcPr>
            <w:tcW w:w="5704" w:type="dxa"/>
            <w:gridSpan w:val="2"/>
            <w:tcBorders>
              <w:top w:val="nil"/>
              <w:left w:val="nil"/>
              <w:bottom w:val="nil"/>
              <w:right w:val="nil"/>
            </w:tcBorders>
            <w:tcMar>
              <w:top w:w="0" w:type="dxa"/>
              <w:left w:w="62" w:type="dxa"/>
              <w:bottom w:w="0" w:type="dxa"/>
              <w:right w:w="62" w:type="dxa"/>
            </w:tcMar>
          </w:tcPr>
          <w:p w:rsidR="00000000" w:rsidRPr="00D222FE" w:rsidP="00D222FE">
            <w:pPr>
              <w:pStyle w:val="BodyText"/>
            </w:pPr>
            <w:r w:rsidRPr="00D222FE">
              <w:t>3.1 Maintain currency of marriage celebrancy knowledge using a</w:t>
            </w:r>
            <w:r w:rsidRPr="00D222FE">
              <w:t>uthoritative information sources</w:t>
            </w:r>
          </w:p>
          <w:p w:rsidR="00000000" w:rsidRPr="00D222FE" w:rsidP="00D222FE">
            <w:pPr>
              <w:pStyle w:val="BodyText"/>
            </w:pPr>
            <w:r w:rsidRPr="00D222FE">
              <w:t xml:space="preserve">3.2 Pro-actively identify and use professional development opportunities </w:t>
            </w:r>
          </w:p>
          <w:p w:rsidR="00000000" w:rsidRPr="00D222FE" w:rsidP="00D222FE">
            <w:pPr>
              <w:pStyle w:val="BodyText"/>
            </w:pPr>
            <w:r w:rsidRPr="00D222FE">
              <w:t>3.3 Use feedback and reflection as the basis for practice improvement</w:t>
            </w:r>
          </w:p>
          <w:p w:rsidR="00000000" w:rsidRPr="00D222FE" w:rsidP="00D222FE">
            <w:pPr>
              <w:pStyle w:val="BodyText"/>
            </w:pPr>
            <w:r w:rsidRPr="00D222FE">
              <w:t>3.4 Collaborate with colleagues as part of ongoing professional development</w:t>
            </w:r>
          </w:p>
          <w:p w:rsidR="00000000" w:rsidRPr="00D222FE" w:rsidP="00D222FE">
            <w:pPr>
              <w:pStyle w:val="BodyText"/>
            </w:pPr>
            <w:r w:rsidRPr="00D222FE">
              <w:t>3.5</w:t>
            </w:r>
            <w:r w:rsidRPr="00D222FE">
              <w:t xml:space="preserve"> Integrate current and emerging ideas and technologies into own practice and resources</w:t>
            </w:r>
          </w:p>
        </w:tc>
      </w:tr>
    </w:tbl>
    <w:p w:rsidR="00DA6142" w:rsidP="00D222FE">
      <w:pPr>
        <w:pStyle w:val="BodyText"/>
      </w:pPr>
    </w:p>
    <w:p w:rsidR="00DA6142" w:rsidP="00D222FE">
      <w:pPr>
        <w:pStyle w:val="BodyText"/>
      </w:pPr>
    </w:p>
    <w:p w:rsidR="00000000" w:rsidRPr="00D222FE" w:rsidP="00D222FE">
      <w:pPr>
        <w:pStyle w:val="Heading1"/>
      </w:pPr>
      <w:bookmarkStart w:id="4" w:name="O_811694"/>
      <w:bookmarkEnd w:id="4"/>
      <w:r w:rsidRPr="00D222FE">
        <w:t>Foundation Skills</w:t>
      </w:r>
    </w:p>
    <w:p w:rsidR="00000000" w:rsidRPr="00DA6142" w:rsidP="00DA6142">
      <w:pPr>
        <w:pStyle w:val="BodyText"/>
        <w:rPr>
          <w:i/>
        </w:rPr>
      </w:pPr>
      <w:r w:rsidRPr="00DA6142">
        <w:rPr>
          <w:rStyle w:val="Emphasis"/>
        </w:rPr>
        <w:t>The Foundation Skills describe those required skills (language, literacy, numeracy and employment skills) that are essential to per</w:t>
      </w:r>
      <w:r w:rsidRPr="00DA6142">
        <w:rPr>
          <w:rStyle w:val="Emphasis"/>
        </w:rPr>
        <w:t>formance.</w:t>
      </w:r>
    </w:p>
    <w:p w:rsidR="00000000" w:rsidRPr="00D222FE" w:rsidP="00DA6142">
      <w:pPr>
        <w:pStyle w:val="BodyText"/>
      </w:pPr>
      <w:r w:rsidRPr="00D222FE">
        <w:t>Foundation skills essential to performance are explicit in the performance criteria of this unit of competency.</w:t>
      </w:r>
    </w:p>
    <w:p w:rsidR="00000000" w:rsidRPr="00D222FE" w:rsidP="00D222FE">
      <w:pPr>
        <w:pStyle w:val="Heading1"/>
      </w:pPr>
      <w:bookmarkStart w:id="5" w:name="O_811696"/>
      <w:bookmarkEnd w:id="5"/>
      <w:r w:rsidRPr="00D222FE">
        <w:t>Unit Mapping Information</w:t>
      </w:r>
    </w:p>
    <w:p w:rsidR="00000000" w:rsidRPr="00D222FE" w:rsidP="00DA6142">
      <w:pPr>
        <w:pStyle w:val="BodyText"/>
      </w:pPr>
      <w:r w:rsidRPr="00D222FE">
        <w:t>No equivalent unit</w:t>
      </w:r>
    </w:p>
    <w:p w:rsidR="00000000" w:rsidRPr="00D222FE" w:rsidP="00D222FE">
      <w:pPr>
        <w:pStyle w:val="Heading1"/>
      </w:pPr>
      <w:bookmarkStart w:id="6" w:name="O_811703"/>
      <w:bookmarkEnd w:id="6"/>
      <w:r w:rsidRPr="00D222FE">
        <w:t>Links</w:t>
      </w:r>
    </w:p>
    <w:p w:rsidR="00000000" w:rsidRPr="00D222FE" w:rsidP="00DA6142">
      <w:pPr>
        <w:pStyle w:val="BodyText"/>
      </w:pPr>
      <w:r w:rsidRPr="00D222F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B42F0">
        <w:rPr>
          <w:rStyle w:val="Hyperlink"/>
        </w:rPr>
        <w:t>https://vetnet.gov.au/Pages/TrainingDocs.aspx?q=5e0c25cc-3d9d-4b43-80d3-bd22cc4f1e53</w:t>
      </w:r>
      <w:r>
        <w:fldChar w:fldCharType="end"/>
      </w:r>
    </w:p>
    <w:p w:rsidR="00000000" w:rsidRPr="00D222FE" w:rsidP="00D222FE"/>
    <w:sectPr w:rsidSect="00D222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FE" w:rsidRPr="00DA6142" w:rsidP="00DA61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142" w:rsidP="00D222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6142" w:rsidP="00D222F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A6142" w:rsidP="00D222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1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22FE" w:rsidRPr="00DA6142" w:rsidP="00DA61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142" w:rsidRPr="002D2AF8" w:rsidP="00D222FE">
    <w:pPr>
      <w:pStyle w:val="Header"/>
      <w:framePr w:wrap="around"/>
    </w:pPr>
    <w:r>
      <w:fldChar w:fldCharType="begin"/>
    </w:r>
    <w:r>
      <w:instrText xml:space="preserve"> TITLE   \* MERGEFORMAT </w:instrText>
    </w:r>
    <w:r>
      <w:fldChar w:fldCharType="separate"/>
    </w:r>
    <w:r>
      <w:t>CHCCEL005 Establish and maintain marriage celebrancy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A6142" w:rsidP="00D222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2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22FE"/>
    <w:pPr>
      <w:spacing w:before="360" w:after="60"/>
      <w:outlineLvl w:val="0"/>
    </w:pPr>
    <w:rPr>
      <w:sz w:val="32"/>
    </w:rPr>
  </w:style>
  <w:style w:type="paragraph" w:styleId="Heading2">
    <w:name w:val="heading 2"/>
    <w:basedOn w:val="HeadingBase"/>
    <w:next w:val="BodyText"/>
    <w:link w:val="Heading2Char"/>
    <w:qFormat/>
    <w:rsid w:val="00D222FE"/>
    <w:pPr>
      <w:keepLines/>
      <w:spacing w:before="240" w:after="120"/>
      <w:outlineLvl w:val="1"/>
    </w:pPr>
    <w:rPr>
      <w:sz w:val="28"/>
      <w:szCs w:val="40"/>
    </w:rPr>
  </w:style>
  <w:style w:type="paragraph" w:styleId="Heading3">
    <w:name w:val="heading 3"/>
    <w:basedOn w:val="HeadingBase"/>
    <w:next w:val="BodyText"/>
    <w:link w:val="Heading3Char"/>
    <w:qFormat/>
    <w:rsid w:val="00D222FE"/>
    <w:pPr>
      <w:spacing w:before="180" w:after="120"/>
      <w:outlineLvl w:val="2"/>
    </w:pPr>
    <w:rPr>
      <w:spacing w:val="-10"/>
      <w:kern w:val="32"/>
    </w:rPr>
  </w:style>
  <w:style w:type="paragraph" w:styleId="Heading4">
    <w:name w:val="heading 4"/>
    <w:basedOn w:val="HeadingBase"/>
    <w:next w:val="BodyText"/>
    <w:link w:val="Heading4Char"/>
    <w:qFormat/>
    <w:rsid w:val="00D222FE"/>
    <w:pPr>
      <w:spacing w:before="160" w:after="120"/>
      <w:outlineLvl w:val="3"/>
    </w:pPr>
    <w:rPr>
      <w:sz w:val="22"/>
    </w:rPr>
  </w:style>
  <w:style w:type="paragraph" w:styleId="Heading5">
    <w:name w:val="heading 5"/>
    <w:basedOn w:val="HeadingBase"/>
    <w:next w:val="Normal"/>
    <w:link w:val="Heading5Char"/>
    <w:qFormat/>
    <w:rsid w:val="00D222FE"/>
    <w:pPr>
      <w:spacing w:before="80"/>
      <w:outlineLvl w:val="4"/>
    </w:pPr>
    <w:rPr>
      <w:color w:val="918585"/>
      <w:sz w:val="20"/>
    </w:rPr>
  </w:style>
  <w:style w:type="paragraph" w:styleId="Heading6">
    <w:name w:val="heading 6"/>
    <w:basedOn w:val="HeadingBase"/>
    <w:next w:val="Normal"/>
    <w:link w:val="Heading6Char"/>
    <w:qFormat/>
    <w:rsid w:val="00D222FE"/>
    <w:pPr>
      <w:spacing w:before="60"/>
      <w:outlineLvl w:val="5"/>
    </w:pPr>
    <w:rPr>
      <w:color w:val="918585"/>
      <w:sz w:val="20"/>
    </w:rPr>
  </w:style>
  <w:style w:type="paragraph" w:styleId="Heading7">
    <w:name w:val="heading 7"/>
    <w:basedOn w:val="Normal"/>
    <w:next w:val="Normal"/>
    <w:link w:val="Heading7Char"/>
    <w:qFormat/>
    <w:rsid w:val="00D222FE"/>
    <w:pPr>
      <w:ind w:left="720"/>
      <w:outlineLvl w:val="6"/>
    </w:pPr>
    <w:rPr>
      <w:i/>
    </w:rPr>
  </w:style>
  <w:style w:type="paragraph" w:styleId="Heading8">
    <w:name w:val="heading 8"/>
    <w:basedOn w:val="Normal"/>
    <w:next w:val="Normal"/>
    <w:link w:val="Heading8Char"/>
    <w:qFormat/>
    <w:rsid w:val="00D222FE"/>
    <w:pPr>
      <w:ind w:left="720"/>
      <w:outlineLvl w:val="7"/>
    </w:pPr>
    <w:rPr>
      <w:i/>
    </w:rPr>
  </w:style>
  <w:style w:type="paragraph" w:styleId="Heading9">
    <w:name w:val="heading 9"/>
    <w:basedOn w:val="Normal"/>
    <w:next w:val="Normal"/>
    <w:link w:val="Heading9Char"/>
    <w:qFormat/>
    <w:rsid w:val="00D222FE"/>
    <w:pPr>
      <w:ind w:left="720"/>
      <w:outlineLvl w:val="8"/>
    </w:pPr>
    <w:rPr>
      <w:i/>
    </w:rPr>
  </w:style>
  <w:style w:type="character" w:default="1" w:styleId="DefaultParagraphFont">
    <w:name w:val="Default Paragraph Font"/>
    <w:uiPriority w:val="1"/>
    <w:unhideWhenUsed/>
    <w:rsid w:val="00D222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2FE"/>
  </w:style>
  <w:style w:type="character" w:customStyle="1" w:styleId="Heading1Char">
    <w:name w:val="Heading 1 Char"/>
    <w:basedOn w:val="DefaultParagraphFont"/>
    <w:link w:val="Heading1"/>
    <w:rsid w:val="00D222FE"/>
    <w:rPr>
      <w:rFonts w:ascii="Times New Roman" w:eastAsia="Times New Roman" w:hAnsi="Times New Roman" w:cs="Times New Roman"/>
      <w:b/>
      <w:sz w:val="32"/>
      <w:szCs w:val="20"/>
      <w:lang w:eastAsia="en-US"/>
    </w:rPr>
  </w:style>
  <w:style w:type="paragraph" w:styleId="BodyText">
    <w:name w:val="Body Text"/>
    <w:basedOn w:val="Normal"/>
    <w:link w:val="BodyTextChar"/>
    <w:rsid w:val="00D222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22FE"/>
    <w:rPr>
      <w:rFonts w:ascii="Times New Roman" w:eastAsia="Times New Roman" w:hAnsi="Times New Roman" w:cs="Times New Roman"/>
      <w:sz w:val="24"/>
      <w:lang w:eastAsia="en-US"/>
    </w:rPr>
  </w:style>
  <w:style w:type="character" w:customStyle="1" w:styleId="SpecialBold">
    <w:name w:val="Special Bold"/>
    <w:basedOn w:val="DefaultParagraphFont"/>
    <w:rsid w:val="00D222FE"/>
    <w:rPr>
      <w:b/>
      <w:spacing w:val="0"/>
    </w:rPr>
  </w:style>
  <w:style w:type="character" w:styleId="Emphasis">
    <w:name w:val="Emphasis"/>
    <w:basedOn w:val="DefaultParagraphFont"/>
    <w:qFormat/>
    <w:rsid w:val="00D222FE"/>
    <w:rPr>
      <w:i/>
    </w:rPr>
  </w:style>
  <w:style w:type="paragraph" w:customStyle="1" w:styleId="SuperHeading">
    <w:name w:val="SuperHeading"/>
    <w:basedOn w:val="Normal"/>
    <w:rsid w:val="00D222FE"/>
    <w:pPr>
      <w:spacing w:before="240" w:after="120"/>
      <w:outlineLvl w:val="0"/>
    </w:pPr>
    <w:rPr>
      <w:rFonts w:ascii="Times New Roman" w:hAnsi="Times New Roman"/>
      <w:b/>
      <w:sz w:val="32"/>
    </w:rPr>
  </w:style>
  <w:style w:type="paragraph" w:customStyle="1" w:styleId="AllowPageBreak">
    <w:name w:val="AllowPageBreak"/>
    <w:rsid w:val="00D222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22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2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2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2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2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2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22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22FE"/>
    <w:rPr>
      <w:rFonts w:ascii="Courier New" w:eastAsia="Times New Roman" w:hAnsi="Courier New" w:cs="Times New Roman"/>
      <w:i/>
      <w:szCs w:val="20"/>
      <w:lang w:eastAsia="en-US"/>
    </w:rPr>
  </w:style>
  <w:style w:type="paragraph" w:customStyle="1" w:styleId="HeadingBase">
    <w:name w:val="Heading Base"/>
    <w:rsid w:val="00D222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2FE"/>
    <w:pPr>
      <w:tabs>
        <w:tab w:val="right" w:leader="dot" w:pos="9072"/>
      </w:tabs>
      <w:ind w:left="567"/>
    </w:pPr>
    <w:rPr>
      <w:szCs w:val="22"/>
    </w:rPr>
  </w:style>
  <w:style w:type="paragraph" w:customStyle="1" w:styleId="TOCBase">
    <w:name w:val="TOC Base"/>
    <w:rsid w:val="00D222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2FE"/>
    <w:pPr>
      <w:tabs>
        <w:tab w:val="right" w:leader="dot" w:pos="9072"/>
      </w:tabs>
      <w:spacing w:before="40" w:after="40"/>
      <w:ind w:left="284"/>
    </w:pPr>
    <w:rPr>
      <w:rFonts w:ascii="Times New Roman" w:hAnsi="Times New Roman"/>
    </w:rPr>
  </w:style>
  <w:style w:type="paragraph" w:styleId="TOC1">
    <w:name w:val="toc 1"/>
    <w:basedOn w:val="TOCBase"/>
    <w:next w:val="Normal"/>
    <w:rsid w:val="00D222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22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2FE"/>
    <w:rPr>
      <w:rFonts w:ascii="Times New Roman" w:eastAsia="Times New Roman" w:hAnsi="Times New Roman" w:cs="Times New Roman"/>
      <w:sz w:val="16"/>
      <w:lang w:eastAsia="en-US"/>
    </w:rPr>
  </w:style>
  <w:style w:type="paragraph" w:styleId="Title">
    <w:name w:val="Title"/>
    <w:basedOn w:val="HeadingBase"/>
    <w:link w:val="TitleChar"/>
    <w:qFormat/>
    <w:rsid w:val="00D222FE"/>
    <w:pPr>
      <w:spacing w:before="5040"/>
      <w:jc w:val="center"/>
    </w:pPr>
    <w:rPr>
      <w:sz w:val="48"/>
      <w:szCs w:val="72"/>
      <w:lang w:val="en-US"/>
    </w:rPr>
  </w:style>
  <w:style w:type="character" w:customStyle="1" w:styleId="TitleChar">
    <w:name w:val="Title Char"/>
    <w:basedOn w:val="DefaultParagraphFont"/>
    <w:link w:val="Title"/>
    <w:rsid w:val="00D222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2FE"/>
    <w:pPr>
      <w:tabs>
        <w:tab w:val="left" w:pos="3600"/>
        <w:tab w:val="left" w:pos="3958"/>
      </w:tabs>
    </w:pPr>
  </w:style>
  <w:style w:type="paragraph" w:styleId="List">
    <w:name w:val="List"/>
    <w:basedOn w:val="BodyText"/>
    <w:next w:val="BodyText"/>
    <w:rsid w:val="00D222FE"/>
    <w:pPr>
      <w:tabs>
        <w:tab w:val="left" w:pos="340"/>
      </w:tabs>
      <w:spacing w:before="60" w:after="60"/>
      <w:ind w:left="340" w:hanging="340"/>
    </w:pPr>
  </w:style>
  <w:style w:type="paragraph" w:styleId="ListBullet">
    <w:name w:val="List Bullet"/>
    <w:basedOn w:val="List"/>
    <w:rsid w:val="00D222FE"/>
    <w:pPr>
      <w:numPr>
        <w:numId w:val="10"/>
      </w:numPr>
      <w:tabs>
        <w:tab w:val="clear" w:pos="340"/>
      </w:tabs>
      <w:spacing w:before="40" w:after="40"/>
    </w:pPr>
  </w:style>
  <w:style w:type="paragraph" w:customStyle="1" w:styleId="Note">
    <w:name w:val="Note"/>
    <w:basedOn w:val="BodyText"/>
    <w:rsid w:val="00D222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22FE"/>
    <w:pPr>
      <w:framePr w:wrap="auto" w:hAnchor="text" w:y="6049"/>
    </w:pPr>
    <w:rPr>
      <w:color w:val="000000"/>
      <w:sz w:val="40"/>
    </w:rPr>
  </w:style>
  <w:style w:type="paragraph" w:customStyle="1" w:styleId="TOCTitle">
    <w:name w:val="TOCTitle"/>
    <w:basedOn w:val="Heading1"/>
    <w:rsid w:val="00D222FE"/>
    <w:pPr>
      <w:spacing w:after="240"/>
      <w:jc w:val="center"/>
      <w:outlineLvl w:val="9"/>
    </w:pPr>
    <w:rPr>
      <w:caps/>
    </w:rPr>
  </w:style>
  <w:style w:type="paragraph" w:customStyle="1" w:styleId="Version">
    <w:name w:val="Version"/>
    <w:rsid w:val="00D222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22FE"/>
    <w:pPr>
      <w:numPr>
        <w:numId w:val="11"/>
      </w:numPr>
      <w:tabs>
        <w:tab w:val="clear" w:pos="680"/>
      </w:tabs>
    </w:pPr>
  </w:style>
  <w:style w:type="paragraph" w:styleId="Index1">
    <w:name w:val="index 1"/>
    <w:basedOn w:val="Normal"/>
    <w:next w:val="Normal"/>
    <w:semiHidden/>
    <w:rsid w:val="00D222FE"/>
    <w:pPr>
      <w:keepNext w:val="0"/>
      <w:tabs>
        <w:tab w:val="right" w:pos="4176"/>
      </w:tabs>
      <w:ind w:left="198" w:hanging="198"/>
    </w:pPr>
    <w:rPr>
      <w:rFonts w:ascii="Garamond" w:hAnsi="Garamond"/>
    </w:rPr>
  </w:style>
  <w:style w:type="paragraph" w:styleId="IndexHeading">
    <w:name w:val="index heading"/>
    <w:basedOn w:val="Normal"/>
    <w:next w:val="Index1"/>
    <w:semiHidden/>
    <w:rsid w:val="00D222FE"/>
    <w:pPr>
      <w:spacing w:before="120" w:after="120"/>
    </w:pPr>
    <w:rPr>
      <w:rFonts w:ascii="Arial" w:hAnsi="Arial"/>
      <w:b/>
      <w:color w:val="918585"/>
      <w:sz w:val="24"/>
    </w:rPr>
  </w:style>
  <w:style w:type="paragraph" w:styleId="Header">
    <w:name w:val="header"/>
    <w:basedOn w:val="Normal"/>
    <w:link w:val="HeaderChar"/>
    <w:rsid w:val="00D222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2FE"/>
    <w:rPr>
      <w:rFonts w:ascii="Times New Roman" w:eastAsia="Times New Roman" w:hAnsi="Times New Roman" w:cs="Times New Roman"/>
      <w:sz w:val="16"/>
      <w:szCs w:val="20"/>
      <w:lang w:val="en-GB" w:eastAsia="en-US"/>
    </w:rPr>
  </w:style>
  <w:style w:type="paragraph" w:customStyle="1" w:styleId="Chapter">
    <w:name w:val="Chapter"/>
    <w:basedOn w:val="Normal"/>
    <w:rsid w:val="00D222FE"/>
    <w:pPr>
      <w:spacing w:before="240"/>
    </w:pPr>
    <w:rPr>
      <w:rFonts w:ascii="Times New Roman" w:hAnsi="Times New Roman"/>
      <w:smallCaps/>
      <w:spacing w:val="80"/>
      <w:sz w:val="28"/>
    </w:rPr>
  </w:style>
  <w:style w:type="paragraph" w:customStyle="1" w:styleId="InChapter">
    <w:name w:val="InChapter"/>
    <w:basedOn w:val="Heading3"/>
    <w:rsid w:val="00D222FE"/>
    <w:pPr>
      <w:spacing w:after="240"/>
      <w:outlineLvl w:val="9"/>
    </w:pPr>
    <w:rPr>
      <w:noProof/>
    </w:rPr>
  </w:style>
  <w:style w:type="paragraph" w:styleId="Index2">
    <w:name w:val="index 2"/>
    <w:basedOn w:val="Normal"/>
    <w:next w:val="Normal"/>
    <w:semiHidden/>
    <w:rsid w:val="00D222FE"/>
    <w:pPr>
      <w:tabs>
        <w:tab w:val="right" w:pos="4176"/>
      </w:tabs>
      <w:ind w:left="568" w:hanging="284"/>
    </w:pPr>
    <w:rPr>
      <w:rFonts w:ascii="Garamond" w:hAnsi="Garamond"/>
    </w:rPr>
  </w:style>
  <w:style w:type="paragraph" w:customStyle="1" w:styleId="Byline">
    <w:name w:val="Byline"/>
    <w:rsid w:val="00D222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2FE"/>
    <w:pPr>
      <w:tabs>
        <w:tab w:val="clear" w:pos="3600"/>
        <w:tab w:val="clear" w:pos="3958"/>
      </w:tabs>
      <w:jc w:val="right"/>
    </w:pPr>
  </w:style>
  <w:style w:type="paragraph" w:styleId="Caption">
    <w:name w:val="caption"/>
    <w:basedOn w:val="BodyText"/>
    <w:next w:val="Normal"/>
    <w:qFormat/>
    <w:rsid w:val="00D222FE"/>
    <w:pPr>
      <w:framePr w:w="2268" w:hSpace="181" w:vSpace="181" w:wrap="around" w:vAnchor="text" w:hAnchor="page" w:x="1135" w:y="285" w:anchorLock="1"/>
    </w:pPr>
    <w:rPr>
      <w:i/>
    </w:rPr>
  </w:style>
  <w:style w:type="paragraph" w:customStyle="1" w:styleId="MiniTOCTitle">
    <w:name w:val="MiniTOCTitle"/>
    <w:basedOn w:val="Heading4"/>
    <w:rsid w:val="00D222FE"/>
    <w:pPr>
      <w:spacing w:before="240"/>
      <w:outlineLvl w:val="9"/>
    </w:pPr>
    <w:rPr>
      <w:noProof/>
      <w:sz w:val="24"/>
    </w:rPr>
  </w:style>
  <w:style w:type="paragraph" w:customStyle="1" w:styleId="MiniTOCItem">
    <w:name w:val="MiniTOCItem"/>
    <w:basedOn w:val="ListBullet"/>
    <w:rsid w:val="00D222FE"/>
    <w:pPr>
      <w:numPr>
        <w:numId w:val="0"/>
      </w:numPr>
      <w:tabs>
        <w:tab w:val="right" w:leader="dot" w:pos="6521"/>
      </w:tabs>
      <w:spacing w:before="0" w:after="0"/>
    </w:pPr>
  </w:style>
  <w:style w:type="paragraph" w:customStyle="1" w:styleId="TOFTitle">
    <w:name w:val="TOFTitle"/>
    <w:basedOn w:val="TOCTitle"/>
    <w:rsid w:val="00D222FE"/>
  </w:style>
  <w:style w:type="paragraph" w:styleId="TableofFigures">
    <w:name w:val="table of figures"/>
    <w:basedOn w:val="Normal"/>
    <w:next w:val="Normal"/>
    <w:semiHidden/>
    <w:rsid w:val="00D222FE"/>
    <w:pPr>
      <w:tabs>
        <w:tab w:val="right" w:leader="dot" w:pos="9072"/>
      </w:tabs>
      <w:ind w:left="970" w:hanging="403"/>
    </w:pPr>
    <w:rPr>
      <w:rFonts w:ascii="Times New Roman" w:hAnsi="Times New Roman"/>
      <w:b/>
    </w:rPr>
  </w:style>
  <w:style w:type="paragraph" w:styleId="ListNumber">
    <w:name w:val="List Number"/>
    <w:basedOn w:val="List"/>
    <w:rsid w:val="00D222FE"/>
    <w:pPr>
      <w:numPr>
        <w:numId w:val="13"/>
      </w:numPr>
      <w:tabs>
        <w:tab w:val="clear" w:pos="340"/>
      </w:tabs>
    </w:pPr>
  </w:style>
  <w:style w:type="character" w:customStyle="1" w:styleId="WingdingSymbols">
    <w:name w:val="Wingding Symbols"/>
    <w:rsid w:val="00D222FE"/>
    <w:rPr>
      <w:rFonts w:ascii="Wingdings" w:hAnsi="Wingdings"/>
    </w:rPr>
  </w:style>
  <w:style w:type="paragraph" w:customStyle="1" w:styleId="TableHeading">
    <w:name w:val="Table Heading"/>
    <w:basedOn w:val="HeadingBase"/>
    <w:rsid w:val="00D222FE"/>
    <w:pPr>
      <w:keepLines/>
      <w:pBdr>
        <w:bottom w:val="single" w:sz="6" w:space="1" w:color="918585"/>
      </w:pBdr>
      <w:spacing w:before="240"/>
    </w:pPr>
  </w:style>
  <w:style w:type="character" w:customStyle="1" w:styleId="HotSpot">
    <w:name w:val="HotSpot"/>
    <w:rsid w:val="00D222FE"/>
    <w:rPr>
      <w:color w:val="0033CC"/>
      <w:u w:val="none"/>
    </w:rPr>
  </w:style>
  <w:style w:type="paragraph" w:customStyle="1" w:styleId="BodyTextRight">
    <w:name w:val="Body Text Right"/>
    <w:basedOn w:val="BodyText"/>
    <w:rsid w:val="00D222FE"/>
    <w:pPr>
      <w:spacing w:before="0" w:after="0"/>
      <w:jc w:val="right"/>
    </w:pPr>
  </w:style>
  <w:style w:type="paragraph" w:styleId="Index3">
    <w:name w:val="index 3"/>
    <w:basedOn w:val="ListNumber2"/>
    <w:next w:val="Normal"/>
    <w:semiHidden/>
    <w:rsid w:val="00D222FE"/>
    <w:pPr>
      <w:numPr>
        <w:numId w:val="0"/>
      </w:numPr>
      <w:tabs>
        <w:tab w:val="right" w:leader="dot" w:pos="4176"/>
      </w:tabs>
    </w:pPr>
  </w:style>
  <w:style w:type="paragraph" w:styleId="ListNumber2">
    <w:name w:val="List Number 2"/>
    <w:basedOn w:val="List2"/>
    <w:rsid w:val="00D222FE"/>
    <w:pPr>
      <w:numPr>
        <w:numId w:val="8"/>
      </w:numPr>
      <w:tabs>
        <w:tab w:val="clear" w:pos="1060"/>
      </w:tabs>
    </w:pPr>
  </w:style>
  <w:style w:type="paragraph" w:customStyle="1" w:styleId="MarginNote">
    <w:name w:val="Margin Note"/>
    <w:basedOn w:val="BodyText"/>
    <w:rsid w:val="00D222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2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2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22FE"/>
    <w:rPr>
      <w:sz w:val="32"/>
    </w:rPr>
  </w:style>
  <w:style w:type="paragraph" w:customStyle="1" w:styleId="HeadingProcedure">
    <w:name w:val="Heading Procedure"/>
    <w:basedOn w:val="HeadingBase"/>
    <w:next w:val="Normal"/>
    <w:rsid w:val="00D222FE"/>
    <w:pPr>
      <w:tabs>
        <w:tab w:val="left" w:pos="0"/>
      </w:tabs>
      <w:spacing w:before="120" w:after="60"/>
    </w:pPr>
    <w:rPr>
      <w:i/>
      <w:color w:val="918585"/>
      <w:sz w:val="22"/>
    </w:rPr>
  </w:style>
  <w:style w:type="paragraph" w:customStyle="1" w:styleId="TableBodyText">
    <w:name w:val="Table Body Text"/>
    <w:basedOn w:val="BodyText"/>
    <w:rsid w:val="00D222FE"/>
    <w:pPr>
      <w:spacing w:before="60" w:after="60"/>
    </w:pPr>
  </w:style>
  <w:style w:type="paragraph" w:styleId="ListContinue">
    <w:name w:val="List Continue"/>
    <w:basedOn w:val="List"/>
    <w:rsid w:val="00D222FE"/>
    <w:pPr>
      <w:ind w:firstLine="0"/>
    </w:pPr>
  </w:style>
  <w:style w:type="paragraph" w:customStyle="1" w:styleId="ListNote">
    <w:name w:val="List Note"/>
    <w:basedOn w:val="List"/>
    <w:rsid w:val="00D222FE"/>
    <w:pPr>
      <w:pBdr>
        <w:top w:val="single" w:sz="6" w:space="2" w:color="918585"/>
        <w:bottom w:val="single" w:sz="6" w:space="2" w:color="918585"/>
      </w:pBdr>
      <w:tabs>
        <w:tab w:val="left" w:pos="1021"/>
      </w:tabs>
      <w:ind w:firstLine="0"/>
    </w:pPr>
  </w:style>
  <w:style w:type="paragraph" w:customStyle="1" w:styleId="Warning">
    <w:name w:val="Warning"/>
    <w:basedOn w:val="BodyText"/>
    <w:rsid w:val="00D222FE"/>
    <w:pPr>
      <w:shd w:val="clear" w:color="auto" w:fill="D9D9D9"/>
      <w:tabs>
        <w:tab w:val="left" w:pos="992"/>
      </w:tabs>
      <w:ind w:left="119" w:right="119"/>
    </w:pPr>
    <w:rPr>
      <w:sz w:val="20"/>
    </w:rPr>
  </w:style>
  <w:style w:type="paragraph" w:customStyle="1" w:styleId="MarginIcons">
    <w:name w:val="Margin Icons"/>
    <w:basedOn w:val="BodyText"/>
    <w:rsid w:val="00D222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2FE"/>
    <w:rPr>
      <w:rFonts w:ascii="Courier New" w:hAnsi="Courier New"/>
    </w:rPr>
  </w:style>
  <w:style w:type="paragraph" w:customStyle="1" w:styleId="NoteBullet">
    <w:name w:val="Note Bullet"/>
    <w:basedOn w:val="Note"/>
    <w:rsid w:val="00D222FE"/>
    <w:pPr>
      <w:tabs>
        <w:tab w:val="clear" w:pos="680"/>
      </w:tabs>
      <w:spacing w:before="60" w:after="60"/>
    </w:pPr>
  </w:style>
  <w:style w:type="paragraph" w:customStyle="1" w:styleId="SubHeading2">
    <w:name w:val="SubHeading2"/>
    <w:basedOn w:val="HeadingBase"/>
    <w:rsid w:val="00D222FE"/>
    <w:pPr>
      <w:spacing w:before="240" w:after="60"/>
    </w:pPr>
    <w:rPr>
      <w:sz w:val="20"/>
    </w:rPr>
  </w:style>
  <w:style w:type="paragraph" w:customStyle="1" w:styleId="SubHeading1">
    <w:name w:val="SubHeading1"/>
    <w:basedOn w:val="HeadingBase"/>
    <w:rsid w:val="00D222FE"/>
    <w:pPr>
      <w:spacing w:before="240" w:after="60"/>
    </w:pPr>
    <w:rPr>
      <w:color w:val="918585"/>
      <w:sz w:val="22"/>
    </w:rPr>
  </w:style>
  <w:style w:type="paragraph" w:customStyle="1" w:styleId="SideHeading">
    <w:name w:val="Side Heading"/>
    <w:basedOn w:val="HeadingBase"/>
    <w:rsid w:val="00D222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2FE"/>
    <w:pPr>
      <w:numPr>
        <w:numId w:val="9"/>
      </w:numPr>
    </w:pPr>
  </w:style>
  <w:style w:type="paragraph" w:styleId="PlainText">
    <w:name w:val="Plain Text"/>
    <w:basedOn w:val="Normal"/>
    <w:link w:val="PlainTextChar"/>
    <w:rsid w:val="00D222FE"/>
    <w:rPr>
      <w:sz w:val="20"/>
    </w:rPr>
  </w:style>
  <w:style w:type="character" w:customStyle="1" w:styleId="PlainTextChar">
    <w:name w:val="Plain Text Char"/>
    <w:basedOn w:val="DefaultParagraphFont"/>
    <w:link w:val="PlainText"/>
    <w:rsid w:val="00D222FE"/>
    <w:rPr>
      <w:rFonts w:ascii="Courier New" w:eastAsia="Times New Roman" w:hAnsi="Courier New" w:cs="Times New Roman"/>
      <w:sz w:val="20"/>
      <w:szCs w:val="20"/>
      <w:lang w:eastAsia="en-US"/>
    </w:rPr>
  </w:style>
  <w:style w:type="character" w:customStyle="1" w:styleId="MenuOption">
    <w:name w:val="Menu Option"/>
    <w:basedOn w:val="DefaultParagraphFont"/>
    <w:rsid w:val="00D222FE"/>
    <w:rPr>
      <w:b/>
      <w:smallCaps/>
    </w:rPr>
  </w:style>
  <w:style w:type="paragraph" w:customStyle="1" w:styleId="TableListNumber">
    <w:name w:val="Table List Number"/>
    <w:basedOn w:val="ListNumber"/>
    <w:rsid w:val="00D222FE"/>
    <w:pPr>
      <w:numPr>
        <w:numId w:val="0"/>
      </w:numPr>
    </w:pPr>
  </w:style>
  <w:style w:type="paragraph" w:styleId="TOC4">
    <w:name w:val="toc 4"/>
    <w:basedOn w:val="TOCBase"/>
    <w:next w:val="Normal"/>
    <w:semiHidden/>
    <w:rsid w:val="00D222FE"/>
    <w:pPr>
      <w:tabs>
        <w:tab w:val="right" w:leader="dot" w:pos="9071"/>
      </w:tabs>
      <w:ind w:left="1701"/>
    </w:pPr>
  </w:style>
  <w:style w:type="paragraph" w:customStyle="1" w:styleId="ListAlpha">
    <w:name w:val="List Alpha"/>
    <w:basedOn w:val="List"/>
    <w:rsid w:val="00D222FE"/>
    <w:pPr>
      <w:numPr>
        <w:numId w:val="7"/>
      </w:numPr>
    </w:pPr>
  </w:style>
  <w:style w:type="paragraph" w:customStyle="1" w:styleId="ListAlpha2">
    <w:name w:val="List Alpha 2"/>
    <w:basedOn w:val="List2"/>
    <w:rsid w:val="00D222FE"/>
    <w:pPr>
      <w:numPr>
        <w:numId w:val="6"/>
      </w:numPr>
    </w:pPr>
  </w:style>
  <w:style w:type="paragraph" w:styleId="List2">
    <w:name w:val="List 2"/>
    <w:basedOn w:val="BodyText"/>
    <w:rsid w:val="00D222FE"/>
    <w:pPr>
      <w:tabs>
        <w:tab w:val="left" w:pos="680"/>
      </w:tabs>
      <w:spacing w:before="60" w:after="60"/>
      <w:ind w:left="680" w:hanging="340"/>
    </w:pPr>
  </w:style>
  <w:style w:type="paragraph" w:styleId="List3">
    <w:name w:val="List 3"/>
    <w:basedOn w:val="BodyText"/>
    <w:rsid w:val="00D222FE"/>
    <w:pPr>
      <w:tabs>
        <w:tab w:val="left" w:pos="1021"/>
      </w:tabs>
      <w:spacing w:before="60" w:after="60"/>
      <w:ind w:left="1020" w:hanging="340"/>
    </w:pPr>
  </w:style>
  <w:style w:type="paragraph" w:styleId="List4">
    <w:name w:val="List 4"/>
    <w:basedOn w:val="BodyText"/>
    <w:rsid w:val="00D222FE"/>
    <w:pPr>
      <w:tabs>
        <w:tab w:val="left" w:pos="1361"/>
      </w:tabs>
      <w:spacing w:before="60" w:after="60"/>
      <w:ind w:left="1361" w:hanging="340"/>
    </w:pPr>
  </w:style>
  <w:style w:type="paragraph" w:styleId="List5">
    <w:name w:val="List 5"/>
    <w:basedOn w:val="BodyText"/>
    <w:rsid w:val="00D222FE"/>
    <w:pPr>
      <w:tabs>
        <w:tab w:val="left" w:pos="1701"/>
      </w:tabs>
      <w:spacing w:before="60" w:after="60"/>
      <w:ind w:left="1701" w:hanging="340"/>
    </w:pPr>
  </w:style>
  <w:style w:type="paragraph" w:styleId="ListBullet3">
    <w:name w:val="List Bullet 3"/>
    <w:basedOn w:val="List3"/>
    <w:rsid w:val="00D222FE"/>
    <w:pPr>
      <w:numPr>
        <w:numId w:val="12"/>
      </w:numPr>
      <w:tabs>
        <w:tab w:val="clear" w:pos="1021"/>
      </w:tabs>
      <w:ind w:left="1037" w:hanging="357"/>
    </w:pPr>
  </w:style>
  <w:style w:type="paragraph" w:styleId="ListBullet4">
    <w:name w:val="List Bullet 4"/>
    <w:basedOn w:val="List4"/>
    <w:rsid w:val="00D222FE"/>
    <w:pPr>
      <w:numPr>
        <w:numId w:val="1"/>
      </w:numPr>
      <w:tabs>
        <w:tab w:val="clear" w:pos="1361"/>
      </w:tabs>
    </w:pPr>
  </w:style>
  <w:style w:type="paragraph" w:styleId="ListBullet5">
    <w:name w:val="List Bullet 5"/>
    <w:basedOn w:val="List5"/>
    <w:rsid w:val="00D222FE"/>
    <w:pPr>
      <w:numPr>
        <w:numId w:val="2"/>
      </w:numPr>
    </w:pPr>
  </w:style>
  <w:style w:type="paragraph" w:styleId="ListContinue2">
    <w:name w:val="List Continue 2"/>
    <w:basedOn w:val="List2"/>
    <w:rsid w:val="00D222FE"/>
    <w:pPr>
      <w:ind w:firstLine="0"/>
    </w:pPr>
  </w:style>
  <w:style w:type="paragraph" w:styleId="ListContinue3">
    <w:name w:val="List Continue 3"/>
    <w:basedOn w:val="List3"/>
    <w:rsid w:val="00D222FE"/>
    <w:pPr>
      <w:ind w:left="1021" w:firstLine="0"/>
    </w:pPr>
  </w:style>
  <w:style w:type="paragraph" w:styleId="ListContinue4">
    <w:name w:val="List Continue 4"/>
    <w:basedOn w:val="List4"/>
    <w:rsid w:val="00D222FE"/>
    <w:pPr>
      <w:ind w:firstLine="0"/>
    </w:pPr>
  </w:style>
  <w:style w:type="paragraph" w:styleId="ListContinue5">
    <w:name w:val="List Continue 5"/>
    <w:basedOn w:val="List5"/>
    <w:rsid w:val="00D222FE"/>
    <w:pPr>
      <w:ind w:firstLine="0"/>
    </w:pPr>
  </w:style>
  <w:style w:type="paragraph" w:styleId="ListNumber3">
    <w:name w:val="List Number 3"/>
    <w:basedOn w:val="List3"/>
    <w:rsid w:val="00D222FE"/>
    <w:pPr>
      <w:numPr>
        <w:numId w:val="3"/>
      </w:numPr>
    </w:pPr>
  </w:style>
  <w:style w:type="paragraph" w:styleId="ListNumber4">
    <w:name w:val="List Number 4"/>
    <w:basedOn w:val="List4"/>
    <w:rsid w:val="00D222FE"/>
    <w:pPr>
      <w:numPr>
        <w:numId w:val="4"/>
      </w:numPr>
    </w:pPr>
  </w:style>
  <w:style w:type="paragraph" w:styleId="ListNumber5">
    <w:name w:val="List Number 5"/>
    <w:basedOn w:val="List5"/>
    <w:rsid w:val="00D222FE"/>
    <w:pPr>
      <w:numPr>
        <w:numId w:val="5"/>
      </w:numPr>
    </w:pPr>
  </w:style>
  <w:style w:type="paragraph" w:styleId="BlockText">
    <w:name w:val="Block Text"/>
    <w:basedOn w:val="Normal"/>
    <w:rsid w:val="00D222FE"/>
    <w:pPr>
      <w:spacing w:after="120"/>
      <w:ind w:left="1440" w:right="1440"/>
    </w:pPr>
  </w:style>
  <w:style w:type="character" w:customStyle="1" w:styleId="Subscript">
    <w:name w:val="Subscript"/>
    <w:basedOn w:val="DefaultParagraphFont"/>
    <w:rsid w:val="00D222FE"/>
    <w:rPr>
      <w:sz w:val="16"/>
      <w:vertAlign w:val="subscript"/>
    </w:rPr>
  </w:style>
  <w:style w:type="character" w:customStyle="1" w:styleId="Superscript">
    <w:name w:val="Superscript"/>
    <w:basedOn w:val="DefaultParagraphFont"/>
    <w:rsid w:val="00D222FE"/>
    <w:rPr>
      <w:sz w:val="16"/>
      <w:vertAlign w:val="superscript"/>
    </w:rPr>
  </w:style>
  <w:style w:type="character" w:customStyle="1" w:styleId="Symbols">
    <w:name w:val="Symbols"/>
    <w:basedOn w:val="DefaultParagraphFont"/>
    <w:rsid w:val="00D222FE"/>
    <w:rPr>
      <w:rFonts w:ascii="Symbol" w:hAnsi="Symbol"/>
    </w:rPr>
  </w:style>
  <w:style w:type="character" w:customStyle="1" w:styleId="MenuOptions">
    <w:name w:val="Menu Options"/>
    <w:basedOn w:val="DefaultParagraphFont"/>
    <w:rsid w:val="00D222FE"/>
    <w:rPr>
      <w:rFonts w:ascii="Arial Narrow" w:hAnsi="Arial Narrow"/>
      <w:smallCaps/>
    </w:rPr>
  </w:style>
  <w:style w:type="character" w:customStyle="1" w:styleId="Buttons">
    <w:name w:val="Buttons"/>
    <w:basedOn w:val="DefaultParagraphFont"/>
    <w:rsid w:val="00D222FE"/>
    <w:rPr>
      <w:b/>
    </w:rPr>
  </w:style>
  <w:style w:type="character" w:customStyle="1" w:styleId="Underlined">
    <w:name w:val="Underlined"/>
    <w:basedOn w:val="DefaultParagraphFont"/>
    <w:rsid w:val="00D222FE"/>
    <w:rPr>
      <w:u w:val="single"/>
    </w:rPr>
  </w:style>
  <w:style w:type="paragraph" w:customStyle="1" w:styleId="TableBodyTextRight">
    <w:name w:val="Table Body Text Right"/>
    <w:basedOn w:val="TableBodyText"/>
    <w:rsid w:val="00D222FE"/>
    <w:pPr>
      <w:widowControl w:val="0"/>
      <w:autoSpaceDE w:val="0"/>
      <w:autoSpaceDN w:val="0"/>
      <w:adjustRightInd w:val="0"/>
      <w:jc w:val="right"/>
    </w:pPr>
    <w:rPr>
      <w:rFonts w:cs="Arial"/>
      <w:szCs w:val="18"/>
    </w:rPr>
  </w:style>
  <w:style w:type="paragraph" w:customStyle="1" w:styleId="CopyrightText">
    <w:name w:val="Copyright Text"/>
    <w:basedOn w:val="BodyText"/>
    <w:rsid w:val="00D222FE"/>
    <w:rPr>
      <w:sz w:val="18"/>
    </w:rPr>
  </w:style>
  <w:style w:type="paragraph" w:customStyle="1" w:styleId="BodySmallRight">
    <w:name w:val="Body Small Right"/>
    <w:basedOn w:val="BodyTextRight"/>
    <w:rsid w:val="00D222FE"/>
    <w:rPr>
      <w:sz w:val="18"/>
      <w:szCs w:val="18"/>
    </w:rPr>
  </w:style>
  <w:style w:type="paragraph" w:customStyle="1" w:styleId="MarginEdition">
    <w:name w:val="Margin Edition"/>
    <w:basedOn w:val="MarginNote"/>
    <w:rsid w:val="00D222FE"/>
    <w:pPr>
      <w:spacing w:before="0" w:after="0"/>
    </w:pPr>
    <w:rPr>
      <w:rFonts w:ascii="Times New Roman" w:hAnsi="Times New Roman"/>
      <w:color w:val="999999"/>
    </w:rPr>
  </w:style>
  <w:style w:type="paragraph" w:customStyle="1" w:styleId="Spacer">
    <w:name w:val="Spacer"/>
    <w:basedOn w:val="Normal"/>
    <w:rsid w:val="00D222FE"/>
    <w:rPr>
      <w:sz w:val="2"/>
      <w:szCs w:val="2"/>
    </w:rPr>
  </w:style>
  <w:style w:type="character" w:customStyle="1" w:styleId="Small">
    <w:name w:val="Small"/>
    <w:basedOn w:val="DefaultParagraphFont"/>
    <w:rsid w:val="00D222FE"/>
    <w:rPr>
      <w:sz w:val="16"/>
    </w:rPr>
  </w:style>
  <w:style w:type="paragraph" w:customStyle="1" w:styleId="WideTable">
    <w:name w:val="Wide Table"/>
    <w:basedOn w:val="Normal"/>
    <w:rsid w:val="00D222FE"/>
    <w:pPr>
      <w:ind w:left="-1418"/>
    </w:pPr>
    <w:rPr>
      <w:sz w:val="2"/>
      <w:szCs w:val="2"/>
    </w:rPr>
  </w:style>
  <w:style w:type="character" w:styleId="PageNumber">
    <w:name w:val="page number"/>
    <w:basedOn w:val="DefaultParagraphFont"/>
    <w:rsid w:val="00D222FE"/>
  </w:style>
  <w:style w:type="paragraph" w:styleId="Quote">
    <w:name w:val="Quote"/>
    <w:basedOn w:val="Heading1"/>
    <w:link w:val="QuoteChar"/>
    <w:qFormat/>
    <w:rsid w:val="00D222FE"/>
    <w:rPr>
      <w:b w:val="0"/>
      <w:sz w:val="72"/>
      <w:szCs w:val="72"/>
      <w:lang w:val="en-NZ"/>
    </w:rPr>
  </w:style>
  <w:style w:type="character" w:customStyle="1" w:styleId="QuoteChar">
    <w:name w:val="Quote Char"/>
    <w:basedOn w:val="DefaultParagraphFont"/>
    <w:link w:val="Quote"/>
    <w:rsid w:val="00D222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2FE"/>
    <w:pPr>
      <w:pageBreakBefore/>
    </w:pPr>
  </w:style>
  <w:style w:type="paragraph" w:customStyle="1" w:styleId="Border">
    <w:name w:val="Border"/>
    <w:basedOn w:val="Normal"/>
    <w:qFormat/>
    <w:rsid w:val="00D222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2FE"/>
    <w:rPr>
      <w:b/>
      <w:bCs/>
      <w:i/>
      <w:iCs/>
      <w:color w:val="auto"/>
    </w:rPr>
  </w:style>
  <w:style w:type="paragraph" w:styleId="IntenseQuote">
    <w:name w:val="Intense Quote"/>
    <w:basedOn w:val="Normal"/>
    <w:next w:val="Normal"/>
    <w:link w:val="IntenseQuoteChar"/>
    <w:uiPriority w:val="30"/>
    <w:qFormat/>
    <w:rsid w:val="00D222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2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22FE"/>
    <w:rPr>
      <w:smallCaps/>
      <w:color w:val="auto"/>
      <w:u w:val="single"/>
    </w:rPr>
  </w:style>
  <w:style w:type="character" w:styleId="IntenseReference">
    <w:name w:val="Intense Reference"/>
    <w:basedOn w:val="DefaultParagraphFont"/>
    <w:uiPriority w:val="32"/>
    <w:qFormat/>
    <w:rsid w:val="00D222FE"/>
    <w:rPr>
      <w:b/>
      <w:bCs/>
      <w:smallCaps/>
      <w:color w:val="auto"/>
      <w:spacing w:val="5"/>
      <w:u w:val="single"/>
    </w:rPr>
  </w:style>
  <w:style w:type="paragraph" w:customStyle="1" w:styleId="2ColumnHeading">
    <w:name w:val="2Column Heading"/>
    <w:basedOn w:val="BodyText"/>
    <w:qFormat/>
    <w:rsid w:val="00D222FE"/>
    <w:pPr>
      <w:spacing w:after="60"/>
      <w:ind w:left="-2268"/>
    </w:pPr>
    <w:rPr>
      <w:b/>
    </w:rPr>
  </w:style>
  <w:style w:type="paragraph" w:customStyle="1" w:styleId="Heading1TOC">
    <w:name w:val="Heading1 TOC"/>
    <w:basedOn w:val="Normal"/>
    <w:qFormat/>
    <w:rsid w:val="00D222FE"/>
    <w:pPr>
      <w:spacing w:before="240" w:after="120"/>
    </w:pPr>
    <w:rPr>
      <w:rFonts w:ascii="Times New Roman" w:hAnsi="Times New Roman"/>
      <w:b/>
      <w:sz w:val="32"/>
    </w:rPr>
  </w:style>
  <w:style w:type="paragraph" w:customStyle="1" w:styleId="Heading2TOC">
    <w:name w:val="Heading2 TOC"/>
    <w:basedOn w:val="Normal"/>
    <w:qFormat/>
    <w:rsid w:val="00D222FE"/>
    <w:pPr>
      <w:spacing w:before="240" w:after="60"/>
    </w:pPr>
    <w:rPr>
      <w:rFonts w:ascii="Times New Roman" w:hAnsi="Times New Roman"/>
      <w:b/>
      <w:sz w:val="28"/>
    </w:rPr>
  </w:style>
  <w:style w:type="character" w:customStyle="1" w:styleId="Underline">
    <w:name w:val="Underline"/>
    <w:basedOn w:val="DefaultParagraphFont"/>
    <w:qFormat/>
    <w:rsid w:val="00D222FE"/>
    <w:rPr>
      <w:u w:val="single"/>
    </w:rPr>
  </w:style>
  <w:style w:type="character" w:customStyle="1" w:styleId="BoldandItalics">
    <w:name w:val="Bold and Italics"/>
    <w:qFormat/>
    <w:rsid w:val="00D222FE"/>
    <w:rPr>
      <w:b/>
      <w:i/>
      <w:u w:val="none"/>
    </w:rPr>
  </w:style>
  <w:style w:type="paragraph" w:styleId="BalloonText">
    <w:name w:val="Balloon Text"/>
    <w:basedOn w:val="Normal"/>
    <w:link w:val="BalloonTextChar"/>
    <w:rsid w:val="00D222FE"/>
    <w:rPr>
      <w:rFonts w:ascii="Tahoma" w:hAnsi="Tahoma" w:cs="Tahoma"/>
      <w:sz w:val="16"/>
      <w:szCs w:val="16"/>
    </w:rPr>
  </w:style>
  <w:style w:type="character" w:customStyle="1" w:styleId="BalloonTextChar">
    <w:name w:val="Balloon Text Char"/>
    <w:basedOn w:val="DefaultParagraphFont"/>
    <w:link w:val="BalloonText"/>
    <w:rsid w:val="00D222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22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22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22FE"/>
    <w:rPr>
      <w:b/>
      <w:color w:val="660033"/>
      <w:spacing w:val="0"/>
    </w:rPr>
  </w:style>
  <w:style w:type="paragraph" w:customStyle="1" w:styleId="Nameditemlist">
    <w:name w:val="Named item list"/>
    <w:basedOn w:val="BodyText"/>
    <w:qFormat/>
    <w:rsid w:val="00D222FE"/>
    <w:pPr>
      <w:tabs>
        <w:tab w:val="left" w:pos="2835"/>
      </w:tabs>
      <w:ind w:left="2835" w:hanging="2835"/>
    </w:pPr>
  </w:style>
  <w:style w:type="paragraph" w:customStyle="1" w:styleId="BodyTextnopadding">
    <w:name w:val="Body Text no padding"/>
    <w:basedOn w:val="BodyText"/>
    <w:qFormat/>
    <w:rsid w:val="00D222FE"/>
    <w:pPr>
      <w:spacing w:before="0" w:after="0"/>
    </w:pPr>
  </w:style>
  <w:style w:type="paragraph" w:customStyle="1" w:styleId="BodyTextBold">
    <w:name w:val="Body Text Bold"/>
    <w:basedOn w:val="BodyText"/>
    <w:qFormat/>
    <w:rsid w:val="00D222FE"/>
    <w:rPr>
      <w:b/>
    </w:rPr>
  </w:style>
  <w:style w:type="character" w:styleId="Hyperlink">
    <w:name w:val="Hyperlink"/>
    <w:basedOn w:val="DefaultParagraphFont"/>
    <w:uiPriority w:val="99"/>
    <w:unhideWhenUsed/>
    <w:rsid w:val="00DA61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2978</Characters>
  <Application>Microsoft Office Word</Application>
  <DocSecurity>0</DocSecurity>
  <Lines>99</Lines>
  <Paragraphs>49</Paragraphs>
  <ScaleCrop>false</ScaleCrop>
  <Company>Author-it Software Corporation Ltd.</Company>
  <LinksUpToDate>false</LinksUpToDate>
  <CharactersWithSpaces>3374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CHCCEL005 Establish and maintain marriage celebrancy practice</dc:title>
  <dc:subject>Approved</dc:subject>
  <dc:creator>SkillsIQ</dc:creator>
  <cp:keywords>Release: 1</cp:keywords>
  <dc:description>Review Date: 12 April 2008</dc:description>
  <cp:lastModifiedBy>HSD_TPCMSd.prod</cp:lastModifiedBy>
  <cp:revision>3</cp:revision>
  <dcterms:created xsi:type="dcterms:W3CDTF">2023-07-01T03:54:00Z</dcterms:created>
  <dcterms:modified xsi:type="dcterms:W3CDTF">2023-07-01T03:54:00Z</dcterms:modified>
</cp:coreProperties>
</file>