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944" w:rsidP="001C3944">
      <w:pPr>
        <w:pStyle w:val="Title"/>
      </w:pPr>
      <w:r>
        <w:fldChar w:fldCharType="begin"/>
      </w:r>
      <w:r>
        <w:instrText xml:space="preserve"> TITLE   \* MERGEFORMAT </w:instrText>
      </w:r>
      <w:r>
        <w:fldChar w:fldCharType="separate"/>
      </w:r>
      <w:r>
        <w:t>CHCCEL004 Prepare for, present and evaluate ceremonies</w:t>
      </w:r>
      <w:r>
        <w:fldChar w:fldCharType="end"/>
      </w:r>
    </w:p>
    <w:p w:rsidR="001C3944" w:rsidP="001C3944">
      <w:pPr>
        <w:pStyle w:val="Version"/>
        <w:sectPr w:rsidSect="00DB1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3CD" w:rsidP="00DB13CD">
      <w:pPr>
        <w:pStyle w:val="SuperHeading"/>
      </w:pPr>
      <w:r w:rsidRPr="00DB13CD">
        <w:t>CHCCEL004 Prepare for, present and evaluate ceremonies</w:t>
      </w:r>
    </w:p>
    <w:p w:rsidR="00000000" w:rsidRPr="00DB13CD" w:rsidP="00DB13CD">
      <w:pPr>
        <w:pStyle w:val="Heading1"/>
      </w:pPr>
      <w:bookmarkStart w:id="1" w:name="O_811669"/>
      <w:bookmarkEnd w:id="1"/>
      <w:r w:rsidRPr="00DB13CD">
        <w:t>Modification History</w:t>
      </w:r>
    </w:p>
    <w:tbl>
      <w:tblPr>
        <w:tblW w:w="0" w:type="auto"/>
        <w:tblLayout w:type="fixed"/>
        <w:tblCellMar>
          <w:left w:w="62" w:type="dxa"/>
          <w:right w:w="62" w:type="dxa"/>
        </w:tblCellMar>
        <w:tblLook w:val="0000"/>
      </w:tblPr>
      <w:tblGrid>
        <w:gridCol w:w="2790"/>
        <w:gridCol w:w="6344"/>
      </w:tblGrid>
      <w:tr w:rsidTr="00DB13C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3CD" w:rsidP="00DB13CD">
            <w:pPr>
              <w:pStyle w:val="BodyText"/>
            </w:pPr>
            <w:r w:rsidRPr="00DB13C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3CD">
            <w:pPr>
              <w:pStyle w:val="BodyText"/>
              <w:rPr>
                <w:lang w:val="en-NZ"/>
              </w:rPr>
            </w:pPr>
            <w:r w:rsidRPr="00DB13CD">
              <w:rPr>
                <w:rStyle w:val="SpecialBold"/>
              </w:rPr>
              <w:t>Comments</w:t>
            </w:r>
          </w:p>
        </w:tc>
      </w:tr>
      <w:tr w:rsidTr="00DB13C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3CD">
            <w:pPr>
              <w:pStyle w:val="BodyText"/>
              <w:rPr>
                <w:lang w:val="en-NZ"/>
              </w:rPr>
            </w:pPr>
            <w:r w:rsidRPr="00DB13C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3CD" w:rsidP="00DB13CD">
            <w:pPr>
              <w:pStyle w:val="BodyText"/>
            </w:pPr>
            <w:r w:rsidRPr="00DB13CD">
              <w:t xml:space="preserve">This version was released in </w:t>
            </w:r>
            <w:r w:rsidRPr="00DB13CD">
              <w:rPr>
                <w:rStyle w:val="Emphasis"/>
              </w:rPr>
              <w:t>CHC Community Services Training Package release 3.0</w:t>
            </w:r>
            <w:r w:rsidRPr="00DB13CD">
              <w:t xml:space="preserve"> and meets the requirements of the 2012 Standards for Training Packages.</w:t>
            </w:r>
          </w:p>
          <w:p w:rsidR="00000000" w:rsidRPr="00DB13CD" w:rsidP="00DB13CD">
            <w:pPr>
              <w:pStyle w:val="BodyText"/>
            </w:pPr>
          </w:p>
          <w:p w:rsidR="00000000" w:rsidRPr="00DB13CD" w:rsidP="00DB13CD">
            <w:pPr>
              <w:pStyle w:val="BodyText"/>
            </w:pPr>
            <w:r w:rsidRPr="00DB13CD">
              <w:t>New unit.</w:t>
            </w:r>
          </w:p>
        </w:tc>
      </w:tr>
    </w:tbl>
    <w:p w:rsidR="00000000" w:rsidRPr="00DB13CD" w:rsidP="00DB13CD">
      <w:pPr>
        <w:pStyle w:val="BodyText"/>
      </w:pPr>
    </w:p>
    <w:p w:rsidR="00000000" w:rsidRPr="00DB13CD" w:rsidP="00DB13CD">
      <w:pPr>
        <w:pStyle w:val="AllowPageBreak"/>
      </w:pPr>
    </w:p>
    <w:p w:rsidR="00000000" w:rsidRPr="00DB13CD" w:rsidP="00DB13CD">
      <w:pPr>
        <w:pStyle w:val="Heading1"/>
      </w:pPr>
      <w:bookmarkStart w:id="2" w:name="O_811670"/>
      <w:bookmarkEnd w:id="2"/>
      <w:r w:rsidRPr="00DB13CD">
        <w:t>Applicat</w:t>
      </w:r>
      <w:r w:rsidRPr="00DB13CD">
        <w:t>ion</w:t>
      </w:r>
    </w:p>
    <w:p w:rsidR="00000000" w:rsidRPr="00DB13CD" w:rsidP="001C3944">
      <w:pPr>
        <w:pStyle w:val="BodyText"/>
      </w:pPr>
      <w:r w:rsidRPr="00DB13CD">
        <w:t>This unit describes the skills and knowledge required to prepare for, present and evaluate ceremonies. It requires the ability to use well-developed public speaking and presentation skills to deliver the ceremony. It does not address the specific addit</w:t>
      </w:r>
      <w:r w:rsidRPr="00DB13CD">
        <w:t>ional legal requirements for the delivery of marriage ceremonies, which are found in separate units of competency.</w:t>
      </w:r>
    </w:p>
    <w:p w:rsidR="00000000" w:rsidRPr="00DB13CD" w:rsidP="001C3944">
      <w:pPr>
        <w:pStyle w:val="BodyText"/>
      </w:pPr>
      <w:r w:rsidRPr="00DB13CD">
        <w:t>This unit applies to celebrants, and to different types of ceremonies, both public and private.</w:t>
      </w:r>
    </w:p>
    <w:p w:rsidR="00000000" w:rsidRPr="001C3944" w:rsidP="001C3944">
      <w:pPr>
        <w:pStyle w:val="BodyText"/>
        <w:rPr>
          <w:i/>
        </w:rPr>
      </w:pPr>
      <w:r w:rsidRPr="001C3944">
        <w:rPr>
          <w:rStyle w:val="Emphasis"/>
        </w:rPr>
        <w:t>The skills in this unit must be applied in</w:t>
      </w:r>
      <w:r w:rsidRPr="001C3944">
        <w:rPr>
          <w:rStyle w:val="Emphasis"/>
        </w:rPr>
        <w:t xml:space="preserve"> accordance with Commonwealth and State/Territory legislation, Australian/New Zealand Standards and industry codes of practice.</w:t>
      </w:r>
    </w:p>
    <w:p w:rsidR="00000000" w:rsidRPr="00DB13CD" w:rsidP="00DB13CD">
      <w:pPr>
        <w:pStyle w:val="Heading1"/>
      </w:pPr>
      <w:bookmarkStart w:id="3" w:name="O_811674"/>
      <w:bookmarkEnd w:id="3"/>
      <w:r w:rsidRPr="00DB13CD">
        <w:t>Elements and Performance Criteria</w:t>
      </w:r>
    </w:p>
    <w:tbl>
      <w:tblPr>
        <w:tblW w:w="0" w:type="auto"/>
        <w:tblLayout w:type="fixed"/>
        <w:tblCellMar>
          <w:left w:w="62" w:type="dxa"/>
          <w:right w:w="62" w:type="dxa"/>
        </w:tblCellMar>
        <w:tblLook w:val="0000"/>
      </w:tblPr>
      <w:tblGrid>
        <w:gridCol w:w="3227"/>
        <w:gridCol w:w="34"/>
        <w:gridCol w:w="5670"/>
      </w:tblGrid>
      <w:tr w:rsidTr="00DB13CD">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DB13CD" w:rsidP="00DB13CD">
            <w:pPr>
              <w:pStyle w:val="BodyText"/>
            </w:pPr>
            <w:r w:rsidRPr="00DB13CD">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DB13CD">
            <w:pPr>
              <w:pStyle w:val="BodyText"/>
              <w:rPr>
                <w:lang w:val="en-NZ"/>
              </w:rPr>
            </w:pPr>
            <w:r w:rsidRPr="00DB13CD">
              <w:rPr>
                <w:rStyle w:val="SpecialBold"/>
              </w:rPr>
              <w:t>PERFORMANCE CRITERIA</w:t>
            </w:r>
          </w:p>
        </w:tc>
      </w:tr>
      <w:tr w:rsidTr="00DB13CD">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DB13CD" w:rsidP="00DB13CD">
            <w:pPr>
              <w:pStyle w:val="BodyText"/>
            </w:pPr>
            <w:r w:rsidRPr="00DB13CD">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DB13CD">
            <w:pPr>
              <w:pStyle w:val="BodyText"/>
              <w:rPr>
                <w:lang w:val="en-NZ"/>
              </w:rPr>
            </w:pPr>
            <w:r w:rsidRPr="00DB13CD">
              <w:rPr>
                <w:rStyle w:val="Emphasis"/>
              </w:rPr>
              <w:t>Performance criteria describe the performance needed to demonstrate achievement of the element.</w:t>
            </w:r>
          </w:p>
        </w:tc>
      </w:tr>
      <w:tr w:rsidTr="00DB13CD">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DB13CD">
            <w:pPr>
              <w:pStyle w:val="BodyText"/>
              <w:rPr>
                <w:lang w:val="en-NZ"/>
              </w:rPr>
            </w:pPr>
            <w:r w:rsidRPr="00DB13CD">
              <w:t>1. Prepare for ceremonies</w:t>
            </w:r>
          </w:p>
        </w:tc>
        <w:tc>
          <w:tcPr>
            <w:tcW w:w="5704" w:type="dxa"/>
            <w:gridSpan w:val="2"/>
            <w:tcBorders>
              <w:top w:val="nil"/>
              <w:left w:val="nil"/>
              <w:bottom w:val="nil"/>
              <w:right w:val="nil"/>
            </w:tcBorders>
            <w:tcMar>
              <w:top w:w="0" w:type="dxa"/>
              <w:left w:w="62" w:type="dxa"/>
              <w:bottom w:w="0" w:type="dxa"/>
              <w:right w:w="62" w:type="dxa"/>
            </w:tcMar>
          </w:tcPr>
          <w:p w:rsidR="00000000" w:rsidRPr="00DB13CD" w:rsidP="00DB13CD">
            <w:pPr>
              <w:pStyle w:val="BodyText"/>
            </w:pPr>
            <w:r w:rsidRPr="00DB13CD">
              <w:t xml:space="preserve">1.1 Organise running sheet and document specific stage directions, tasks and resources for different ceremony stages </w:t>
            </w:r>
          </w:p>
          <w:p w:rsidR="00000000" w:rsidRPr="00DB13CD" w:rsidP="00DB13CD">
            <w:pPr>
              <w:pStyle w:val="BodyText"/>
            </w:pPr>
            <w:r w:rsidRPr="00DB13CD">
              <w:t>1.2 Rehearse an</w:t>
            </w:r>
            <w:r w:rsidRPr="00DB13CD">
              <w:t>d review own ceremony presentation in advance of the ceremony based on review of prepared ceremony</w:t>
            </w:r>
          </w:p>
          <w:p w:rsidR="00000000" w:rsidRPr="00DB13CD" w:rsidP="00DB13CD">
            <w:pPr>
              <w:pStyle w:val="BodyText"/>
            </w:pPr>
            <w:r w:rsidRPr="00DB13CD">
              <w:t xml:space="preserve">1.3 Organise and conduct rehearsals with others according to plans and agreements with clients </w:t>
            </w:r>
          </w:p>
          <w:p w:rsidR="00000000" w:rsidRPr="00DB13CD" w:rsidP="00DB13CD">
            <w:pPr>
              <w:pStyle w:val="BodyText"/>
            </w:pPr>
            <w:r w:rsidRPr="00DB13CD">
              <w:t xml:space="preserve">1.4 Identify and organise strategies to prepare other </w:t>
            </w:r>
            <w:r w:rsidRPr="00DB13CD">
              <w:t>partici</w:t>
            </w:r>
            <w:r w:rsidRPr="00DB13CD">
              <w:t>pants when there is no rehearsal</w:t>
            </w:r>
          </w:p>
          <w:p w:rsidR="00000000" w:rsidRPr="00DB13CD" w:rsidP="00DB13CD">
            <w:pPr>
              <w:pStyle w:val="BodyText"/>
            </w:pPr>
            <w:r w:rsidRPr="00DB13CD">
              <w:t>1.5 Identify and respond to any problems in consultation with the client</w:t>
            </w:r>
          </w:p>
          <w:p w:rsidR="00000000" w:rsidRPr="00DB13CD" w:rsidP="00DB13CD">
            <w:pPr>
              <w:pStyle w:val="BodyText"/>
            </w:pPr>
            <w:r w:rsidRPr="00DB13CD">
              <w:t>1.6 Obtain, prepare and confirm ceremony resources and requirements, according to agreed ceremony plans</w:t>
            </w:r>
          </w:p>
          <w:p w:rsidR="00000000" w:rsidP="00DB13CD">
            <w:pPr>
              <w:pStyle w:val="BodyText"/>
              <w:rPr>
                <w:lang w:val="en-NZ"/>
              </w:rPr>
            </w:pPr>
            <w:r w:rsidRPr="00DB13CD">
              <w:t>1.7 Complete ceremony preparations according t</w:t>
            </w:r>
            <w:r w:rsidRPr="00DB13CD">
              <w:t>o the agreed scope of the celebrant’s role</w:t>
            </w:r>
          </w:p>
        </w:tc>
      </w:tr>
      <w:tr w:rsidTr="00DB13CD">
        <w:tblPrEx>
          <w:tblW w:w="0" w:type="auto"/>
          <w:tblLayout w:type="fixed"/>
          <w:tblCellMar>
            <w:left w:w="62" w:type="dxa"/>
            <w:right w:w="62" w:type="dxa"/>
          </w:tblCellMar>
          <w:tblLook w:val="0000"/>
        </w:tblPrEx>
        <w:trPr>
          <w:trHeight w:val="481"/>
        </w:trPr>
        <w:tc>
          <w:tcPr>
            <w:tcW w:w="3227" w:type="dxa"/>
            <w:tcBorders>
              <w:top w:val="nil"/>
              <w:left w:val="nil"/>
              <w:bottom w:val="nil"/>
              <w:right w:val="nil"/>
            </w:tcBorders>
            <w:tcMar>
              <w:top w:w="0" w:type="dxa"/>
              <w:left w:w="62" w:type="dxa"/>
              <w:bottom w:w="0" w:type="dxa"/>
              <w:right w:w="62" w:type="dxa"/>
            </w:tcMar>
          </w:tcPr>
          <w:p w:rsidR="00000000" w:rsidP="00DB13CD">
            <w:pPr>
              <w:pStyle w:val="BodyText"/>
              <w:rPr>
                <w:lang w:val="en-NZ"/>
              </w:rPr>
            </w:pPr>
            <w:r w:rsidRPr="00DB13CD">
              <w:t xml:space="preserve">2. Present ceremonies </w:t>
            </w:r>
          </w:p>
        </w:tc>
        <w:tc>
          <w:tcPr>
            <w:tcW w:w="5704" w:type="dxa"/>
            <w:gridSpan w:val="2"/>
            <w:tcBorders>
              <w:top w:val="nil"/>
              <w:left w:val="nil"/>
              <w:bottom w:val="nil"/>
              <w:right w:val="nil"/>
            </w:tcBorders>
            <w:tcMar>
              <w:top w:w="0" w:type="dxa"/>
              <w:left w:w="62" w:type="dxa"/>
              <w:bottom w:w="0" w:type="dxa"/>
              <w:right w:w="62" w:type="dxa"/>
            </w:tcMar>
          </w:tcPr>
          <w:p w:rsidR="00000000" w:rsidRPr="00DB13CD" w:rsidP="00DB13CD">
            <w:pPr>
              <w:pStyle w:val="BodyText"/>
            </w:pPr>
            <w:r w:rsidRPr="00DB13CD">
              <w:t>2.1 Liaise with other service providers at the ceremony to support smooth running of ceremony</w:t>
            </w:r>
          </w:p>
          <w:p w:rsidR="00000000" w:rsidRPr="00DB13CD" w:rsidP="00DB13CD">
            <w:pPr>
              <w:pStyle w:val="BodyText"/>
            </w:pPr>
            <w:r w:rsidRPr="00DB13CD">
              <w:t>2.2 Organise the gathering to minimise distractions, within the constraints of the venue, occasion and client needs</w:t>
            </w:r>
          </w:p>
          <w:p w:rsidR="00000000" w:rsidRPr="00DB13CD" w:rsidP="00DB13CD">
            <w:pPr>
              <w:pStyle w:val="BodyText"/>
            </w:pPr>
            <w:r w:rsidRPr="00DB13CD">
              <w:t>2.3 Facilitate and lead the orderly progression of the ceremony according to the ceremony design and provide clear directions as required</w:t>
            </w:r>
          </w:p>
          <w:p w:rsidR="00000000" w:rsidRPr="00DB13CD" w:rsidP="00DB13CD">
            <w:pPr>
              <w:pStyle w:val="BodyText"/>
            </w:pPr>
            <w:r w:rsidRPr="00DB13CD">
              <w:t>2.</w:t>
            </w:r>
            <w:r w:rsidRPr="00DB13CD">
              <w:t>4 Prepare self for ceremony presentation and use techniques for overcoming performance anxiety</w:t>
            </w:r>
          </w:p>
          <w:p w:rsidR="00000000" w:rsidRPr="00DB13CD" w:rsidP="00DB13CD">
            <w:pPr>
              <w:pStyle w:val="BodyText"/>
            </w:pPr>
            <w:r w:rsidRPr="00DB13CD">
              <w:t>2.5 Apply presentation, ceremonial delivery and performance techniques suited to the occasion, venue and audience and as agreed with the client</w:t>
            </w:r>
          </w:p>
          <w:p w:rsidR="00000000" w:rsidRPr="00DB13CD" w:rsidP="00DB13CD">
            <w:pPr>
              <w:pStyle w:val="BodyText"/>
            </w:pPr>
            <w:r w:rsidRPr="00DB13CD">
              <w:t>2.6 Enhance the c</w:t>
            </w:r>
            <w:r w:rsidRPr="00DB13CD">
              <w:t xml:space="preserve">eremony through use of resources and aids </w:t>
            </w:r>
          </w:p>
          <w:p w:rsidR="00000000" w:rsidRPr="00DB13CD" w:rsidP="00DB13CD">
            <w:pPr>
              <w:pStyle w:val="BodyText"/>
            </w:pPr>
            <w:r w:rsidRPr="00DB13CD">
              <w:t>2.7 Adapt presentation to suit the size and nature of the venue and to match audience characteristics</w:t>
            </w:r>
          </w:p>
          <w:p w:rsidR="00000000" w:rsidRPr="00DB13CD" w:rsidP="00DB13CD">
            <w:pPr>
              <w:pStyle w:val="BodyText"/>
            </w:pPr>
            <w:r w:rsidRPr="00DB13CD">
              <w:t>2.8 Interact effectively with participants and the audience to engage them in the ceremony as agreed with clien</w:t>
            </w:r>
            <w:r w:rsidRPr="00DB13CD">
              <w:t>t</w:t>
            </w:r>
          </w:p>
          <w:p w:rsidR="00000000" w:rsidP="00DB13CD">
            <w:pPr>
              <w:pStyle w:val="BodyText"/>
              <w:rPr>
                <w:lang w:val="en-NZ"/>
              </w:rPr>
            </w:pPr>
            <w:r w:rsidRPr="00DB13CD">
              <w:t>2.9 Respond flexibly to unexpected events in ways that maintain the flow and integrity of the ceremony</w:t>
            </w:r>
          </w:p>
        </w:tc>
      </w:tr>
      <w:tr w:rsidTr="00DB13CD">
        <w:tblPrEx>
          <w:tblW w:w="0" w:type="auto"/>
          <w:tblLayout w:type="fixed"/>
          <w:tblCellMar>
            <w:left w:w="62" w:type="dxa"/>
            <w:right w:w="62" w:type="dxa"/>
          </w:tblCellMar>
          <w:tblLook w:val="0000"/>
        </w:tblPrEx>
        <w:trPr>
          <w:trHeight w:val="481"/>
        </w:trPr>
        <w:tc>
          <w:tcPr>
            <w:tcW w:w="3227" w:type="dxa"/>
            <w:tcBorders>
              <w:top w:val="nil"/>
              <w:left w:val="nil"/>
              <w:bottom w:val="nil"/>
              <w:right w:val="nil"/>
            </w:tcBorders>
            <w:tcMar>
              <w:top w:w="0" w:type="dxa"/>
              <w:left w:w="62" w:type="dxa"/>
              <w:bottom w:w="0" w:type="dxa"/>
              <w:right w:w="62" w:type="dxa"/>
            </w:tcMar>
          </w:tcPr>
          <w:p w:rsidR="00000000" w:rsidP="00DB13CD">
            <w:pPr>
              <w:pStyle w:val="BodyText"/>
              <w:rPr>
                <w:lang w:val="en-NZ"/>
              </w:rPr>
            </w:pPr>
            <w:r w:rsidRPr="00DB13CD">
              <w:t>3. Evaluate ceremonies</w:t>
            </w:r>
          </w:p>
        </w:tc>
        <w:tc>
          <w:tcPr>
            <w:tcW w:w="5704" w:type="dxa"/>
            <w:gridSpan w:val="2"/>
            <w:tcBorders>
              <w:top w:val="nil"/>
              <w:left w:val="nil"/>
              <w:bottom w:val="nil"/>
              <w:right w:val="nil"/>
            </w:tcBorders>
            <w:tcMar>
              <w:top w:w="0" w:type="dxa"/>
              <w:left w:w="62" w:type="dxa"/>
              <w:bottom w:w="0" w:type="dxa"/>
              <w:right w:w="62" w:type="dxa"/>
            </w:tcMar>
          </w:tcPr>
          <w:p w:rsidR="00000000" w:rsidRPr="00DB13CD" w:rsidP="00DB13CD">
            <w:pPr>
              <w:pStyle w:val="BodyText"/>
            </w:pPr>
            <w:r w:rsidRPr="00DB13CD">
              <w:t>3.1 Seek client feedback, and take advice on presentation and performance to continuously improve service</w:t>
            </w:r>
          </w:p>
          <w:p w:rsidR="00000000" w:rsidRPr="00DB13CD" w:rsidP="00DB13CD">
            <w:pPr>
              <w:pStyle w:val="BodyText"/>
            </w:pPr>
            <w:r w:rsidRPr="00DB13CD">
              <w:t>3.2 Establish and act</w:t>
            </w:r>
            <w:r w:rsidRPr="00DB13CD">
              <w:t>ion strategies to observe and listen critically to own ceremonial delivery</w:t>
            </w:r>
          </w:p>
          <w:p w:rsidR="00000000" w:rsidRPr="00DB13CD" w:rsidP="00DB13CD">
            <w:pPr>
              <w:pStyle w:val="BodyText"/>
            </w:pPr>
            <w:r w:rsidRPr="00DB13CD">
              <w:t xml:space="preserve">3.3 Continuously evaluate ceremonial delivery for technical strengths and weaknesses </w:t>
            </w:r>
          </w:p>
          <w:p w:rsidR="00000000" w:rsidRPr="00DB13CD" w:rsidP="00DB13CD">
            <w:pPr>
              <w:pStyle w:val="BodyText"/>
            </w:pPr>
            <w:r w:rsidRPr="00DB13CD">
              <w:t>3.4 Access and use celebrant support services and professional development opportunities in res</w:t>
            </w:r>
            <w:r w:rsidRPr="00DB13CD">
              <w:t>ponse to evaluation</w:t>
            </w:r>
          </w:p>
          <w:p w:rsidR="00000000" w:rsidRPr="00DB13CD" w:rsidP="00DB13CD">
            <w:pPr>
              <w:pStyle w:val="BodyText"/>
            </w:pPr>
            <w:r w:rsidRPr="00DB13CD">
              <w:t xml:space="preserve">3.5 Use collaboration as a tool to develop, maintain and </w:t>
            </w:r>
            <w:r w:rsidRPr="00DB13CD">
              <w:t>improve own skills and resources</w:t>
            </w:r>
            <w:r w:rsidRPr="00DB13CD">
              <w:tab/>
            </w:r>
          </w:p>
          <w:p w:rsidR="00000000" w:rsidRPr="00DB13CD" w:rsidP="00DB13CD">
            <w:pPr>
              <w:pStyle w:val="BodyText"/>
            </w:pPr>
            <w:r w:rsidRPr="00DB13CD">
              <w:t>3.6 Document evaluation outcomes and use to enhance future practice</w:t>
            </w:r>
          </w:p>
        </w:tc>
      </w:tr>
    </w:tbl>
    <w:p w:rsidR="001C3944" w:rsidP="00DB13CD">
      <w:pPr>
        <w:pStyle w:val="BodyText"/>
      </w:pPr>
    </w:p>
    <w:p w:rsidR="001C3944" w:rsidP="00DB13CD">
      <w:pPr>
        <w:pStyle w:val="BodyText"/>
      </w:pPr>
    </w:p>
    <w:p w:rsidR="00000000" w:rsidRPr="00DB13CD" w:rsidP="00DB13CD">
      <w:pPr>
        <w:pStyle w:val="Heading1"/>
      </w:pPr>
      <w:bookmarkStart w:id="4" w:name="O_811675"/>
      <w:bookmarkEnd w:id="4"/>
      <w:r w:rsidRPr="00DB13CD">
        <w:t>Foundation Skills</w:t>
      </w:r>
    </w:p>
    <w:p w:rsidR="00000000" w:rsidRPr="001C3944" w:rsidP="001C3944">
      <w:pPr>
        <w:pStyle w:val="BodyText"/>
        <w:rPr>
          <w:i/>
        </w:rPr>
      </w:pPr>
      <w:r w:rsidRPr="001C3944">
        <w:rPr>
          <w:rStyle w:val="Emphasis"/>
        </w:rPr>
        <w:t>The Foundation Skills describe those required skills (language, literacy, numeracy and employment skills) that are essential to performance.</w:t>
      </w:r>
    </w:p>
    <w:p w:rsidR="00000000" w:rsidRPr="00DB13CD" w:rsidP="001C3944">
      <w:pPr>
        <w:pStyle w:val="BodyText"/>
      </w:pPr>
      <w:r w:rsidRPr="00DB13CD">
        <w:t>Foundation skills essential to performance are explicit in the performance criteria of this unit of competency.</w:t>
      </w:r>
    </w:p>
    <w:p w:rsidR="00000000" w:rsidRPr="00DB13CD" w:rsidP="00DB13CD">
      <w:pPr>
        <w:pStyle w:val="Heading1"/>
      </w:pPr>
      <w:bookmarkStart w:id="5" w:name="O_811677"/>
      <w:bookmarkEnd w:id="5"/>
      <w:r w:rsidRPr="00DB13CD">
        <w:t>Unit Mapping Information</w:t>
      </w:r>
    </w:p>
    <w:p w:rsidR="00000000" w:rsidRPr="00DB13CD" w:rsidP="001C3944">
      <w:pPr>
        <w:pStyle w:val="BodyText"/>
      </w:pPr>
      <w:r w:rsidRPr="00DB13CD">
        <w:t>No equivalent unit</w:t>
      </w:r>
    </w:p>
    <w:p w:rsidR="00000000" w:rsidRPr="00DB13CD" w:rsidP="00DB13CD">
      <w:pPr>
        <w:pStyle w:val="Heading1"/>
      </w:pPr>
      <w:bookmarkStart w:id="6" w:name="O_811684"/>
      <w:bookmarkEnd w:id="6"/>
      <w:r w:rsidRPr="00DB13CD">
        <w:t>Links</w:t>
      </w:r>
    </w:p>
    <w:p w:rsidR="00000000" w:rsidRPr="00DB13CD" w:rsidP="001C3944">
      <w:pPr>
        <w:pStyle w:val="BodyText"/>
      </w:pPr>
      <w:r w:rsidRPr="00DB13C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2579B">
        <w:rPr>
          <w:rStyle w:val="Hyperlink"/>
        </w:rPr>
        <w:t>https://vetnet.gov.au/Pages/TrainingDocs.aspx?q=5e0c25cc-3d9d-4b43-80d3-bd22cc4f1e53</w:t>
      </w:r>
      <w:r>
        <w:fldChar w:fldCharType="end"/>
      </w:r>
    </w:p>
    <w:p w:rsidR="00000000" w:rsidRPr="00DB13CD" w:rsidP="001C3944">
      <w:pPr>
        <w:pStyle w:val="BodyText"/>
        <w:sectPr w:rsidSect="00DB13CD">
          <w:headerReference w:type="default" r:id="rId10"/>
          <w:footerReference w:type="default" r:id="rId11"/>
          <w:pgSz w:w="11908" w:h="16833"/>
          <w:pgMar w:top="1702" w:right="1418" w:bottom="1702" w:left="1418" w:header="992" w:footer="992" w:gutter="0"/>
          <w:cols w:space="720"/>
          <w:noEndnote/>
          <w:docGrid w:linePitch="299"/>
        </w:sectPr>
      </w:pPr>
    </w:p>
    <w:p w:rsidR="00000000" w:rsidRPr="00DB13CD" w:rsidP="00DB13CD">
      <w:pPr>
        <w:pStyle w:val="SuperHeading"/>
      </w:pPr>
      <w:r w:rsidRPr="00DB13CD">
        <w:t>Assessment Requirements for CHCCEL004 Prepare for, present and evaluate ceremonies</w:t>
      </w:r>
    </w:p>
    <w:p w:rsidR="00000000" w:rsidRPr="00DB13CD" w:rsidP="00DB13CD">
      <w:pPr>
        <w:pStyle w:val="Heading1"/>
      </w:pPr>
      <w:bookmarkStart w:id="7" w:name="O_811679"/>
      <w:bookmarkEnd w:id="7"/>
      <w:r w:rsidRPr="00DB13CD">
        <w:t>Modification History</w:t>
      </w:r>
    </w:p>
    <w:tbl>
      <w:tblPr>
        <w:tblW w:w="0" w:type="auto"/>
        <w:tblLayout w:type="fixed"/>
        <w:tblCellMar>
          <w:left w:w="62" w:type="dxa"/>
          <w:right w:w="62" w:type="dxa"/>
        </w:tblCellMar>
        <w:tblLook w:val="0000"/>
      </w:tblPr>
      <w:tblGrid>
        <w:gridCol w:w="2790"/>
        <w:gridCol w:w="6344"/>
      </w:tblGrid>
      <w:tr w:rsidTr="00DB13C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3CD" w:rsidP="00DB13CD">
            <w:pPr>
              <w:pStyle w:val="BodyText"/>
            </w:pPr>
            <w:r w:rsidRPr="00DB13C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3CD">
            <w:pPr>
              <w:pStyle w:val="BodyText"/>
              <w:rPr>
                <w:lang w:val="en-NZ"/>
              </w:rPr>
            </w:pPr>
            <w:r w:rsidRPr="00DB13CD">
              <w:rPr>
                <w:rStyle w:val="SpecialBold"/>
              </w:rPr>
              <w:t>Comments</w:t>
            </w:r>
          </w:p>
        </w:tc>
      </w:tr>
      <w:tr w:rsidTr="00DB13CD">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3CD">
            <w:pPr>
              <w:pStyle w:val="BodyText"/>
              <w:rPr>
                <w:lang w:val="en-NZ"/>
              </w:rPr>
            </w:pPr>
            <w:r w:rsidRPr="00DB13C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3CD" w:rsidP="00DB13CD">
            <w:pPr>
              <w:pStyle w:val="BodyText"/>
            </w:pPr>
            <w:r w:rsidRPr="00DB13CD">
              <w:t xml:space="preserve">This version was released in </w:t>
            </w:r>
            <w:r w:rsidRPr="00DB13CD">
              <w:rPr>
                <w:rStyle w:val="Emphasis"/>
              </w:rPr>
              <w:t>CHC Community Services Training Package release 3.0</w:t>
            </w:r>
            <w:r w:rsidRPr="00DB13CD">
              <w:t xml:space="preserve"> and meets the requirements of the 2012 Standards for Training Packages.</w:t>
            </w:r>
          </w:p>
          <w:p w:rsidR="00000000" w:rsidRPr="00DB13CD" w:rsidP="00DB13CD">
            <w:pPr>
              <w:pStyle w:val="BodyText"/>
            </w:pPr>
          </w:p>
          <w:p w:rsidR="00000000" w:rsidRPr="00DB13CD" w:rsidP="00DB13CD">
            <w:pPr>
              <w:pStyle w:val="BodyText"/>
            </w:pPr>
            <w:r w:rsidRPr="00DB13CD">
              <w:t>New unit.</w:t>
            </w:r>
          </w:p>
        </w:tc>
      </w:tr>
    </w:tbl>
    <w:p w:rsidR="00000000" w:rsidRPr="00DB13CD" w:rsidP="00DB13CD">
      <w:pPr>
        <w:pStyle w:val="BodyText"/>
      </w:pPr>
    </w:p>
    <w:p w:rsidR="00000000" w:rsidRPr="00DB13CD" w:rsidP="00DB13CD">
      <w:pPr>
        <w:pStyle w:val="AllowPageBreak"/>
      </w:pPr>
    </w:p>
    <w:p w:rsidR="00000000" w:rsidRPr="00DB13CD" w:rsidP="00DB13CD">
      <w:pPr>
        <w:pStyle w:val="Heading1"/>
      </w:pPr>
      <w:bookmarkStart w:id="8" w:name="O_811680"/>
      <w:bookmarkEnd w:id="8"/>
      <w:r w:rsidRPr="00DB13CD">
        <w:t>Performance Evidence</w:t>
      </w:r>
    </w:p>
    <w:p w:rsidR="00000000" w:rsidRPr="00DB13CD" w:rsidP="001C3944">
      <w:pPr>
        <w:pStyle w:val="BodyText"/>
      </w:pPr>
      <w:r w:rsidRPr="00DB13CD">
        <w:t>The candidate must show evidence of the ability to complete tasks outlined in elements and performance criteria of this unit, manage</w:t>
      </w:r>
      <w:r w:rsidRPr="00DB13CD">
        <w:t xml:space="preserve"> tasks and manage contingencies in the context of the job role. There must be evidence that the candidate has:</w:t>
      </w:r>
    </w:p>
    <w:p w:rsidR="00000000" w:rsidRPr="00DB13CD" w:rsidP="00DB13CD">
      <w:pPr>
        <w:pStyle w:val="ListBullet"/>
      </w:pPr>
      <w:r w:rsidRPr="00DB13CD">
        <w:t>prepared and documented pre-ceremony planning forms and checklists for at least 3 ceremonies</w:t>
      </w:r>
    </w:p>
    <w:p w:rsidR="00000000" w:rsidRPr="00DB13CD" w:rsidP="00DB13CD">
      <w:pPr>
        <w:pStyle w:val="ListBullet"/>
      </w:pPr>
      <w:r w:rsidRPr="00DB13CD">
        <w:t>presented at least 3 rehearsals and at least 6 ceremonies, to include at least 3 of the following</w:t>
      </w:r>
    </w:p>
    <w:p w:rsidR="00000000" w:rsidRPr="00DB13CD" w:rsidP="00DB13CD">
      <w:pPr>
        <w:pStyle w:val="ListBullet2"/>
      </w:pPr>
      <w:r w:rsidRPr="00DB13CD">
        <w:t xml:space="preserve">engagement </w:t>
      </w:r>
    </w:p>
    <w:p w:rsidR="00000000" w:rsidRPr="00DB13CD" w:rsidP="00DB13CD">
      <w:pPr>
        <w:pStyle w:val="ListBullet2"/>
      </w:pPr>
      <w:r w:rsidRPr="00DB13CD">
        <w:t>a baby naming or blessing</w:t>
      </w:r>
    </w:p>
    <w:p w:rsidR="00000000" w:rsidRPr="00DB13CD" w:rsidP="00DB13CD">
      <w:pPr>
        <w:pStyle w:val="ListBullet2"/>
      </w:pPr>
      <w:r w:rsidRPr="00DB13CD">
        <w:t>birthday</w:t>
      </w:r>
    </w:p>
    <w:p w:rsidR="00000000" w:rsidRPr="00DB13CD" w:rsidP="00DB13CD">
      <w:pPr>
        <w:pStyle w:val="ListBullet2"/>
      </w:pPr>
      <w:r w:rsidRPr="00DB13CD">
        <w:t>anniversary (wedding or other)</w:t>
      </w:r>
    </w:p>
    <w:p w:rsidR="00000000" w:rsidRPr="00DB13CD" w:rsidP="00DB13CD">
      <w:pPr>
        <w:pStyle w:val="ListBullet2"/>
      </w:pPr>
      <w:r w:rsidRPr="00DB13CD">
        <w:t>graduation celebration or party</w:t>
      </w:r>
    </w:p>
    <w:p w:rsidR="00000000" w:rsidRPr="00DB13CD" w:rsidP="00DB13CD">
      <w:pPr>
        <w:pStyle w:val="ListBullet2"/>
      </w:pPr>
      <w:r w:rsidRPr="00DB13CD">
        <w:t>mother’s day or father’s day celebration</w:t>
      </w:r>
    </w:p>
    <w:p w:rsidR="00000000" w:rsidRPr="00DB13CD" w:rsidP="00DB13CD">
      <w:pPr>
        <w:pStyle w:val="ListBullet"/>
      </w:pPr>
      <w:r w:rsidRPr="00DB13CD">
        <w:t>prese</w:t>
      </w:r>
      <w:r w:rsidRPr="00DB13CD">
        <w:t>nted ceremonies for audiences of varying size, including at least one for an audience of over 20 people</w:t>
      </w:r>
    </w:p>
    <w:p w:rsidR="00000000" w:rsidRPr="00DB13CD" w:rsidP="00DB13CD">
      <w:pPr>
        <w:pStyle w:val="ListBullet"/>
      </w:pPr>
      <w:r w:rsidRPr="00DB13CD">
        <w:t>presented ceremonies requiring the use of public address (PA) equipment on at least 2 occasions</w:t>
      </w:r>
    </w:p>
    <w:p w:rsidR="00000000" w:rsidRPr="00DB13CD" w:rsidP="00DB13CD">
      <w:pPr>
        <w:pStyle w:val="ListBullet"/>
      </w:pPr>
      <w:r w:rsidRPr="00DB13CD">
        <w:t>used the following public speaking, presentation and per</w:t>
      </w:r>
      <w:r w:rsidRPr="00DB13CD">
        <w:t>formance  techniques in ways that are appropriate to the occasion, the participants and the audience:</w:t>
      </w:r>
    </w:p>
    <w:p w:rsidR="00000000" w:rsidRPr="00DB13CD" w:rsidP="00DB13CD">
      <w:pPr>
        <w:pStyle w:val="ListBullet2"/>
      </w:pPr>
      <w:r w:rsidRPr="00DB13CD">
        <w:t>pacing to ensure audience understanding</w:t>
      </w:r>
    </w:p>
    <w:p w:rsidR="00000000" w:rsidRPr="00DB13CD" w:rsidP="00DB13CD">
      <w:pPr>
        <w:pStyle w:val="ListBullet2"/>
      </w:pPr>
      <w:r w:rsidRPr="00DB13CD">
        <w:t>non-verbal communication:</w:t>
      </w:r>
    </w:p>
    <w:p w:rsidR="00000000" w:rsidRPr="00DB13CD" w:rsidP="00DB13CD">
      <w:pPr>
        <w:pStyle w:val="ListBullet3"/>
      </w:pPr>
      <w:r w:rsidRPr="00DB13CD">
        <w:t>eye contact</w:t>
      </w:r>
    </w:p>
    <w:p w:rsidR="00000000" w:rsidRPr="00DB13CD" w:rsidP="00DB13CD">
      <w:pPr>
        <w:pStyle w:val="ListBullet3"/>
      </w:pPr>
      <w:r w:rsidRPr="00DB13CD">
        <w:t>gesture</w:t>
      </w:r>
    </w:p>
    <w:p w:rsidR="00000000" w:rsidRPr="00DB13CD" w:rsidP="00DB13CD">
      <w:pPr>
        <w:pStyle w:val="ListBullet2"/>
      </w:pPr>
      <w:r w:rsidRPr="00DB13CD">
        <w:t>use of voice:</w:t>
      </w:r>
    </w:p>
    <w:p w:rsidR="00000000" w:rsidRPr="00DB13CD" w:rsidP="00DB13CD">
      <w:pPr>
        <w:pStyle w:val="ListBullet3"/>
      </w:pPr>
      <w:r w:rsidRPr="00DB13CD">
        <w:t>clarity</w:t>
      </w:r>
    </w:p>
    <w:p w:rsidR="00000000" w:rsidRPr="00DB13CD" w:rsidP="00DB13CD">
      <w:pPr>
        <w:pStyle w:val="ListBullet3"/>
      </w:pPr>
      <w:r w:rsidRPr="00DB13CD">
        <w:t>projection</w:t>
      </w:r>
    </w:p>
    <w:p w:rsidR="00000000" w:rsidRPr="00DB13CD" w:rsidP="00DB13CD">
      <w:pPr>
        <w:pStyle w:val="ListBullet3"/>
      </w:pPr>
      <w:r w:rsidRPr="00DB13CD">
        <w:t>tone</w:t>
      </w:r>
    </w:p>
    <w:p w:rsidR="00000000" w:rsidRPr="00DB13CD" w:rsidP="00DB13CD">
      <w:pPr>
        <w:pStyle w:val="ListBullet3"/>
      </w:pPr>
      <w:r w:rsidRPr="00DB13CD">
        <w:t>pitch</w:t>
      </w:r>
    </w:p>
    <w:p w:rsidR="00000000" w:rsidRPr="00DB13CD" w:rsidP="00DB13CD">
      <w:pPr>
        <w:pStyle w:val="ListBullet3"/>
      </w:pPr>
      <w:r w:rsidRPr="00DB13CD">
        <w:t>volume</w:t>
      </w:r>
    </w:p>
    <w:p w:rsidR="00000000" w:rsidRPr="00DB13CD" w:rsidP="00DB13CD">
      <w:pPr>
        <w:pStyle w:val="ListBullet"/>
      </w:pPr>
      <w:r w:rsidRPr="00DB13CD">
        <w:t>presented ceremony content that includes:</w:t>
      </w:r>
    </w:p>
    <w:p w:rsidR="00000000" w:rsidRPr="00DB13CD" w:rsidP="00DB13CD">
      <w:pPr>
        <w:pStyle w:val="ListBullet2"/>
      </w:pPr>
      <w:r w:rsidRPr="00DB13CD">
        <w:t>3 different styles of poetry</w:t>
      </w:r>
    </w:p>
    <w:p w:rsidR="00000000" w:rsidRPr="00DB13CD" w:rsidP="00DB13CD">
      <w:pPr>
        <w:pStyle w:val="ListBullet2"/>
      </w:pPr>
      <w:r w:rsidRPr="00DB13CD">
        <w:t>3 different styles of music lyrics</w:t>
      </w:r>
    </w:p>
    <w:p w:rsidR="00000000" w:rsidRPr="00DB13CD" w:rsidP="00DB13CD">
      <w:pPr>
        <w:pStyle w:val="ListBullet2"/>
      </w:pPr>
      <w:r w:rsidRPr="00DB13CD">
        <w:t>explanation of 3 different symbols to the audience</w:t>
      </w:r>
    </w:p>
    <w:p w:rsidR="00000000" w:rsidRPr="00DB13CD" w:rsidP="00DB13CD">
      <w:pPr>
        <w:pStyle w:val="ListBullet"/>
      </w:pPr>
      <w:r w:rsidRPr="00DB13CD">
        <w:t>completed a process of evaluation for 6 ceremonies and identified and documented things that went well and potential areas of improvement in planning, preparation and delivery.</w:t>
      </w:r>
    </w:p>
    <w:p w:rsidR="00000000" w:rsidRPr="00DB13CD" w:rsidP="00DB13CD">
      <w:pPr>
        <w:pStyle w:val="AllowPageBreak"/>
      </w:pPr>
    </w:p>
    <w:p w:rsidR="00000000" w:rsidRPr="00DB13CD" w:rsidP="00DB13CD">
      <w:pPr>
        <w:pStyle w:val="Heading1"/>
      </w:pPr>
      <w:bookmarkStart w:id="9" w:name="O_811681"/>
      <w:bookmarkEnd w:id="9"/>
      <w:r w:rsidRPr="00DB13CD">
        <w:t>Knowledge Evidence</w:t>
      </w:r>
    </w:p>
    <w:p w:rsidR="00000000" w:rsidRPr="00DB13CD" w:rsidP="001C3944">
      <w:pPr>
        <w:pStyle w:val="BodyText"/>
      </w:pPr>
      <w:r w:rsidRPr="00DB13CD">
        <w:t>The</w:t>
      </w:r>
      <w:r w:rsidRPr="00DB13CD">
        <w:t xml:space="preserve"> candidate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DB13CD" w:rsidP="00DB13CD">
      <w:pPr>
        <w:pStyle w:val="ListBullet"/>
      </w:pPr>
      <w:r w:rsidRPr="00DB13CD">
        <w:t>legal and ethical considerations (national, state/territory, local) for the conduct of ceremonies, and how these apply in individual practice:</w:t>
      </w:r>
    </w:p>
    <w:p w:rsidR="00000000" w:rsidRPr="00DB13CD" w:rsidP="00DB13CD">
      <w:pPr>
        <w:pStyle w:val="ListBullet2"/>
      </w:pPr>
      <w:r w:rsidRPr="00DB13CD">
        <w:t>codes of practice requirements</w:t>
      </w:r>
    </w:p>
    <w:p w:rsidR="00000000" w:rsidRPr="00DB13CD" w:rsidP="00DB13CD">
      <w:pPr>
        <w:pStyle w:val="ListBullet2"/>
      </w:pPr>
      <w:r w:rsidRPr="00DB13CD">
        <w:t xml:space="preserve">duty of care </w:t>
      </w:r>
    </w:p>
    <w:p w:rsidR="00000000" w:rsidRPr="00DB13CD" w:rsidP="00DB13CD">
      <w:pPr>
        <w:pStyle w:val="ListBullet2"/>
      </w:pPr>
      <w:r w:rsidRPr="00DB13CD">
        <w:t>privacy, confidentiality and disclosure</w:t>
      </w:r>
    </w:p>
    <w:p w:rsidR="00000000" w:rsidRPr="00DB13CD" w:rsidP="00DB13CD">
      <w:pPr>
        <w:pStyle w:val="ListBullet2"/>
      </w:pPr>
      <w:r w:rsidRPr="00DB13CD">
        <w:t xml:space="preserve">records management </w:t>
      </w:r>
    </w:p>
    <w:p w:rsidR="00000000" w:rsidRPr="00DB13CD" w:rsidP="00DB13CD">
      <w:pPr>
        <w:pStyle w:val="ListBullet2"/>
      </w:pPr>
      <w:r w:rsidRPr="00DB13CD">
        <w:t>work health and safety (WHS), in relation to</w:t>
      </w:r>
    </w:p>
    <w:p w:rsidR="00000000" w:rsidRPr="00DB13CD" w:rsidP="00DB13CD">
      <w:pPr>
        <w:pStyle w:val="ListBullet3"/>
      </w:pPr>
      <w:r w:rsidRPr="00DB13CD">
        <w:t xml:space="preserve">basic hazard identification and risk management procedures </w:t>
      </w:r>
    </w:p>
    <w:p w:rsidR="00000000" w:rsidRPr="00DB13CD" w:rsidP="00DB13CD">
      <w:pPr>
        <w:pStyle w:val="ListBullet3"/>
      </w:pPr>
      <w:r w:rsidRPr="00DB13CD">
        <w:t>hierarchy of control and its application in risk management</w:t>
      </w:r>
    </w:p>
    <w:p w:rsidR="00000000" w:rsidRPr="00DB13CD" w:rsidP="00DB13CD">
      <w:pPr>
        <w:pStyle w:val="ListBullet3"/>
      </w:pPr>
      <w:r w:rsidRPr="00DB13CD">
        <w:t xml:space="preserve">processes for raising WHS issues, reporting hazards, incidents and injuries and WHS issue </w:t>
      </w:r>
      <w:r w:rsidRPr="00DB13CD">
        <w:t>resolution</w:t>
      </w:r>
    </w:p>
    <w:p w:rsidR="00000000" w:rsidRPr="00DB13CD" w:rsidP="00DB13CD">
      <w:pPr>
        <w:pStyle w:val="ListBullet3"/>
      </w:pPr>
      <w:r w:rsidRPr="00DB13CD">
        <w:t>potential emergency situations, alarms and signals and appropriate response</w:t>
      </w:r>
    </w:p>
    <w:p w:rsidR="00000000" w:rsidRPr="00DB13CD" w:rsidP="00DB13CD">
      <w:pPr>
        <w:pStyle w:val="ListBullet"/>
      </w:pPr>
      <w:r w:rsidRPr="00DB13CD">
        <w:t>ceremony preparation considerations:</w:t>
      </w:r>
    </w:p>
    <w:p w:rsidR="00000000" w:rsidRPr="00DB13CD" w:rsidP="00DB13CD">
      <w:pPr>
        <w:pStyle w:val="ListBullet2"/>
      </w:pPr>
      <w:r w:rsidRPr="00DB13CD">
        <w:t>rehearsals, what and who they need to involve</w:t>
      </w:r>
    </w:p>
    <w:p w:rsidR="00000000" w:rsidRPr="00DB13CD" w:rsidP="00DB13CD">
      <w:pPr>
        <w:pStyle w:val="ListBullet2"/>
      </w:pPr>
      <w:r w:rsidRPr="00DB13CD">
        <w:t xml:space="preserve">preparation for different types of resources and props </w:t>
      </w:r>
    </w:p>
    <w:p w:rsidR="00000000" w:rsidRPr="00DB13CD" w:rsidP="00DB13CD">
      <w:pPr>
        <w:pStyle w:val="ListBullet2"/>
      </w:pPr>
      <w:r w:rsidRPr="00DB13CD">
        <w:t>pre-ceremony liaison with clients</w:t>
      </w:r>
    </w:p>
    <w:p w:rsidR="00000000" w:rsidRPr="00DB13CD" w:rsidP="00DB13CD">
      <w:pPr>
        <w:pStyle w:val="ListBullet"/>
      </w:pPr>
      <w:r w:rsidRPr="00DB13CD">
        <w:t>components of ceremony delivery, including:</w:t>
      </w:r>
    </w:p>
    <w:p w:rsidR="00000000" w:rsidRPr="00DB13CD" w:rsidP="00DB13CD">
      <w:pPr>
        <w:pStyle w:val="ListBullet2"/>
      </w:pPr>
      <w:r w:rsidRPr="00DB13CD">
        <w:t>the warm-up or group bonding</w:t>
      </w:r>
    </w:p>
    <w:p w:rsidR="00000000" w:rsidRPr="00DB13CD" w:rsidP="00DB13CD">
      <w:pPr>
        <w:pStyle w:val="ListBullet2"/>
      </w:pPr>
      <w:r w:rsidRPr="00DB13CD">
        <w:t xml:space="preserve">welcome, introduction </w:t>
      </w:r>
    </w:p>
    <w:p w:rsidR="00000000" w:rsidRPr="00DB13CD" w:rsidP="00DB13CD">
      <w:pPr>
        <w:pStyle w:val="ListBullet2"/>
      </w:pPr>
      <w:r w:rsidRPr="00DB13CD">
        <w:t>statement of purpose</w:t>
      </w:r>
    </w:p>
    <w:p w:rsidR="00000000" w:rsidRPr="00DB13CD" w:rsidP="00DB13CD">
      <w:pPr>
        <w:pStyle w:val="ListBullet2"/>
      </w:pPr>
      <w:r w:rsidRPr="00DB13CD">
        <w:t>story telling or reflection</w:t>
      </w:r>
    </w:p>
    <w:p w:rsidR="00000000" w:rsidRPr="00DB13CD" w:rsidP="00DB13CD">
      <w:pPr>
        <w:pStyle w:val="ListBullet2"/>
      </w:pPr>
      <w:r w:rsidRPr="00DB13CD">
        <w:t>symbols or rituals</w:t>
      </w:r>
    </w:p>
    <w:p w:rsidR="00000000" w:rsidRPr="00DB13CD" w:rsidP="00DB13CD">
      <w:pPr>
        <w:pStyle w:val="ListBullet2"/>
      </w:pPr>
      <w:r w:rsidRPr="00DB13CD">
        <w:t>focusing on the transition</w:t>
      </w:r>
    </w:p>
    <w:p w:rsidR="00000000" w:rsidRPr="00DB13CD" w:rsidP="00DB13CD">
      <w:pPr>
        <w:pStyle w:val="ListBullet2"/>
      </w:pPr>
      <w:r w:rsidRPr="00DB13CD">
        <w:t>the promises (given and assum</w:t>
      </w:r>
      <w:r w:rsidRPr="00DB13CD">
        <w:t>ed)</w:t>
      </w:r>
    </w:p>
    <w:p w:rsidR="00000000" w:rsidRPr="00DB13CD" w:rsidP="00DB13CD">
      <w:pPr>
        <w:pStyle w:val="ListBullet2"/>
      </w:pPr>
      <w:r w:rsidRPr="00DB13CD">
        <w:t>inspiration and preparation for the next stage</w:t>
      </w:r>
    </w:p>
    <w:p w:rsidR="00000000" w:rsidRPr="00DB13CD" w:rsidP="00DB13CD">
      <w:pPr>
        <w:pStyle w:val="ListBullet2"/>
      </w:pPr>
      <w:r w:rsidRPr="00DB13CD">
        <w:t>group affirmation and support</w:t>
      </w:r>
    </w:p>
    <w:p w:rsidR="00000000" w:rsidRPr="00DB13CD" w:rsidP="00DB13CD">
      <w:pPr>
        <w:pStyle w:val="ListBullet2"/>
      </w:pPr>
      <w:r w:rsidRPr="00DB13CD">
        <w:t>conclusion, after-ceremony refreshments</w:t>
      </w:r>
    </w:p>
    <w:p w:rsidR="00000000" w:rsidRPr="00DB13CD" w:rsidP="00DB13CD">
      <w:pPr>
        <w:pStyle w:val="ListBullet"/>
      </w:pPr>
      <w:r w:rsidRPr="00DB13CD">
        <w:t>stage management aspects of ceremony delivery:</w:t>
      </w:r>
    </w:p>
    <w:p w:rsidR="00000000" w:rsidRPr="00DB13CD" w:rsidP="00DB13CD">
      <w:pPr>
        <w:pStyle w:val="ListBullet2"/>
      </w:pPr>
      <w:r w:rsidRPr="00DB13CD">
        <w:t>personal presentation and dress</w:t>
      </w:r>
    </w:p>
    <w:p w:rsidR="00000000" w:rsidRPr="00DB13CD" w:rsidP="00DB13CD">
      <w:pPr>
        <w:pStyle w:val="ListBullet2"/>
      </w:pPr>
      <w:r w:rsidRPr="00DB13CD">
        <w:t xml:space="preserve">position and elements (such as seating and props) of the ceremony space and its relation to all present </w:t>
      </w:r>
    </w:p>
    <w:p w:rsidR="00000000" w:rsidRPr="00DB13CD" w:rsidP="00DB13CD">
      <w:pPr>
        <w:pStyle w:val="ListBullet2"/>
      </w:pPr>
      <w:r w:rsidRPr="00DB13CD">
        <w:t>the positioning of celebrant</w:t>
      </w:r>
    </w:p>
    <w:p w:rsidR="00000000" w:rsidRPr="00DB13CD" w:rsidP="00DB13CD">
      <w:pPr>
        <w:pStyle w:val="ListBullet2"/>
      </w:pPr>
      <w:r w:rsidRPr="00DB13CD">
        <w:t>features, use, limitations and hazards of equipment to enhance ceremony delivery (for celebrant and other participants):</w:t>
      </w:r>
    </w:p>
    <w:p w:rsidR="00000000" w:rsidRPr="00DB13CD" w:rsidP="00DB13CD">
      <w:pPr>
        <w:pStyle w:val="ListBullet3"/>
      </w:pPr>
      <w:r w:rsidRPr="00DB13CD">
        <w:t xml:space="preserve">sound equipment </w:t>
      </w:r>
    </w:p>
    <w:p w:rsidR="00000000" w:rsidRPr="00DB13CD" w:rsidP="00DB13CD">
      <w:pPr>
        <w:pStyle w:val="ListBullet3"/>
      </w:pPr>
      <w:r w:rsidRPr="00DB13CD">
        <w:t>elevated stage</w:t>
      </w:r>
    </w:p>
    <w:p w:rsidR="00000000" w:rsidRPr="00DB13CD" w:rsidP="00DB13CD">
      <w:pPr>
        <w:pStyle w:val="ListBullet3"/>
      </w:pPr>
      <w:r w:rsidRPr="00DB13CD">
        <w:t>lectern</w:t>
      </w:r>
    </w:p>
    <w:p w:rsidR="00000000" w:rsidRPr="00DB13CD" w:rsidP="00DB13CD">
      <w:pPr>
        <w:pStyle w:val="ListBullet3"/>
      </w:pPr>
      <w:r w:rsidRPr="00DB13CD">
        <w:t>lighting</w:t>
      </w:r>
    </w:p>
    <w:p w:rsidR="00000000" w:rsidRPr="00DB13CD" w:rsidP="00DB13CD">
      <w:pPr>
        <w:pStyle w:val="ListBullet3"/>
      </w:pPr>
      <w:r w:rsidRPr="00DB13CD">
        <w:t>altar</w:t>
      </w:r>
    </w:p>
    <w:p w:rsidR="00000000" w:rsidRPr="00DB13CD" w:rsidP="00DB13CD">
      <w:pPr>
        <w:pStyle w:val="ListBullet"/>
      </w:pPr>
      <w:r w:rsidRPr="00DB13CD">
        <w:t>public, speaking, presentation and performance techniques, and how and when these are used to engage, convey meaning, create atmosphere and enhance ceremonies:</w:t>
      </w:r>
    </w:p>
    <w:p w:rsidR="00000000" w:rsidRPr="00DB13CD" w:rsidP="00DB13CD">
      <w:pPr>
        <w:pStyle w:val="ListBullet2"/>
      </w:pPr>
      <w:r w:rsidRPr="00DB13CD">
        <w:t>preparing for performance –</w:t>
      </w:r>
      <w:r w:rsidRPr="00DB13CD">
        <w:t xml:space="preserve"> mentally, physically and socially</w:t>
      </w:r>
    </w:p>
    <w:p w:rsidR="00000000" w:rsidRPr="00DB13CD" w:rsidP="00DB13CD">
      <w:pPr>
        <w:pStyle w:val="ListBullet2"/>
      </w:pPr>
      <w:r w:rsidRPr="00DB13CD">
        <w:t xml:space="preserve">how to communicate central ideas of a message </w:t>
      </w:r>
    </w:p>
    <w:p w:rsidR="00000000" w:rsidRPr="00DB13CD" w:rsidP="00DB13CD">
      <w:pPr>
        <w:pStyle w:val="ListBullet2"/>
      </w:pPr>
      <w:r w:rsidRPr="00DB13CD">
        <w:t>non-verbal communication, including:</w:t>
      </w:r>
    </w:p>
    <w:p w:rsidR="00000000" w:rsidRPr="00DB13CD" w:rsidP="00DB13CD">
      <w:pPr>
        <w:pStyle w:val="ListBullet3"/>
      </w:pPr>
      <w:r w:rsidRPr="00DB13CD">
        <w:t>eye contact</w:t>
      </w:r>
    </w:p>
    <w:p w:rsidR="00000000" w:rsidRPr="00DB13CD" w:rsidP="00DB13CD">
      <w:pPr>
        <w:pStyle w:val="ListBullet3"/>
      </w:pPr>
      <w:r w:rsidRPr="00DB13CD">
        <w:t>gesture</w:t>
      </w:r>
    </w:p>
    <w:p w:rsidR="00000000" w:rsidRPr="00DB13CD" w:rsidP="00DB13CD">
      <w:pPr>
        <w:pStyle w:val="ListBullet3"/>
      </w:pPr>
      <w:r w:rsidRPr="00DB13CD">
        <w:t>avoiding distracting mannerisms or facial expressions</w:t>
      </w:r>
    </w:p>
    <w:p w:rsidR="00000000" w:rsidRPr="00DB13CD" w:rsidP="00DB13CD">
      <w:pPr>
        <w:pStyle w:val="ListBullet2"/>
      </w:pPr>
      <w:r w:rsidRPr="00DB13CD">
        <w:t>use of voice, including:</w:t>
      </w:r>
    </w:p>
    <w:p w:rsidR="00000000" w:rsidRPr="00DB13CD" w:rsidP="00DB13CD">
      <w:pPr>
        <w:pStyle w:val="ListBullet3"/>
      </w:pPr>
      <w:r w:rsidRPr="00DB13CD">
        <w:t>clarity</w:t>
      </w:r>
    </w:p>
    <w:p w:rsidR="00000000" w:rsidRPr="00DB13CD" w:rsidP="00DB13CD">
      <w:pPr>
        <w:pStyle w:val="ListBullet3"/>
      </w:pPr>
      <w:r w:rsidRPr="00DB13CD">
        <w:t>projection</w:t>
      </w:r>
    </w:p>
    <w:p w:rsidR="00000000" w:rsidRPr="00DB13CD" w:rsidP="00DB13CD">
      <w:pPr>
        <w:pStyle w:val="ListBullet3"/>
      </w:pPr>
      <w:r w:rsidRPr="00DB13CD">
        <w:t>tone</w:t>
      </w:r>
    </w:p>
    <w:p w:rsidR="00000000" w:rsidRPr="00DB13CD" w:rsidP="00DB13CD">
      <w:pPr>
        <w:pStyle w:val="ListBullet3"/>
      </w:pPr>
      <w:r w:rsidRPr="00DB13CD">
        <w:t>pitch</w:t>
      </w:r>
    </w:p>
    <w:p w:rsidR="00000000" w:rsidRPr="00DB13CD" w:rsidP="00DB13CD">
      <w:pPr>
        <w:pStyle w:val="ListBullet3"/>
      </w:pPr>
      <w:r w:rsidRPr="00DB13CD">
        <w:t>volume</w:t>
      </w:r>
    </w:p>
    <w:p w:rsidR="00000000" w:rsidRPr="00DB13CD" w:rsidP="00DB13CD">
      <w:pPr>
        <w:pStyle w:val="ListBullet2"/>
      </w:pPr>
      <w:r w:rsidRPr="00DB13CD">
        <w:t>self-care techniques, including:</w:t>
      </w:r>
    </w:p>
    <w:p w:rsidR="00000000" w:rsidRPr="00DB13CD" w:rsidP="00DB13CD">
      <w:pPr>
        <w:pStyle w:val="ListBullet3"/>
      </w:pPr>
      <w:r w:rsidRPr="00DB13CD">
        <w:t>posture</w:t>
      </w:r>
    </w:p>
    <w:p w:rsidR="00000000" w:rsidRPr="00DB13CD" w:rsidP="00DB13CD">
      <w:pPr>
        <w:pStyle w:val="ListBullet3"/>
      </w:pPr>
      <w:r w:rsidRPr="00DB13CD">
        <w:t>fitness</w:t>
      </w:r>
    </w:p>
    <w:p w:rsidR="00000000" w:rsidRPr="00DB13CD" w:rsidP="00DB13CD">
      <w:pPr>
        <w:pStyle w:val="ListBullet"/>
      </w:pPr>
      <w:r w:rsidRPr="00DB13CD">
        <w:t xml:space="preserve">factors that affect audience engagement, including first impression and ways to engage and sustain audiences of different types </w:t>
      </w:r>
    </w:p>
    <w:p w:rsidR="00000000" w:rsidRPr="00DB13CD" w:rsidP="00DB13CD">
      <w:pPr>
        <w:pStyle w:val="ListBullet"/>
      </w:pPr>
      <w:r w:rsidRPr="00DB13CD">
        <w:t>techniques and routines used by celebrants to maintain and enhance presentation and performance skills, including:</w:t>
      </w:r>
    </w:p>
    <w:p w:rsidR="00000000" w:rsidRPr="00DB13CD" w:rsidP="00DB13CD">
      <w:pPr>
        <w:pStyle w:val="ListBullet2"/>
      </w:pPr>
      <w:r w:rsidRPr="00DB13CD">
        <w:t>vocal routines</w:t>
      </w:r>
    </w:p>
    <w:p w:rsidR="00000000" w:rsidRPr="00DB13CD" w:rsidP="00DB13CD">
      <w:pPr>
        <w:pStyle w:val="ListBullet2"/>
      </w:pPr>
      <w:r w:rsidRPr="00DB13CD">
        <w:t>fitness strategies</w:t>
      </w:r>
    </w:p>
    <w:p w:rsidR="00000000" w:rsidRPr="00DB13CD" w:rsidP="00DB13CD">
      <w:pPr>
        <w:pStyle w:val="ListBullet"/>
      </w:pPr>
      <w:r w:rsidRPr="00DB13CD">
        <w:t>techniques for managing pre-ceremony performance  anxiety and other anxiety reducing activities</w:t>
      </w:r>
    </w:p>
    <w:p w:rsidR="00000000" w:rsidRPr="00DB13CD" w:rsidP="00DB13CD">
      <w:pPr>
        <w:pStyle w:val="ListBullet"/>
      </w:pPr>
      <w:r w:rsidRPr="00DB13CD">
        <w:t>ceremony evaluation techniques</w:t>
      </w:r>
    </w:p>
    <w:p w:rsidR="00000000" w:rsidRPr="00DB13CD" w:rsidP="00DB13CD">
      <w:pPr>
        <w:pStyle w:val="ListBullet"/>
      </w:pPr>
      <w:r w:rsidRPr="00DB13CD">
        <w:t>strategies to improve ceremonial presentations</w:t>
      </w:r>
    </w:p>
    <w:p w:rsidR="00000000" w:rsidRPr="00DB13CD" w:rsidP="00DB13CD">
      <w:pPr>
        <w:pStyle w:val="ListBullet"/>
      </w:pPr>
      <w:r w:rsidRPr="00DB13CD">
        <w:t>celebrant support services and professional development opportunities.</w:t>
      </w:r>
    </w:p>
    <w:p w:rsidR="00000000" w:rsidRPr="00DB13CD" w:rsidP="00DB13CD">
      <w:pPr>
        <w:pStyle w:val="AllowPageBreak"/>
      </w:pPr>
    </w:p>
    <w:p w:rsidR="00000000" w:rsidRPr="00DB13CD" w:rsidP="00DB13CD">
      <w:pPr>
        <w:pStyle w:val="Heading1"/>
      </w:pPr>
      <w:bookmarkStart w:id="10" w:name="O_811682"/>
      <w:bookmarkEnd w:id="10"/>
      <w:r w:rsidRPr="00DB13CD">
        <w:t>Assessment Conditions</w:t>
      </w:r>
    </w:p>
    <w:p w:rsidR="00000000" w:rsidRPr="00DB13CD" w:rsidP="001C3944">
      <w:pPr>
        <w:pStyle w:val="BodyText"/>
      </w:pPr>
      <w:r w:rsidRPr="00DB13CD">
        <w:t>Skills must have been demonstrated in the workplace or in a simulate</w:t>
      </w:r>
      <w:r w:rsidRPr="00DB13CD">
        <w:t xml:space="preserve">d environment that reflects workplace conditions. The following conditions must be met for this unit: </w:t>
      </w:r>
    </w:p>
    <w:p w:rsidR="00000000" w:rsidRPr="00DB13CD" w:rsidP="00DB13CD">
      <w:pPr>
        <w:pStyle w:val="ListBullet"/>
      </w:pPr>
      <w:r w:rsidRPr="00DB13CD">
        <w:t>use of suitable facilities, equipment and resources, including:</w:t>
      </w:r>
    </w:p>
    <w:p w:rsidR="00000000" w:rsidRPr="00DB13CD" w:rsidP="00DB13CD">
      <w:pPr>
        <w:pStyle w:val="ListBullet2"/>
      </w:pPr>
      <w:r w:rsidRPr="00DB13CD">
        <w:t>documented pre-designed ceremonies</w:t>
      </w:r>
    </w:p>
    <w:p w:rsidR="00000000" w:rsidRPr="00DB13CD" w:rsidP="00DB13CD">
      <w:pPr>
        <w:pStyle w:val="ListBullet2"/>
      </w:pPr>
      <w:r w:rsidRPr="00DB13CD">
        <w:t>PA equipment</w:t>
      </w:r>
    </w:p>
    <w:p w:rsidR="00000000" w:rsidRPr="00DB13CD" w:rsidP="00DB13CD">
      <w:pPr>
        <w:pStyle w:val="ListBullet"/>
      </w:pPr>
      <w:r w:rsidRPr="00DB13CD">
        <w:t>modelling of industry operating condit</w:t>
      </w:r>
      <w:r w:rsidRPr="00DB13CD">
        <w:t>ions, including:</w:t>
      </w:r>
    </w:p>
    <w:p w:rsidR="00000000" w:rsidRPr="00DB13CD" w:rsidP="00DB13CD">
      <w:pPr>
        <w:pStyle w:val="ListBullet2"/>
      </w:pPr>
      <w:r w:rsidRPr="00DB13CD">
        <w:t>ceremony participants</w:t>
      </w:r>
    </w:p>
    <w:p w:rsidR="00000000" w:rsidRPr="00DB13CD" w:rsidP="00DB13CD">
      <w:pPr>
        <w:pStyle w:val="ListBullet2"/>
      </w:pPr>
      <w:r w:rsidRPr="00DB13CD">
        <w:t>audience members (at least 1 audience of more than 20 people)</w:t>
      </w:r>
    </w:p>
    <w:p w:rsidR="00000000" w:rsidRPr="00DB13CD" w:rsidP="00DB13CD">
      <w:pPr>
        <w:pStyle w:val="ListBullet2"/>
      </w:pPr>
      <w:r w:rsidRPr="00DB13CD">
        <w:t>scenarios involving problem-solving.</w:t>
      </w:r>
    </w:p>
    <w:p w:rsidR="00000000" w:rsidRPr="00DB13CD" w:rsidP="00DB13CD">
      <w:pPr>
        <w:pStyle w:val="BodyText"/>
      </w:pPr>
    </w:p>
    <w:p w:rsidR="00000000" w:rsidRPr="00DB13CD" w:rsidP="001C3944">
      <w:pPr>
        <w:pStyle w:val="BodyText"/>
      </w:pPr>
      <w:r w:rsidRPr="00DB13CD">
        <w:t>Assessors must satisfy the Standards for Registered Training Organisations (RTOs) 2015/AQTF mandatory competency requirements for assessors.</w:t>
      </w:r>
    </w:p>
    <w:p w:rsidR="00000000" w:rsidRPr="00DB13CD" w:rsidP="00DB13CD">
      <w:pPr>
        <w:pStyle w:val="Heading1"/>
      </w:pPr>
      <w:bookmarkStart w:id="11" w:name="O_811685"/>
      <w:bookmarkEnd w:id="11"/>
      <w:r w:rsidRPr="00DB13CD">
        <w:t>Links</w:t>
      </w:r>
    </w:p>
    <w:p w:rsidR="00000000" w:rsidRPr="00DB13CD" w:rsidP="001C3944">
      <w:pPr>
        <w:pStyle w:val="BodyText"/>
      </w:pPr>
      <w:r w:rsidRPr="00DB13C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2579B">
        <w:rPr>
          <w:rStyle w:val="Hyperlink"/>
        </w:rPr>
        <w:t>https://vetnet.gov.au/Pages/TrainingDocs.aspx?q=5e0c25cc-3d9d-4b43-80d3-bd22cc4f1e53</w:t>
      </w:r>
      <w:r>
        <w:fldChar w:fldCharType="end"/>
      </w:r>
    </w:p>
    <w:p w:rsidR="00000000" w:rsidRPr="00DB13CD" w:rsidP="00DB13CD"/>
    <w:sectPr w:rsidSect="00DB13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rsidRPr="001C3944" w:rsidP="001C3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44" w:rsidP="00DB1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C3944" w:rsidP="00DB13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C3944" w:rsidP="00DB13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rsidP="00DB13CD">
    <w:pPr>
      <w:pStyle w:val="Footer"/>
      <w:framePr w:wrap="around"/>
    </w:pPr>
    <w:r>
      <w:fldChar w:fldCharType="begin"/>
    </w:r>
    <w:r>
      <w:instrText xml:space="preserve"> DOCPROPERTY  Subject  \* MERGEFORMAT </w:instrText>
    </w:r>
    <w:r>
      <w:fldChar w:fldCharType="separate"/>
    </w:r>
    <w:r w:rsidR="001C3944">
      <w:t>Approved</w:t>
    </w:r>
    <w:r w:rsidR="001C3944">
      <w:fldChar w:fldCharType="end"/>
    </w:r>
    <w:r>
      <w:tab/>
      <w:t xml:space="preserve">Page </w:t>
    </w:r>
    <w:r>
      <w:fldChar w:fldCharType="begin"/>
    </w:r>
    <w:r>
      <w:instrText xml:space="preserve"> PAGE  \* Arabic  \* MERGEFORMAT </w:instrText>
    </w:r>
    <w:r>
      <w:fldChar w:fldCharType="separate"/>
    </w:r>
    <w:r w:rsidR="001C39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3944">
      <w:rPr>
        <w:noProof/>
      </w:rPr>
      <w:t>5</w:t>
    </w:r>
    <w:r>
      <w:rPr>
        <w:noProof/>
      </w:rPr>
      <w:fldChar w:fldCharType="end"/>
    </w:r>
  </w:p>
  <w:p w:rsidR="00DB13CD" w:rsidP="00DB13CD">
    <w:pPr>
      <w:pStyle w:val="Footer"/>
      <w:framePr w:wrap="around"/>
    </w:pPr>
    <w:r>
      <w:t xml:space="preserve">© Commonwealth of Australia, </w:t>
    </w:r>
    <w:r>
      <w:fldChar w:fldCharType="begin"/>
    </w:r>
    <w:r>
      <w:instrText xml:space="preserve"> DATE  \@ "yyyy"  \* MERGEFORMAT </w:instrText>
    </w:r>
    <w:r>
      <w:fldChar w:fldCharType="separate"/>
    </w:r>
    <w:r w:rsidR="001C3944">
      <w:rPr>
        <w:noProof/>
      </w:rPr>
      <w:t>2025</w:t>
    </w:r>
    <w:r>
      <w:fldChar w:fldCharType="end"/>
    </w:r>
    <w:r>
      <w:tab/>
    </w:r>
    <w:r>
      <w:fldChar w:fldCharType="begin"/>
    </w:r>
    <w:r>
      <w:instrText xml:space="preserve"> DOCPROPERTY  Author  \* MERGEFORMAT </w:instrText>
    </w:r>
    <w:r>
      <w:fldChar w:fldCharType="separate"/>
    </w:r>
    <w:r w:rsidR="001C3944">
      <w:t>HumanAbility</w:t>
    </w:r>
    <w:r w:rsidR="001C3944">
      <w:fldChar w:fldCharType="end"/>
    </w:r>
  </w:p>
  <w:p w:rsidR="00DB13CD" w:rsidP="00DB1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3CD" w:rsidRPr="001C3944" w:rsidP="001C3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944" w:rsidRPr="002D2AF8" w:rsidP="00DB13CD">
    <w:pPr>
      <w:pStyle w:val="Header"/>
      <w:framePr w:wrap="around"/>
    </w:pPr>
    <w:r>
      <w:fldChar w:fldCharType="begin"/>
    </w:r>
    <w:r>
      <w:instrText xml:space="preserve"> TITLE   \* MERGEFORMAT </w:instrText>
    </w:r>
    <w:r>
      <w:fldChar w:fldCharType="separate"/>
    </w:r>
    <w:r>
      <w:t>CHCCEL004 Prepare for, present and evaluate ceremonies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3944" w:rsidP="00DB13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3CD" w:rsidRPr="002D2AF8" w:rsidP="00DB13CD">
    <w:pPr>
      <w:pStyle w:val="Header"/>
      <w:framePr w:wrap="around"/>
    </w:pPr>
    <w:r>
      <w:fldChar w:fldCharType="begin"/>
    </w:r>
    <w:r>
      <w:instrText xml:space="preserve"> TITLE   \* MERGEFORMAT </w:instrText>
    </w:r>
    <w:r>
      <w:fldChar w:fldCharType="separate"/>
    </w:r>
    <w:r w:rsidR="001C3944">
      <w:t>CHCCEL004 Prepare for, present and evaluate ceremonies</w:t>
    </w:r>
    <w:r w:rsidR="001C3944">
      <w:fldChar w:fldCharType="end"/>
    </w:r>
    <w:r>
      <w:tab/>
      <w:t xml:space="preserve">Date this document was generated: </w:t>
    </w:r>
    <w:r>
      <w:fldChar w:fldCharType="begin"/>
    </w:r>
    <w:r>
      <w:instrText xml:space="preserve"> CREATEDATE  \@ "d MMMM yyyy"  \* MERGEFORMAT </w:instrText>
    </w:r>
    <w:r>
      <w:fldChar w:fldCharType="separate"/>
    </w:r>
    <w:r w:rsidR="001C3944">
      <w:rPr>
        <w:noProof/>
      </w:rPr>
      <w:t>2 March 2025</w:t>
    </w:r>
    <w:r>
      <w:fldChar w:fldCharType="end"/>
    </w:r>
  </w:p>
  <w:p w:rsidR="00DB13CD" w:rsidP="00DB1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FC2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EF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1245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3CD"/>
    <w:pPr>
      <w:spacing w:before="360" w:after="60"/>
      <w:outlineLvl w:val="0"/>
    </w:pPr>
    <w:rPr>
      <w:sz w:val="32"/>
    </w:rPr>
  </w:style>
  <w:style w:type="paragraph" w:styleId="Heading2">
    <w:name w:val="heading 2"/>
    <w:basedOn w:val="HeadingBase"/>
    <w:next w:val="BodyText"/>
    <w:link w:val="Heading2Char"/>
    <w:qFormat/>
    <w:rsid w:val="00DB13CD"/>
    <w:pPr>
      <w:keepLines/>
      <w:spacing w:before="240" w:after="120"/>
      <w:outlineLvl w:val="1"/>
    </w:pPr>
    <w:rPr>
      <w:sz w:val="28"/>
      <w:szCs w:val="40"/>
    </w:rPr>
  </w:style>
  <w:style w:type="paragraph" w:styleId="Heading3">
    <w:name w:val="heading 3"/>
    <w:basedOn w:val="HeadingBase"/>
    <w:next w:val="BodyText"/>
    <w:link w:val="Heading3Char"/>
    <w:qFormat/>
    <w:rsid w:val="00DB13CD"/>
    <w:pPr>
      <w:spacing w:before="180" w:after="120"/>
      <w:outlineLvl w:val="2"/>
    </w:pPr>
    <w:rPr>
      <w:spacing w:val="-10"/>
      <w:kern w:val="32"/>
    </w:rPr>
  </w:style>
  <w:style w:type="paragraph" w:styleId="Heading4">
    <w:name w:val="heading 4"/>
    <w:basedOn w:val="HeadingBase"/>
    <w:next w:val="BodyText"/>
    <w:link w:val="Heading4Char"/>
    <w:qFormat/>
    <w:rsid w:val="00DB13CD"/>
    <w:pPr>
      <w:spacing w:before="160" w:after="120"/>
      <w:outlineLvl w:val="3"/>
    </w:pPr>
    <w:rPr>
      <w:sz w:val="22"/>
    </w:rPr>
  </w:style>
  <w:style w:type="paragraph" w:styleId="Heading5">
    <w:name w:val="heading 5"/>
    <w:basedOn w:val="HeadingBase"/>
    <w:next w:val="Normal"/>
    <w:link w:val="Heading5Char"/>
    <w:qFormat/>
    <w:rsid w:val="00DB13CD"/>
    <w:pPr>
      <w:spacing w:before="80"/>
      <w:outlineLvl w:val="4"/>
    </w:pPr>
    <w:rPr>
      <w:color w:val="918585"/>
      <w:sz w:val="20"/>
    </w:rPr>
  </w:style>
  <w:style w:type="paragraph" w:styleId="Heading6">
    <w:name w:val="heading 6"/>
    <w:basedOn w:val="HeadingBase"/>
    <w:next w:val="Normal"/>
    <w:link w:val="Heading6Char"/>
    <w:qFormat/>
    <w:rsid w:val="00DB13CD"/>
    <w:pPr>
      <w:spacing w:before="60"/>
      <w:outlineLvl w:val="5"/>
    </w:pPr>
    <w:rPr>
      <w:color w:val="918585"/>
      <w:sz w:val="20"/>
    </w:rPr>
  </w:style>
  <w:style w:type="paragraph" w:styleId="Heading7">
    <w:name w:val="heading 7"/>
    <w:basedOn w:val="Normal"/>
    <w:next w:val="Normal"/>
    <w:link w:val="Heading7Char"/>
    <w:qFormat/>
    <w:rsid w:val="00DB13CD"/>
    <w:pPr>
      <w:ind w:left="720"/>
      <w:outlineLvl w:val="6"/>
    </w:pPr>
    <w:rPr>
      <w:i/>
    </w:rPr>
  </w:style>
  <w:style w:type="paragraph" w:styleId="Heading8">
    <w:name w:val="heading 8"/>
    <w:basedOn w:val="Normal"/>
    <w:next w:val="Normal"/>
    <w:link w:val="Heading8Char"/>
    <w:qFormat/>
    <w:rsid w:val="00DB13CD"/>
    <w:pPr>
      <w:ind w:left="720"/>
      <w:outlineLvl w:val="7"/>
    </w:pPr>
    <w:rPr>
      <w:i/>
    </w:rPr>
  </w:style>
  <w:style w:type="paragraph" w:styleId="Heading9">
    <w:name w:val="heading 9"/>
    <w:basedOn w:val="Normal"/>
    <w:next w:val="Normal"/>
    <w:link w:val="Heading9Char"/>
    <w:qFormat/>
    <w:rsid w:val="00DB13CD"/>
    <w:pPr>
      <w:ind w:left="720"/>
      <w:outlineLvl w:val="8"/>
    </w:pPr>
    <w:rPr>
      <w:i/>
    </w:rPr>
  </w:style>
  <w:style w:type="character" w:default="1" w:styleId="DefaultParagraphFont">
    <w:name w:val="Default Paragraph Font"/>
    <w:uiPriority w:val="1"/>
    <w:unhideWhenUsed/>
    <w:rsid w:val="00DB1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3CD"/>
  </w:style>
  <w:style w:type="character" w:customStyle="1" w:styleId="Heading1Char">
    <w:name w:val="Heading 1 Char"/>
    <w:basedOn w:val="DefaultParagraphFont"/>
    <w:link w:val="Heading1"/>
    <w:rsid w:val="00DB13CD"/>
    <w:rPr>
      <w:rFonts w:ascii="Times New Roman" w:eastAsia="Times New Roman" w:hAnsi="Times New Roman" w:cs="Times New Roman"/>
      <w:b/>
      <w:sz w:val="32"/>
      <w:szCs w:val="20"/>
      <w:lang w:eastAsia="en-US"/>
    </w:rPr>
  </w:style>
  <w:style w:type="paragraph" w:styleId="BodyText">
    <w:name w:val="Body Text"/>
    <w:basedOn w:val="Normal"/>
    <w:link w:val="BodyTextChar"/>
    <w:rsid w:val="00DB1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13CD"/>
    <w:rPr>
      <w:rFonts w:ascii="Times New Roman" w:eastAsia="Times New Roman" w:hAnsi="Times New Roman" w:cs="Times New Roman"/>
      <w:sz w:val="24"/>
      <w:lang w:eastAsia="en-US"/>
    </w:rPr>
  </w:style>
  <w:style w:type="paragraph" w:styleId="ListBullet">
    <w:name w:val="List Bullet"/>
    <w:basedOn w:val="List"/>
    <w:rsid w:val="00DB13CD"/>
    <w:pPr>
      <w:numPr>
        <w:numId w:val="13"/>
      </w:numPr>
      <w:tabs>
        <w:tab w:val="clear" w:pos="340"/>
      </w:tabs>
      <w:spacing w:before="40" w:after="40"/>
    </w:pPr>
  </w:style>
  <w:style w:type="character" w:customStyle="1" w:styleId="SpecialBold">
    <w:name w:val="Special Bold"/>
    <w:basedOn w:val="DefaultParagraphFont"/>
    <w:rsid w:val="00DB13CD"/>
    <w:rPr>
      <w:b/>
      <w:spacing w:val="0"/>
    </w:rPr>
  </w:style>
  <w:style w:type="paragraph" w:styleId="ListBullet2">
    <w:name w:val="List Bullet 2"/>
    <w:basedOn w:val="List2"/>
    <w:rsid w:val="00DB13CD"/>
    <w:pPr>
      <w:numPr>
        <w:numId w:val="14"/>
      </w:numPr>
      <w:tabs>
        <w:tab w:val="clear" w:pos="680"/>
      </w:tabs>
    </w:pPr>
  </w:style>
  <w:style w:type="character" w:styleId="Emphasis">
    <w:name w:val="Emphasis"/>
    <w:basedOn w:val="DefaultParagraphFont"/>
    <w:qFormat/>
    <w:rsid w:val="00DB13CD"/>
    <w:rPr>
      <w:i/>
    </w:rPr>
  </w:style>
  <w:style w:type="paragraph" w:customStyle="1" w:styleId="SuperHeading">
    <w:name w:val="SuperHeading"/>
    <w:basedOn w:val="Normal"/>
    <w:rsid w:val="00DB13CD"/>
    <w:pPr>
      <w:spacing w:before="240" w:after="120"/>
      <w:outlineLvl w:val="0"/>
    </w:pPr>
    <w:rPr>
      <w:rFonts w:ascii="Times New Roman" w:hAnsi="Times New Roman"/>
      <w:b/>
      <w:sz w:val="32"/>
    </w:rPr>
  </w:style>
  <w:style w:type="paragraph" w:customStyle="1" w:styleId="AllowPageBreak">
    <w:name w:val="AllowPageBreak"/>
    <w:rsid w:val="00DB13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13CD"/>
    <w:pPr>
      <w:numPr>
        <w:numId w:val="3"/>
      </w:numPr>
      <w:tabs>
        <w:tab w:val="clear" w:pos="1021"/>
      </w:tabs>
      <w:ind w:left="1037" w:hanging="357"/>
    </w:pPr>
  </w:style>
  <w:style w:type="character" w:customStyle="1" w:styleId="Heading2Char">
    <w:name w:val="Heading 2 Char"/>
    <w:basedOn w:val="DefaultParagraphFont"/>
    <w:link w:val="Heading2"/>
    <w:rsid w:val="00DB1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3CD"/>
    <w:rPr>
      <w:rFonts w:ascii="Courier New" w:eastAsia="Times New Roman" w:hAnsi="Courier New" w:cs="Times New Roman"/>
      <w:i/>
      <w:szCs w:val="20"/>
      <w:lang w:eastAsia="en-US"/>
    </w:rPr>
  </w:style>
  <w:style w:type="paragraph" w:customStyle="1" w:styleId="HeadingBase">
    <w:name w:val="Heading Base"/>
    <w:rsid w:val="00DB1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3CD"/>
    <w:pPr>
      <w:tabs>
        <w:tab w:val="right" w:leader="dot" w:pos="9072"/>
      </w:tabs>
      <w:ind w:left="567"/>
    </w:pPr>
    <w:rPr>
      <w:szCs w:val="22"/>
    </w:rPr>
  </w:style>
  <w:style w:type="paragraph" w:customStyle="1" w:styleId="TOCBase">
    <w:name w:val="TOC Base"/>
    <w:rsid w:val="00DB1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3CD"/>
    <w:pPr>
      <w:tabs>
        <w:tab w:val="right" w:leader="dot" w:pos="9072"/>
      </w:tabs>
      <w:spacing w:before="40" w:after="40"/>
      <w:ind w:left="284"/>
    </w:pPr>
    <w:rPr>
      <w:rFonts w:ascii="Times New Roman" w:hAnsi="Times New Roman"/>
    </w:rPr>
  </w:style>
  <w:style w:type="paragraph" w:styleId="TOC1">
    <w:name w:val="toc 1"/>
    <w:basedOn w:val="TOCBase"/>
    <w:next w:val="Normal"/>
    <w:rsid w:val="00DB1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3CD"/>
    <w:rPr>
      <w:rFonts w:ascii="Times New Roman" w:eastAsia="Times New Roman" w:hAnsi="Times New Roman" w:cs="Times New Roman"/>
      <w:sz w:val="16"/>
      <w:lang w:eastAsia="en-US"/>
    </w:rPr>
  </w:style>
  <w:style w:type="paragraph" w:styleId="Title">
    <w:name w:val="Title"/>
    <w:basedOn w:val="HeadingBase"/>
    <w:link w:val="TitleChar"/>
    <w:qFormat/>
    <w:rsid w:val="00DB13CD"/>
    <w:pPr>
      <w:spacing w:before="5040"/>
      <w:jc w:val="center"/>
    </w:pPr>
    <w:rPr>
      <w:sz w:val="48"/>
      <w:szCs w:val="72"/>
      <w:lang w:val="en-US"/>
    </w:rPr>
  </w:style>
  <w:style w:type="character" w:customStyle="1" w:styleId="TitleChar">
    <w:name w:val="Title Char"/>
    <w:basedOn w:val="DefaultParagraphFont"/>
    <w:link w:val="Title"/>
    <w:rsid w:val="00DB1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3CD"/>
    <w:pPr>
      <w:tabs>
        <w:tab w:val="left" w:pos="3600"/>
        <w:tab w:val="left" w:pos="3958"/>
      </w:tabs>
    </w:pPr>
  </w:style>
  <w:style w:type="paragraph" w:styleId="List">
    <w:name w:val="List"/>
    <w:basedOn w:val="BodyText"/>
    <w:next w:val="BodyText"/>
    <w:rsid w:val="00DB13CD"/>
    <w:pPr>
      <w:tabs>
        <w:tab w:val="left" w:pos="340"/>
      </w:tabs>
      <w:spacing w:before="60" w:after="60"/>
      <w:ind w:left="340" w:hanging="340"/>
    </w:pPr>
  </w:style>
  <w:style w:type="paragraph" w:customStyle="1" w:styleId="Note">
    <w:name w:val="Note"/>
    <w:basedOn w:val="BodyText"/>
    <w:rsid w:val="00DB1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3CD"/>
    <w:pPr>
      <w:framePr w:wrap="auto" w:hAnchor="text" w:y="6049"/>
    </w:pPr>
    <w:rPr>
      <w:color w:val="000000"/>
      <w:sz w:val="40"/>
    </w:rPr>
  </w:style>
  <w:style w:type="paragraph" w:customStyle="1" w:styleId="TOCTitle">
    <w:name w:val="TOCTitle"/>
    <w:basedOn w:val="Heading1"/>
    <w:rsid w:val="00DB13CD"/>
    <w:pPr>
      <w:spacing w:after="240"/>
      <w:jc w:val="center"/>
      <w:outlineLvl w:val="9"/>
    </w:pPr>
    <w:rPr>
      <w:caps/>
    </w:rPr>
  </w:style>
  <w:style w:type="paragraph" w:customStyle="1" w:styleId="Version">
    <w:name w:val="Version"/>
    <w:rsid w:val="00DB1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3CD"/>
    <w:pPr>
      <w:keepNext w:val="0"/>
      <w:tabs>
        <w:tab w:val="right" w:pos="4176"/>
      </w:tabs>
      <w:ind w:left="198" w:hanging="198"/>
    </w:pPr>
    <w:rPr>
      <w:rFonts w:ascii="Garamond" w:hAnsi="Garamond"/>
    </w:rPr>
  </w:style>
  <w:style w:type="paragraph" w:styleId="IndexHeading">
    <w:name w:val="index heading"/>
    <w:basedOn w:val="Normal"/>
    <w:next w:val="Index1"/>
    <w:semiHidden/>
    <w:rsid w:val="00DB13CD"/>
    <w:pPr>
      <w:spacing w:before="120" w:after="120"/>
    </w:pPr>
    <w:rPr>
      <w:rFonts w:ascii="Arial" w:hAnsi="Arial"/>
      <w:b/>
      <w:color w:val="918585"/>
      <w:sz w:val="24"/>
    </w:rPr>
  </w:style>
  <w:style w:type="paragraph" w:styleId="Header">
    <w:name w:val="header"/>
    <w:basedOn w:val="Normal"/>
    <w:link w:val="HeaderChar"/>
    <w:rsid w:val="00DB1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3CD"/>
    <w:rPr>
      <w:rFonts w:ascii="Times New Roman" w:eastAsia="Times New Roman" w:hAnsi="Times New Roman" w:cs="Times New Roman"/>
      <w:sz w:val="16"/>
      <w:szCs w:val="20"/>
      <w:lang w:val="en-GB" w:eastAsia="en-US"/>
    </w:rPr>
  </w:style>
  <w:style w:type="paragraph" w:customStyle="1" w:styleId="Chapter">
    <w:name w:val="Chapter"/>
    <w:basedOn w:val="Normal"/>
    <w:rsid w:val="00DB13CD"/>
    <w:pPr>
      <w:spacing w:before="240"/>
    </w:pPr>
    <w:rPr>
      <w:rFonts w:ascii="Times New Roman" w:hAnsi="Times New Roman"/>
      <w:smallCaps/>
      <w:spacing w:val="80"/>
      <w:sz w:val="28"/>
    </w:rPr>
  </w:style>
  <w:style w:type="paragraph" w:customStyle="1" w:styleId="InChapter">
    <w:name w:val="InChapter"/>
    <w:basedOn w:val="Heading3"/>
    <w:rsid w:val="00DB13CD"/>
    <w:pPr>
      <w:spacing w:after="240"/>
      <w:outlineLvl w:val="9"/>
    </w:pPr>
    <w:rPr>
      <w:noProof/>
    </w:rPr>
  </w:style>
  <w:style w:type="paragraph" w:styleId="Index2">
    <w:name w:val="index 2"/>
    <w:basedOn w:val="Normal"/>
    <w:next w:val="Normal"/>
    <w:semiHidden/>
    <w:rsid w:val="00DB13CD"/>
    <w:pPr>
      <w:tabs>
        <w:tab w:val="right" w:pos="4176"/>
      </w:tabs>
      <w:ind w:left="568" w:hanging="284"/>
    </w:pPr>
    <w:rPr>
      <w:rFonts w:ascii="Garamond" w:hAnsi="Garamond"/>
    </w:rPr>
  </w:style>
  <w:style w:type="paragraph" w:customStyle="1" w:styleId="Byline">
    <w:name w:val="Byline"/>
    <w:rsid w:val="00DB1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3CD"/>
    <w:pPr>
      <w:tabs>
        <w:tab w:val="clear" w:pos="3600"/>
        <w:tab w:val="clear" w:pos="3958"/>
      </w:tabs>
      <w:jc w:val="right"/>
    </w:pPr>
  </w:style>
  <w:style w:type="paragraph" w:styleId="Caption">
    <w:name w:val="caption"/>
    <w:basedOn w:val="BodyText"/>
    <w:next w:val="Normal"/>
    <w:qFormat/>
    <w:rsid w:val="00DB13CD"/>
    <w:pPr>
      <w:framePr w:w="2268" w:hSpace="181" w:vSpace="181" w:wrap="around" w:vAnchor="text" w:hAnchor="page" w:x="1135" w:y="285" w:anchorLock="1"/>
    </w:pPr>
    <w:rPr>
      <w:i/>
    </w:rPr>
  </w:style>
  <w:style w:type="paragraph" w:customStyle="1" w:styleId="MiniTOCTitle">
    <w:name w:val="MiniTOCTitle"/>
    <w:basedOn w:val="Heading4"/>
    <w:rsid w:val="00DB13CD"/>
    <w:pPr>
      <w:spacing w:before="240"/>
      <w:outlineLvl w:val="9"/>
    </w:pPr>
    <w:rPr>
      <w:noProof/>
      <w:sz w:val="24"/>
    </w:rPr>
  </w:style>
  <w:style w:type="paragraph" w:customStyle="1" w:styleId="MiniTOCItem">
    <w:name w:val="MiniTOCItem"/>
    <w:basedOn w:val="ListBullet"/>
    <w:rsid w:val="00DB13CD"/>
    <w:pPr>
      <w:numPr>
        <w:numId w:val="0"/>
      </w:numPr>
      <w:tabs>
        <w:tab w:val="right" w:leader="dot" w:pos="6521"/>
      </w:tabs>
      <w:spacing w:before="0" w:after="0"/>
    </w:pPr>
  </w:style>
  <w:style w:type="paragraph" w:customStyle="1" w:styleId="TOFTitle">
    <w:name w:val="TOFTitle"/>
    <w:basedOn w:val="TOCTitle"/>
    <w:rsid w:val="00DB13CD"/>
  </w:style>
  <w:style w:type="paragraph" w:styleId="TableofFigures">
    <w:name w:val="table of figures"/>
    <w:basedOn w:val="Normal"/>
    <w:next w:val="Normal"/>
    <w:semiHidden/>
    <w:rsid w:val="00DB13CD"/>
    <w:pPr>
      <w:tabs>
        <w:tab w:val="right" w:leader="dot" w:pos="9072"/>
      </w:tabs>
      <w:ind w:left="970" w:hanging="403"/>
    </w:pPr>
    <w:rPr>
      <w:rFonts w:ascii="Times New Roman" w:hAnsi="Times New Roman"/>
      <w:b/>
    </w:rPr>
  </w:style>
  <w:style w:type="paragraph" w:styleId="ListNumber">
    <w:name w:val="List Number"/>
    <w:basedOn w:val="List"/>
    <w:rsid w:val="00DB13CD"/>
    <w:pPr>
      <w:numPr>
        <w:numId w:val="16"/>
      </w:numPr>
      <w:tabs>
        <w:tab w:val="clear" w:pos="340"/>
      </w:tabs>
    </w:pPr>
  </w:style>
  <w:style w:type="character" w:customStyle="1" w:styleId="WingdingSymbols">
    <w:name w:val="Wingding Symbols"/>
    <w:rsid w:val="00DB13CD"/>
    <w:rPr>
      <w:rFonts w:ascii="Wingdings" w:hAnsi="Wingdings"/>
    </w:rPr>
  </w:style>
  <w:style w:type="paragraph" w:customStyle="1" w:styleId="TableHeading">
    <w:name w:val="Table Heading"/>
    <w:basedOn w:val="HeadingBase"/>
    <w:rsid w:val="00DB13CD"/>
    <w:pPr>
      <w:keepLines/>
      <w:pBdr>
        <w:bottom w:val="single" w:sz="6" w:space="1" w:color="918585"/>
      </w:pBdr>
      <w:spacing w:before="240"/>
    </w:pPr>
  </w:style>
  <w:style w:type="character" w:customStyle="1" w:styleId="HotSpot">
    <w:name w:val="HotSpot"/>
    <w:rsid w:val="00DB13CD"/>
    <w:rPr>
      <w:color w:val="0033CC"/>
      <w:u w:val="none"/>
    </w:rPr>
  </w:style>
  <w:style w:type="paragraph" w:customStyle="1" w:styleId="BodyTextRight">
    <w:name w:val="Body Text Right"/>
    <w:basedOn w:val="BodyText"/>
    <w:rsid w:val="00DB13CD"/>
    <w:pPr>
      <w:spacing w:before="0" w:after="0"/>
      <w:jc w:val="right"/>
    </w:pPr>
  </w:style>
  <w:style w:type="paragraph" w:styleId="Index3">
    <w:name w:val="index 3"/>
    <w:basedOn w:val="ListNumber2"/>
    <w:next w:val="Normal"/>
    <w:semiHidden/>
    <w:rsid w:val="00DB13CD"/>
    <w:pPr>
      <w:numPr>
        <w:numId w:val="0"/>
      </w:numPr>
      <w:tabs>
        <w:tab w:val="right" w:leader="dot" w:pos="4176"/>
      </w:tabs>
    </w:pPr>
  </w:style>
  <w:style w:type="paragraph" w:styleId="ListNumber2">
    <w:name w:val="List Number 2"/>
    <w:basedOn w:val="List2"/>
    <w:rsid w:val="00DB13CD"/>
    <w:pPr>
      <w:numPr>
        <w:numId w:val="11"/>
      </w:numPr>
      <w:tabs>
        <w:tab w:val="clear" w:pos="1060"/>
      </w:tabs>
    </w:pPr>
  </w:style>
  <w:style w:type="paragraph" w:customStyle="1" w:styleId="MarginNote">
    <w:name w:val="Margin Note"/>
    <w:basedOn w:val="BodyText"/>
    <w:rsid w:val="00DB1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3CD"/>
    <w:rPr>
      <w:sz w:val="32"/>
    </w:rPr>
  </w:style>
  <w:style w:type="paragraph" w:customStyle="1" w:styleId="HeadingProcedure">
    <w:name w:val="Heading Procedure"/>
    <w:basedOn w:val="HeadingBase"/>
    <w:next w:val="Normal"/>
    <w:rsid w:val="00DB13CD"/>
    <w:pPr>
      <w:tabs>
        <w:tab w:val="left" w:pos="0"/>
      </w:tabs>
      <w:spacing w:before="120" w:after="60"/>
    </w:pPr>
    <w:rPr>
      <w:i/>
      <w:color w:val="918585"/>
      <w:sz w:val="22"/>
    </w:rPr>
  </w:style>
  <w:style w:type="paragraph" w:customStyle="1" w:styleId="TableBodyText">
    <w:name w:val="Table Body Text"/>
    <w:basedOn w:val="BodyText"/>
    <w:rsid w:val="00DB13CD"/>
    <w:pPr>
      <w:spacing w:before="60" w:after="60"/>
    </w:pPr>
  </w:style>
  <w:style w:type="paragraph" w:styleId="ListContinue">
    <w:name w:val="List Continue"/>
    <w:basedOn w:val="List"/>
    <w:rsid w:val="00DB13CD"/>
    <w:pPr>
      <w:ind w:firstLine="0"/>
    </w:pPr>
  </w:style>
  <w:style w:type="paragraph" w:customStyle="1" w:styleId="ListNote">
    <w:name w:val="List Note"/>
    <w:basedOn w:val="List"/>
    <w:rsid w:val="00DB13CD"/>
    <w:pPr>
      <w:pBdr>
        <w:top w:val="single" w:sz="6" w:space="2" w:color="918585"/>
        <w:bottom w:val="single" w:sz="6" w:space="2" w:color="918585"/>
      </w:pBdr>
      <w:tabs>
        <w:tab w:val="left" w:pos="1021"/>
      </w:tabs>
      <w:ind w:firstLine="0"/>
    </w:pPr>
  </w:style>
  <w:style w:type="paragraph" w:customStyle="1" w:styleId="Warning">
    <w:name w:val="Warning"/>
    <w:basedOn w:val="BodyText"/>
    <w:rsid w:val="00DB13CD"/>
    <w:pPr>
      <w:shd w:val="clear" w:color="auto" w:fill="D9D9D9"/>
      <w:tabs>
        <w:tab w:val="left" w:pos="992"/>
      </w:tabs>
      <w:ind w:left="119" w:right="119"/>
    </w:pPr>
    <w:rPr>
      <w:sz w:val="20"/>
    </w:rPr>
  </w:style>
  <w:style w:type="paragraph" w:customStyle="1" w:styleId="MarginIcons">
    <w:name w:val="Margin Icons"/>
    <w:basedOn w:val="BodyText"/>
    <w:rsid w:val="00DB1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3CD"/>
    <w:rPr>
      <w:rFonts w:ascii="Courier New" w:hAnsi="Courier New"/>
    </w:rPr>
  </w:style>
  <w:style w:type="paragraph" w:customStyle="1" w:styleId="NoteBullet">
    <w:name w:val="Note Bullet"/>
    <w:basedOn w:val="Note"/>
    <w:rsid w:val="00DB13CD"/>
    <w:pPr>
      <w:tabs>
        <w:tab w:val="clear" w:pos="680"/>
      </w:tabs>
      <w:spacing w:before="60" w:after="60"/>
    </w:pPr>
  </w:style>
  <w:style w:type="paragraph" w:customStyle="1" w:styleId="SubHeading2">
    <w:name w:val="SubHeading2"/>
    <w:basedOn w:val="HeadingBase"/>
    <w:rsid w:val="00DB13CD"/>
    <w:pPr>
      <w:spacing w:before="240" w:after="60"/>
    </w:pPr>
    <w:rPr>
      <w:sz w:val="20"/>
    </w:rPr>
  </w:style>
  <w:style w:type="paragraph" w:customStyle="1" w:styleId="SubHeading1">
    <w:name w:val="SubHeading1"/>
    <w:basedOn w:val="HeadingBase"/>
    <w:rsid w:val="00DB13CD"/>
    <w:pPr>
      <w:spacing w:before="240" w:after="60"/>
    </w:pPr>
    <w:rPr>
      <w:color w:val="918585"/>
      <w:sz w:val="22"/>
    </w:rPr>
  </w:style>
  <w:style w:type="paragraph" w:customStyle="1" w:styleId="SideHeading">
    <w:name w:val="Side Heading"/>
    <w:basedOn w:val="HeadingBase"/>
    <w:rsid w:val="00DB1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3CD"/>
    <w:pPr>
      <w:numPr>
        <w:numId w:val="12"/>
      </w:numPr>
    </w:pPr>
  </w:style>
  <w:style w:type="paragraph" w:styleId="PlainText">
    <w:name w:val="Plain Text"/>
    <w:basedOn w:val="Normal"/>
    <w:link w:val="PlainTextChar"/>
    <w:rsid w:val="00DB13CD"/>
    <w:rPr>
      <w:sz w:val="20"/>
    </w:rPr>
  </w:style>
  <w:style w:type="character" w:customStyle="1" w:styleId="PlainTextChar">
    <w:name w:val="Plain Text Char"/>
    <w:basedOn w:val="DefaultParagraphFont"/>
    <w:link w:val="PlainText"/>
    <w:rsid w:val="00DB13CD"/>
    <w:rPr>
      <w:rFonts w:ascii="Courier New" w:eastAsia="Times New Roman" w:hAnsi="Courier New" w:cs="Times New Roman"/>
      <w:sz w:val="20"/>
      <w:szCs w:val="20"/>
      <w:lang w:eastAsia="en-US"/>
    </w:rPr>
  </w:style>
  <w:style w:type="character" w:customStyle="1" w:styleId="MenuOption">
    <w:name w:val="Menu Option"/>
    <w:basedOn w:val="DefaultParagraphFont"/>
    <w:rsid w:val="00DB13CD"/>
    <w:rPr>
      <w:b/>
      <w:smallCaps/>
    </w:rPr>
  </w:style>
  <w:style w:type="paragraph" w:customStyle="1" w:styleId="TableListNumber">
    <w:name w:val="Table List Number"/>
    <w:basedOn w:val="ListNumber"/>
    <w:rsid w:val="00DB13CD"/>
    <w:pPr>
      <w:numPr>
        <w:numId w:val="0"/>
      </w:numPr>
    </w:pPr>
  </w:style>
  <w:style w:type="paragraph" w:styleId="TOC4">
    <w:name w:val="toc 4"/>
    <w:basedOn w:val="TOCBase"/>
    <w:next w:val="Normal"/>
    <w:semiHidden/>
    <w:rsid w:val="00DB13CD"/>
    <w:pPr>
      <w:tabs>
        <w:tab w:val="right" w:leader="dot" w:pos="9071"/>
      </w:tabs>
      <w:ind w:left="1701"/>
    </w:pPr>
  </w:style>
  <w:style w:type="paragraph" w:customStyle="1" w:styleId="ListAlpha">
    <w:name w:val="List Alpha"/>
    <w:basedOn w:val="List"/>
    <w:rsid w:val="00DB13CD"/>
    <w:pPr>
      <w:numPr>
        <w:numId w:val="10"/>
      </w:numPr>
    </w:pPr>
  </w:style>
  <w:style w:type="paragraph" w:customStyle="1" w:styleId="ListAlpha2">
    <w:name w:val="List Alpha 2"/>
    <w:basedOn w:val="List2"/>
    <w:rsid w:val="00DB13CD"/>
    <w:pPr>
      <w:numPr>
        <w:numId w:val="9"/>
      </w:numPr>
    </w:pPr>
  </w:style>
  <w:style w:type="paragraph" w:styleId="List2">
    <w:name w:val="List 2"/>
    <w:basedOn w:val="BodyText"/>
    <w:rsid w:val="00DB13CD"/>
    <w:pPr>
      <w:tabs>
        <w:tab w:val="left" w:pos="680"/>
      </w:tabs>
      <w:spacing w:before="60" w:after="60"/>
      <w:ind w:left="680" w:hanging="340"/>
    </w:pPr>
  </w:style>
  <w:style w:type="paragraph" w:styleId="List3">
    <w:name w:val="List 3"/>
    <w:basedOn w:val="BodyText"/>
    <w:rsid w:val="00DB13CD"/>
    <w:pPr>
      <w:tabs>
        <w:tab w:val="left" w:pos="1021"/>
      </w:tabs>
      <w:spacing w:before="60" w:after="60"/>
      <w:ind w:left="1020" w:hanging="340"/>
    </w:pPr>
  </w:style>
  <w:style w:type="paragraph" w:styleId="List4">
    <w:name w:val="List 4"/>
    <w:basedOn w:val="BodyText"/>
    <w:rsid w:val="00DB13CD"/>
    <w:pPr>
      <w:tabs>
        <w:tab w:val="left" w:pos="1361"/>
      </w:tabs>
      <w:spacing w:before="60" w:after="60"/>
      <w:ind w:left="1361" w:hanging="340"/>
    </w:pPr>
  </w:style>
  <w:style w:type="paragraph" w:styleId="List5">
    <w:name w:val="List 5"/>
    <w:basedOn w:val="BodyText"/>
    <w:rsid w:val="00DB13CD"/>
    <w:pPr>
      <w:tabs>
        <w:tab w:val="left" w:pos="1701"/>
      </w:tabs>
      <w:spacing w:before="60" w:after="60"/>
      <w:ind w:left="1701" w:hanging="340"/>
    </w:pPr>
  </w:style>
  <w:style w:type="paragraph" w:styleId="ListBullet4">
    <w:name w:val="List Bullet 4"/>
    <w:basedOn w:val="List4"/>
    <w:rsid w:val="00DB13CD"/>
    <w:pPr>
      <w:numPr>
        <w:numId w:val="4"/>
      </w:numPr>
      <w:tabs>
        <w:tab w:val="clear" w:pos="1361"/>
      </w:tabs>
    </w:pPr>
  </w:style>
  <w:style w:type="paragraph" w:styleId="ListBullet5">
    <w:name w:val="List Bullet 5"/>
    <w:basedOn w:val="List5"/>
    <w:rsid w:val="00DB13CD"/>
    <w:pPr>
      <w:numPr>
        <w:numId w:val="5"/>
      </w:numPr>
    </w:pPr>
  </w:style>
  <w:style w:type="paragraph" w:styleId="ListContinue2">
    <w:name w:val="List Continue 2"/>
    <w:basedOn w:val="List2"/>
    <w:rsid w:val="00DB13CD"/>
    <w:pPr>
      <w:ind w:firstLine="0"/>
    </w:pPr>
  </w:style>
  <w:style w:type="paragraph" w:styleId="ListContinue3">
    <w:name w:val="List Continue 3"/>
    <w:basedOn w:val="List3"/>
    <w:rsid w:val="00DB13CD"/>
    <w:pPr>
      <w:ind w:left="1021" w:firstLine="0"/>
    </w:pPr>
  </w:style>
  <w:style w:type="paragraph" w:styleId="ListContinue4">
    <w:name w:val="List Continue 4"/>
    <w:basedOn w:val="List4"/>
    <w:rsid w:val="00DB13CD"/>
    <w:pPr>
      <w:ind w:firstLine="0"/>
    </w:pPr>
  </w:style>
  <w:style w:type="paragraph" w:styleId="ListContinue5">
    <w:name w:val="List Continue 5"/>
    <w:basedOn w:val="List5"/>
    <w:rsid w:val="00DB13CD"/>
    <w:pPr>
      <w:ind w:firstLine="0"/>
    </w:pPr>
  </w:style>
  <w:style w:type="paragraph" w:styleId="ListNumber3">
    <w:name w:val="List Number 3"/>
    <w:basedOn w:val="List3"/>
    <w:rsid w:val="00DB13CD"/>
    <w:pPr>
      <w:numPr>
        <w:numId w:val="6"/>
      </w:numPr>
    </w:pPr>
  </w:style>
  <w:style w:type="paragraph" w:styleId="ListNumber4">
    <w:name w:val="List Number 4"/>
    <w:basedOn w:val="List4"/>
    <w:rsid w:val="00DB13CD"/>
    <w:pPr>
      <w:numPr>
        <w:numId w:val="7"/>
      </w:numPr>
    </w:pPr>
  </w:style>
  <w:style w:type="paragraph" w:styleId="ListNumber5">
    <w:name w:val="List Number 5"/>
    <w:basedOn w:val="List5"/>
    <w:rsid w:val="00DB13CD"/>
    <w:pPr>
      <w:numPr>
        <w:numId w:val="8"/>
      </w:numPr>
    </w:pPr>
  </w:style>
  <w:style w:type="paragraph" w:styleId="BlockText">
    <w:name w:val="Block Text"/>
    <w:basedOn w:val="Normal"/>
    <w:rsid w:val="00DB13CD"/>
    <w:pPr>
      <w:spacing w:after="120"/>
      <w:ind w:left="1440" w:right="1440"/>
    </w:pPr>
  </w:style>
  <w:style w:type="character" w:customStyle="1" w:styleId="Subscript">
    <w:name w:val="Subscript"/>
    <w:basedOn w:val="DefaultParagraphFont"/>
    <w:rsid w:val="00DB13CD"/>
    <w:rPr>
      <w:sz w:val="16"/>
      <w:vertAlign w:val="subscript"/>
    </w:rPr>
  </w:style>
  <w:style w:type="character" w:customStyle="1" w:styleId="Superscript">
    <w:name w:val="Superscript"/>
    <w:basedOn w:val="DefaultParagraphFont"/>
    <w:rsid w:val="00DB13CD"/>
    <w:rPr>
      <w:sz w:val="16"/>
      <w:vertAlign w:val="superscript"/>
    </w:rPr>
  </w:style>
  <w:style w:type="character" w:customStyle="1" w:styleId="Symbols">
    <w:name w:val="Symbols"/>
    <w:basedOn w:val="DefaultParagraphFont"/>
    <w:rsid w:val="00DB13CD"/>
    <w:rPr>
      <w:rFonts w:ascii="Symbol" w:hAnsi="Symbol"/>
    </w:rPr>
  </w:style>
  <w:style w:type="character" w:customStyle="1" w:styleId="MenuOptions">
    <w:name w:val="Menu Options"/>
    <w:basedOn w:val="DefaultParagraphFont"/>
    <w:rsid w:val="00DB13CD"/>
    <w:rPr>
      <w:rFonts w:ascii="Arial Narrow" w:hAnsi="Arial Narrow"/>
      <w:smallCaps/>
    </w:rPr>
  </w:style>
  <w:style w:type="character" w:customStyle="1" w:styleId="Buttons">
    <w:name w:val="Buttons"/>
    <w:basedOn w:val="DefaultParagraphFont"/>
    <w:rsid w:val="00DB13CD"/>
    <w:rPr>
      <w:b/>
    </w:rPr>
  </w:style>
  <w:style w:type="character" w:customStyle="1" w:styleId="Underlined">
    <w:name w:val="Underlined"/>
    <w:basedOn w:val="DefaultParagraphFont"/>
    <w:rsid w:val="00DB13CD"/>
    <w:rPr>
      <w:u w:val="single"/>
    </w:rPr>
  </w:style>
  <w:style w:type="paragraph" w:customStyle="1" w:styleId="TableBodyTextRight">
    <w:name w:val="Table Body Text Right"/>
    <w:basedOn w:val="TableBodyText"/>
    <w:rsid w:val="00DB13CD"/>
    <w:pPr>
      <w:widowControl w:val="0"/>
      <w:autoSpaceDE w:val="0"/>
      <w:autoSpaceDN w:val="0"/>
      <w:adjustRightInd w:val="0"/>
      <w:jc w:val="right"/>
    </w:pPr>
    <w:rPr>
      <w:rFonts w:cs="Arial"/>
      <w:szCs w:val="18"/>
    </w:rPr>
  </w:style>
  <w:style w:type="paragraph" w:customStyle="1" w:styleId="CopyrightText">
    <w:name w:val="Copyright Text"/>
    <w:basedOn w:val="BodyText"/>
    <w:rsid w:val="00DB13CD"/>
    <w:rPr>
      <w:sz w:val="18"/>
    </w:rPr>
  </w:style>
  <w:style w:type="paragraph" w:customStyle="1" w:styleId="BodySmallRight">
    <w:name w:val="Body Small Right"/>
    <w:basedOn w:val="BodyTextRight"/>
    <w:rsid w:val="00DB13CD"/>
    <w:rPr>
      <w:sz w:val="18"/>
      <w:szCs w:val="18"/>
    </w:rPr>
  </w:style>
  <w:style w:type="paragraph" w:customStyle="1" w:styleId="MarginEdition">
    <w:name w:val="Margin Edition"/>
    <w:basedOn w:val="MarginNote"/>
    <w:rsid w:val="00DB13CD"/>
    <w:pPr>
      <w:spacing w:before="0" w:after="0"/>
    </w:pPr>
    <w:rPr>
      <w:rFonts w:ascii="Times New Roman" w:hAnsi="Times New Roman"/>
      <w:color w:val="999999"/>
    </w:rPr>
  </w:style>
  <w:style w:type="paragraph" w:customStyle="1" w:styleId="Spacer">
    <w:name w:val="Spacer"/>
    <w:basedOn w:val="Normal"/>
    <w:rsid w:val="00DB13CD"/>
    <w:rPr>
      <w:sz w:val="2"/>
      <w:szCs w:val="2"/>
    </w:rPr>
  </w:style>
  <w:style w:type="character" w:customStyle="1" w:styleId="Small">
    <w:name w:val="Small"/>
    <w:basedOn w:val="DefaultParagraphFont"/>
    <w:rsid w:val="00DB13CD"/>
    <w:rPr>
      <w:sz w:val="16"/>
    </w:rPr>
  </w:style>
  <w:style w:type="paragraph" w:customStyle="1" w:styleId="WideTable">
    <w:name w:val="Wide Table"/>
    <w:basedOn w:val="Normal"/>
    <w:rsid w:val="00DB13CD"/>
    <w:pPr>
      <w:ind w:left="-1418"/>
    </w:pPr>
    <w:rPr>
      <w:sz w:val="2"/>
      <w:szCs w:val="2"/>
    </w:rPr>
  </w:style>
  <w:style w:type="character" w:styleId="PageNumber">
    <w:name w:val="page number"/>
    <w:basedOn w:val="DefaultParagraphFont"/>
    <w:rsid w:val="00DB13CD"/>
  </w:style>
  <w:style w:type="paragraph" w:styleId="Quote">
    <w:name w:val="Quote"/>
    <w:basedOn w:val="Heading1"/>
    <w:link w:val="QuoteChar"/>
    <w:qFormat/>
    <w:rsid w:val="00DB13CD"/>
    <w:rPr>
      <w:b w:val="0"/>
      <w:sz w:val="72"/>
      <w:szCs w:val="72"/>
      <w:lang w:val="en-NZ"/>
    </w:rPr>
  </w:style>
  <w:style w:type="character" w:customStyle="1" w:styleId="QuoteChar">
    <w:name w:val="Quote Char"/>
    <w:basedOn w:val="DefaultParagraphFont"/>
    <w:link w:val="Quote"/>
    <w:rsid w:val="00DB1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3CD"/>
    <w:pPr>
      <w:pageBreakBefore/>
    </w:pPr>
  </w:style>
  <w:style w:type="paragraph" w:customStyle="1" w:styleId="Border">
    <w:name w:val="Border"/>
    <w:basedOn w:val="Normal"/>
    <w:qFormat/>
    <w:rsid w:val="00DB1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3CD"/>
    <w:rPr>
      <w:b/>
      <w:bCs/>
      <w:i/>
      <w:iCs/>
      <w:color w:val="auto"/>
    </w:rPr>
  </w:style>
  <w:style w:type="paragraph" w:styleId="IntenseQuote">
    <w:name w:val="Intense Quote"/>
    <w:basedOn w:val="Normal"/>
    <w:next w:val="Normal"/>
    <w:link w:val="IntenseQuoteChar"/>
    <w:uiPriority w:val="30"/>
    <w:qFormat/>
    <w:rsid w:val="00DB1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3CD"/>
    <w:rPr>
      <w:smallCaps/>
      <w:color w:val="auto"/>
      <w:u w:val="single"/>
    </w:rPr>
  </w:style>
  <w:style w:type="character" w:styleId="IntenseReference">
    <w:name w:val="Intense Reference"/>
    <w:basedOn w:val="DefaultParagraphFont"/>
    <w:uiPriority w:val="32"/>
    <w:qFormat/>
    <w:rsid w:val="00DB13CD"/>
    <w:rPr>
      <w:b/>
      <w:bCs/>
      <w:smallCaps/>
      <w:color w:val="auto"/>
      <w:spacing w:val="5"/>
      <w:u w:val="single"/>
    </w:rPr>
  </w:style>
  <w:style w:type="paragraph" w:customStyle="1" w:styleId="2ColumnHeading">
    <w:name w:val="2Column Heading"/>
    <w:basedOn w:val="BodyText"/>
    <w:qFormat/>
    <w:rsid w:val="00DB13CD"/>
    <w:pPr>
      <w:spacing w:after="60"/>
      <w:ind w:left="-2268"/>
    </w:pPr>
    <w:rPr>
      <w:b/>
    </w:rPr>
  </w:style>
  <w:style w:type="paragraph" w:customStyle="1" w:styleId="Heading1TOC">
    <w:name w:val="Heading1 TOC"/>
    <w:basedOn w:val="Normal"/>
    <w:qFormat/>
    <w:rsid w:val="00DB13CD"/>
    <w:pPr>
      <w:spacing w:before="240" w:after="120"/>
    </w:pPr>
    <w:rPr>
      <w:rFonts w:ascii="Times New Roman" w:hAnsi="Times New Roman"/>
      <w:b/>
      <w:sz w:val="32"/>
    </w:rPr>
  </w:style>
  <w:style w:type="paragraph" w:customStyle="1" w:styleId="Heading2TOC">
    <w:name w:val="Heading2 TOC"/>
    <w:basedOn w:val="Normal"/>
    <w:qFormat/>
    <w:rsid w:val="00DB13CD"/>
    <w:pPr>
      <w:spacing w:before="240" w:after="60"/>
    </w:pPr>
    <w:rPr>
      <w:rFonts w:ascii="Times New Roman" w:hAnsi="Times New Roman"/>
      <w:b/>
      <w:sz w:val="28"/>
    </w:rPr>
  </w:style>
  <w:style w:type="character" w:customStyle="1" w:styleId="Underline">
    <w:name w:val="Underline"/>
    <w:basedOn w:val="DefaultParagraphFont"/>
    <w:qFormat/>
    <w:rsid w:val="00DB13CD"/>
    <w:rPr>
      <w:u w:val="single"/>
    </w:rPr>
  </w:style>
  <w:style w:type="character" w:customStyle="1" w:styleId="BoldandItalics">
    <w:name w:val="Bold and Italics"/>
    <w:qFormat/>
    <w:rsid w:val="00DB13CD"/>
    <w:rPr>
      <w:b/>
      <w:i/>
      <w:u w:val="none"/>
    </w:rPr>
  </w:style>
  <w:style w:type="paragraph" w:styleId="BalloonText">
    <w:name w:val="Balloon Text"/>
    <w:basedOn w:val="Normal"/>
    <w:link w:val="BalloonTextChar"/>
    <w:rsid w:val="00DB13CD"/>
    <w:rPr>
      <w:rFonts w:ascii="Tahoma" w:hAnsi="Tahoma" w:cs="Tahoma"/>
      <w:sz w:val="16"/>
      <w:szCs w:val="16"/>
    </w:rPr>
  </w:style>
  <w:style w:type="character" w:customStyle="1" w:styleId="BalloonTextChar">
    <w:name w:val="Balloon Text Char"/>
    <w:basedOn w:val="DefaultParagraphFont"/>
    <w:link w:val="BalloonText"/>
    <w:rsid w:val="00DB1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1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3CD"/>
    <w:rPr>
      <w:b/>
      <w:color w:val="660033"/>
      <w:spacing w:val="0"/>
    </w:rPr>
  </w:style>
  <w:style w:type="paragraph" w:customStyle="1" w:styleId="Nameditemlist">
    <w:name w:val="Named item list"/>
    <w:basedOn w:val="BodyText"/>
    <w:qFormat/>
    <w:rsid w:val="00DB13CD"/>
    <w:pPr>
      <w:tabs>
        <w:tab w:val="left" w:pos="2835"/>
      </w:tabs>
      <w:ind w:left="2835" w:hanging="2835"/>
    </w:pPr>
  </w:style>
  <w:style w:type="paragraph" w:customStyle="1" w:styleId="BodyTextnopadding">
    <w:name w:val="Body Text no padding"/>
    <w:basedOn w:val="BodyText"/>
    <w:qFormat/>
    <w:rsid w:val="00DB13CD"/>
    <w:pPr>
      <w:spacing w:before="0" w:after="0"/>
    </w:pPr>
  </w:style>
  <w:style w:type="paragraph" w:customStyle="1" w:styleId="BodyTextBold">
    <w:name w:val="Body Text Bold"/>
    <w:basedOn w:val="BodyText"/>
    <w:qFormat/>
    <w:rsid w:val="00DB13CD"/>
    <w:rPr>
      <w:b/>
    </w:rPr>
  </w:style>
  <w:style w:type="character" w:styleId="Hyperlink">
    <w:name w:val="Hyperlink"/>
    <w:basedOn w:val="DefaultParagraphFont"/>
    <w:uiPriority w:val="99"/>
    <w:unhideWhenUsed/>
    <w:rsid w:val="001C3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8215</Characters>
  <Application>Microsoft Office Word</Application>
  <DocSecurity>0</DocSecurity>
  <Lines>248</Lines>
  <Paragraphs>186</Paragraphs>
  <ScaleCrop>false</ScaleCrop>
  <Company>Author-it Software Corporation Ltd.</Company>
  <LinksUpToDate>false</LinksUpToDate>
  <CharactersWithSpaces>9332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CHCCEL004 Prepare for, present and evaluate ceremonies</dc:title>
  <dc:subject>Approved</dc:subject>
  <dc:creator>HumanAbility</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