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640" w:rsidP="00FF7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CHCCDE027 Implement community development strategies</w:t>
      </w:r>
      <w:r>
        <w:fldChar w:fldCharType="end"/>
      </w:r>
    </w:p>
    <w:p w:rsidR="00FF7640" w:rsidP="00FF7640">
      <w:pPr>
        <w:pStyle w:val="Version"/>
        <w:sectPr w:rsidSect="00C36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058" w:rsidP="00C36058">
      <w:pPr>
        <w:pStyle w:val="SuperHeading"/>
      </w:pPr>
      <w:r w:rsidRPr="00C36058">
        <w:t>Assessment Requirements for CHCCDE027 Implement community development strategies</w:t>
      </w:r>
    </w:p>
    <w:p w:rsidR="00000000" w:rsidRPr="00C36058" w:rsidP="00C36058">
      <w:pPr>
        <w:pStyle w:val="Heading1"/>
      </w:pPr>
      <w:bookmarkStart w:id="1" w:name="O_1276477"/>
      <w:bookmarkEnd w:id="1"/>
      <w:r w:rsidRPr="00C36058">
        <w:t>Modification History</w:t>
      </w:r>
    </w:p>
    <w:p w:rsidR="00000000" w:rsidRPr="00C36058" w:rsidP="00FF7640">
      <w:pPr>
        <w:pStyle w:val="BodyText"/>
      </w:pPr>
      <w:r w:rsidRPr="00C36058">
        <w:t>Not applicable.</w:t>
      </w:r>
    </w:p>
    <w:p w:rsidR="00000000" w:rsidRPr="00C36058" w:rsidP="00C36058">
      <w:pPr>
        <w:pStyle w:val="Heading1"/>
      </w:pPr>
      <w:bookmarkStart w:id="2" w:name="O_1276480"/>
      <w:bookmarkEnd w:id="2"/>
      <w:r w:rsidRPr="00C36058">
        <w:t>Performance Evidence</w:t>
      </w:r>
    </w:p>
    <w:p w:rsidR="00000000" w:rsidRPr="00C36058" w:rsidP="00FF7640">
      <w:pPr>
        <w:pStyle w:val="BodyText"/>
      </w:pPr>
      <w:r w:rsidRPr="00C36058">
        <w:t>Evidence of the ability to co</w:t>
      </w:r>
      <w:r w:rsidRPr="00C36058">
        <w:t>mplete tasks outlined in elements and performance criteria of this unit in the context of the job role, and:</w:t>
      </w:r>
    </w:p>
    <w:p w:rsidR="00000000" w:rsidRPr="00C36058" w:rsidP="00C36058">
      <w:pPr>
        <w:pStyle w:val="ListBullet"/>
      </w:pPr>
      <w:r w:rsidRPr="00C36058">
        <w:t>identify at least one community priority and assess the structures and issues</w:t>
      </w:r>
    </w:p>
    <w:p w:rsidR="00000000" w:rsidRPr="00C36058" w:rsidP="00C36058">
      <w:pPr>
        <w:pStyle w:val="ListBullet"/>
      </w:pPr>
      <w:r w:rsidRPr="00C36058">
        <w:t>engage cooperatively with at least one community group to develop st</w:t>
      </w:r>
      <w:r w:rsidRPr="00C36058">
        <w:t>rategies to address their priorities and issues</w:t>
      </w:r>
    </w:p>
    <w:p w:rsidR="00000000" w:rsidRPr="00C36058" w:rsidP="00C36058">
      <w:pPr>
        <w:pStyle w:val="ListBullet"/>
      </w:pPr>
      <w:r w:rsidRPr="00C36058">
        <w:t>support at least three activities to facilitate community participation.</w:t>
      </w:r>
    </w:p>
    <w:p w:rsidR="00000000" w:rsidRPr="00C36058" w:rsidP="00C36058">
      <w:pPr>
        <w:pStyle w:val="AllowPageBreak"/>
      </w:pPr>
    </w:p>
    <w:p w:rsidR="00000000" w:rsidRPr="00C36058" w:rsidP="00C36058">
      <w:pPr>
        <w:pStyle w:val="Heading1"/>
      </w:pPr>
      <w:bookmarkStart w:id="3" w:name="O_1276479"/>
      <w:bookmarkEnd w:id="3"/>
      <w:r w:rsidRPr="00C36058">
        <w:t>Knowledge Evidence</w:t>
      </w:r>
    </w:p>
    <w:p w:rsidR="00000000" w:rsidRPr="00C36058" w:rsidP="00FF7640">
      <w:pPr>
        <w:pStyle w:val="BodyText"/>
      </w:pPr>
      <w:r w:rsidRPr="00C36058">
        <w:t>Demonstrated knowledge required to complete the tasks outlined in elements and performance criter</w:t>
      </w:r>
      <w:r w:rsidRPr="00C36058">
        <w:t>ia of this unit:</w:t>
      </w:r>
    </w:p>
    <w:p w:rsidR="00000000" w:rsidRPr="00C36058" w:rsidP="00C36058">
      <w:pPr>
        <w:pStyle w:val="ListBullet"/>
      </w:pPr>
      <w:r w:rsidRPr="00C36058">
        <w:t>Commonwealth, State or Territory legislation and public policies impacting on community development processes</w:t>
      </w:r>
    </w:p>
    <w:p w:rsidR="00000000" w:rsidRPr="00C36058" w:rsidP="00C36058">
      <w:pPr>
        <w:pStyle w:val="ListBullet"/>
      </w:pPr>
      <w:r w:rsidRPr="00C36058">
        <w:t>community processes and protocols</w:t>
      </w:r>
    </w:p>
    <w:p w:rsidR="00000000" w:rsidRPr="00C36058" w:rsidP="00C36058">
      <w:pPr>
        <w:pStyle w:val="ListBullet"/>
      </w:pPr>
      <w:r w:rsidRPr="00C36058">
        <w:t>funding sources and their policies and strategies for encouraging community input and particip</w:t>
      </w:r>
      <w:r w:rsidRPr="00C36058">
        <w:t>ation</w:t>
      </w:r>
    </w:p>
    <w:p w:rsidR="00000000" w:rsidRPr="00C36058" w:rsidP="00C36058">
      <w:pPr>
        <w:pStyle w:val="ListBullet"/>
      </w:pPr>
      <w:r w:rsidRPr="00C36058">
        <w:t>principles and practices of community development work:</w:t>
      </w:r>
    </w:p>
    <w:p w:rsidR="00000000" w:rsidRPr="00C36058" w:rsidP="00C36058">
      <w:pPr>
        <w:pStyle w:val="ListBullet2"/>
      </w:pPr>
      <w:r w:rsidRPr="00C36058">
        <w:t>structural disadvantage and inequality</w:t>
      </w:r>
    </w:p>
    <w:p w:rsidR="00000000" w:rsidRPr="00C36058" w:rsidP="00C36058">
      <w:pPr>
        <w:pStyle w:val="ListBullet2"/>
      </w:pPr>
      <w:r w:rsidRPr="00C36058">
        <w:t>social justice and human rights:</w:t>
      </w:r>
    </w:p>
    <w:p w:rsidR="00000000" w:rsidRPr="00C36058" w:rsidP="00C36058">
      <w:pPr>
        <w:pStyle w:val="ListBullet3"/>
      </w:pPr>
      <w:r w:rsidRPr="00C36058">
        <w:t>individual</w:t>
      </w:r>
    </w:p>
    <w:p w:rsidR="00000000" w:rsidRPr="00C36058" w:rsidP="00C36058">
      <w:pPr>
        <w:pStyle w:val="ListBullet3"/>
      </w:pPr>
      <w:r w:rsidRPr="00C36058">
        <w:t>family</w:t>
      </w:r>
    </w:p>
    <w:p w:rsidR="00000000" w:rsidRPr="00C36058" w:rsidP="00C36058">
      <w:pPr>
        <w:pStyle w:val="ListBullet3"/>
      </w:pPr>
      <w:r w:rsidRPr="00C36058">
        <w:t>community</w:t>
      </w:r>
    </w:p>
    <w:p w:rsidR="00000000" w:rsidRPr="00C36058" w:rsidP="00C36058">
      <w:pPr>
        <w:pStyle w:val="ListBullet3"/>
      </w:pPr>
      <w:r w:rsidRPr="00C36058">
        <w:t>society</w:t>
      </w:r>
    </w:p>
    <w:p w:rsidR="00000000" w:rsidRPr="00C36058" w:rsidP="00C36058">
      <w:pPr>
        <w:pStyle w:val="ListBullet"/>
      </w:pPr>
      <w:r w:rsidRPr="00C36058">
        <w:t>community development approaches and frameworks:</w:t>
      </w:r>
    </w:p>
    <w:p w:rsidR="00000000" w:rsidRPr="00C36058" w:rsidP="00C36058">
      <w:pPr>
        <w:pStyle w:val="ListBullet2"/>
      </w:pPr>
      <w:r w:rsidRPr="00C36058">
        <w:t>asset-based</w:t>
      </w:r>
    </w:p>
    <w:p w:rsidR="00000000" w:rsidRPr="00C36058" w:rsidP="00C36058">
      <w:pPr>
        <w:pStyle w:val="ListBullet2"/>
      </w:pPr>
      <w:r w:rsidRPr="00C36058">
        <w:t>rights-based</w:t>
      </w:r>
    </w:p>
    <w:p w:rsidR="00000000" w:rsidRPr="00C36058" w:rsidP="00C36058">
      <w:pPr>
        <w:pStyle w:val="ListBullet2"/>
      </w:pPr>
      <w:r w:rsidRPr="00C36058">
        <w:t>needs-based</w:t>
      </w:r>
    </w:p>
    <w:p w:rsidR="00000000" w:rsidRPr="00C36058" w:rsidP="00C36058">
      <w:pPr>
        <w:pStyle w:val="ListBullet2"/>
      </w:pPr>
      <w:r w:rsidRPr="00C36058">
        <w:t>gap-based</w:t>
      </w:r>
    </w:p>
    <w:p w:rsidR="00000000" w:rsidRPr="00C36058" w:rsidP="00C36058">
      <w:pPr>
        <w:pStyle w:val="ListBullet"/>
      </w:pPr>
      <w:r w:rsidRPr="00C36058">
        <w:t>representation, lobbying and advocacy</w:t>
      </w:r>
    </w:p>
    <w:p w:rsidR="00000000" w:rsidRPr="00C36058" w:rsidP="00C36058">
      <w:pPr>
        <w:pStyle w:val="ListBullet"/>
      </w:pPr>
      <w:r w:rsidRPr="00C36058">
        <w:t>power and conflict management</w:t>
      </w:r>
    </w:p>
    <w:p w:rsidR="00000000" w:rsidRPr="00C36058" w:rsidP="00C36058">
      <w:pPr>
        <w:pStyle w:val="ListBullet"/>
      </w:pPr>
      <w:r w:rsidRPr="00C36058">
        <w:t>principles of networking and the role of partnerships</w:t>
      </w:r>
    </w:p>
    <w:p w:rsidR="00000000" w:rsidRPr="00C36058" w:rsidP="00C36058">
      <w:pPr>
        <w:pStyle w:val="ListBullet"/>
      </w:pPr>
      <w:r w:rsidRPr="00C36058">
        <w:t>key methods of information dissemination and the benefits of use</w:t>
      </w:r>
    </w:p>
    <w:p w:rsidR="00000000" w:rsidRPr="00C36058" w:rsidP="00C36058">
      <w:pPr>
        <w:pStyle w:val="ListBullet"/>
      </w:pPr>
      <w:r w:rsidRPr="00C36058">
        <w:t>referral processes</w:t>
      </w:r>
    </w:p>
    <w:p w:rsidR="00000000" w:rsidRPr="00C36058" w:rsidP="00C36058">
      <w:pPr>
        <w:pStyle w:val="ListBullet"/>
      </w:pPr>
      <w:r w:rsidRPr="00C36058">
        <w:t>purpose and process of refl</w:t>
      </w:r>
      <w:r w:rsidRPr="00C36058">
        <w:t>ection</w:t>
      </w:r>
    </w:p>
    <w:p w:rsidR="00000000" w:rsidRPr="00C36058" w:rsidP="00C36058">
      <w:pPr>
        <w:pStyle w:val="ListBullet"/>
      </w:pPr>
      <w:r w:rsidRPr="00C36058">
        <w:t>methods of monitoring and reviewing processes</w:t>
      </w:r>
    </w:p>
    <w:p w:rsidR="00000000" w:rsidRPr="00C36058" w:rsidP="00C36058">
      <w:pPr>
        <w:pStyle w:val="ListBullet"/>
      </w:pPr>
      <w:r w:rsidRPr="00C36058">
        <w:t>general and cultural issues relating to specific community groups</w:t>
      </w:r>
    </w:p>
    <w:p w:rsidR="00000000" w:rsidRPr="00C36058" w:rsidP="00C36058">
      <w:pPr>
        <w:pStyle w:val="ListBullet"/>
      </w:pPr>
      <w:r w:rsidRPr="00C36058">
        <w:t>group processes</w:t>
      </w:r>
    </w:p>
    <w:p w:rsidR="00000000" w:rsidRPr="00C36058" w:rsidP="00C36058">
      <w:pPr>
        <w:pStyle w:val="ListBullet"/>
      </w:pPr>
      <w:r w:rsidRPr="00C36058">
        <w:t>organisational policies and procedures for data collection, analysis, and reporting.</w:t>
      </w:r>
    </w:p>
    <w:p w:rsidR="00000000" w:rsidRPr="00C36058" w:rsidP="00C36058">
      <w:pPr>
        <w:pStyle w:val="AllowPageBreak"/>
      </w:pPr>
    </w:p>
    <w:p w:rsidR="00000000" w:rsidRPr="00C36058" w:rsidP="00C36058">
      <w:pPr>
        <w:pStyle w:val="Heading1"/>
      </w:pPr>
      <w:bookmarkStart w:id="4" w:name="O_1276478"/>
      <w:bookmarkEnd w:id="4"/>
      <w:r w:rsidRPr="00C36058">
        <w:t>Assessment Conditions</w:t>
      </w:r>
    </w:p>
    <w:p w:rsidR="00000000" w:rsidRPr="00C36058" w:rsidP="00FF7640">
      <w:pPr>
        <w:pStyle w:val="BodyText"/>
      </w:pPr>
      <w:r w:rsidRPr="00C36058">
        <w:t xml:space="preserve">Skills must be demonstrated in demonstrated in the workplace or in a simulated environment that reflects workplace conditions. </w:t>
      </w:r>
    </w:p>
    <w:p w:rsidR="00000000" w:rsidRPr="00C36058" w:rsidP="00FF7640">
      <w:pPr>
        <w:pStyle w:val="BodyText"/>
      </w:pPr>
      <w:r w:rsidRPr="00C36058">
        <w:t>Assessment must ensure:</w:t>
      </w:r>
    </w:p>
    <w:p w:rsidR="00000000" w:rsidRPr="00C36058" w:rsidP="00C36058">
      <w:pPr>
        <w:pStyle w:val="ListBullet"/>
      </w:pPr>
      <w:r w:rsidRPr="00C36058">
        <w:t>access to facilities, equipment and resources that reflect real working condition</w:t>
      </w:r>
      <w:r w:rsidRPr="00C36058">
        <w:t>s and model industry operating conditions and contingencies</w:t>
      </w:r>
    </w:p>
    <w:p w:rsidR="00000000" w:rsidRPr="00C36058" w:rsidP="00C36058">
      <w:pPr>
        <w:pStyle w:val="ListBullet"/>
      </w:pPr>
      <w:r w:rsidRPr="00C36058">
        <w:t>access to Commonwealth, State or Territory legislation and public policies impacting on community development processes</w:t>
      </w:r>
    </w:p>
    <w:p w:rsidR="00000000" w:rsidRPr="00C36058" w:rsidP="00C36058">
      <w:pPr>
        <w:pStyle w:val="ListBullet"/>
      </w:pPr>
      <w:r w:rsidRPr="00C36058">
        <w:t>access to organisational policies and procedures</w:t>
      </w:r>
    </w:p>
    <w:p w:rsidR="00000000" w:rsidRPr="00C36058" w:rsidP="00C36058">
      <w:pPr>
        <w:pStyle w:val="ListBullet"/>
      </w:pPr>
      <w:r w:rsidRPr="00C36058">
        <w:t>opportunities for engagemen</w:t>
      </w:r>
      <w:r w:rsidRPr="00C36058">
        <w:t>t with community stakeholders.</w:t>
      </w:r>
    </w:p>
    <w:p w:rsidR="00000000" w:rsidRPr="00C36058" w:rsidP="00FF7640">
      <w:pPr>
        <w:pStyle w:val="BodyText"/>
      </w:pPr>
      <w:r w:rsidRPr="00C36058">
        <w:t>Assessors must satisfy the Standards for Registered Training Organisations’ requirements for assessors.</w:t>
      </w:r>
    </w:p>
    <w:p w:rsidR="00000000" w:rsidRPr="00C36058" w:rsidP="00C36058">
      <w:pPr>
        <w:pStyle w:val="Heading1"/>
      </w:pPr>
      <w:bookmarkStart w:id="5" w:name="O_1276476"/>
      <w:bookmarkEnd w:id="5"/>
      <w:r w:rsidRPr="00C36058">
        <w:t>Links</w:t>
      </w:r>
    </w:p>
    <w:p w:rsidR="00000000" w:rsidRPr="00C36058" w:rsidP="00FF7640">
      <w:pPr>
        <w:pStyle w:val="BodyText"/>
      </w:pPr>
      <w:r w:rsidRPr="00C36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264E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36058" w:rsidP="00C36058"/>
    <w:sectPr w:rsidSect="00C36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58" w:rsidRPr="00FF7640" w:rsidP="00FF7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0" w:rsidP="00C36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640" w:rsidP="00C36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7640" w:rsidP="00C36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058" w:rsidRPr="00FF7640" w:rsidP="00FF7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0" w:rsidRPr="002D2AF8" w:rsidP="00C36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CHCCDE027 Implement community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F7640" w:rsidP="00C36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D84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CA2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864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058"/>
  </w:style>
  <w:style w:type="character" w:customStyle="1" w:styleId="Heading1Char">
    <w:name w:val="Heading 1 Char"/>
    <w:basedOn w:val="DefaultParagraphFont"/>
    <w:link w:val="Heading1"/>
    <w:rsid w:val="00C36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0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60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60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6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058"/>
    <w:rPr>
      <w:b/>
      <w:spacing w:val="0"/>
    </w:rPr>
  </w:style>
  <w:style w:type="paragraph" w:customStyle="1" w:styleId="SuperTitle">
    <w:name w:val="SuperTitle"/>
    <w:basedOn w:val="Title"/>
    <w:rsid w:val="00C36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058"/>
    <w:rPr>
      <w:i/>
    </w:rPr>
  </w:style>
  <w:style w:type="paragraph" w:styleId="Caption">
    <w:name w:val="caption"/>
    <w:basedOn w:val="BodyText"/>
    <w:next w:val="Normal"/>
    <w:qFormat/>
    <w:rsid w:val="00C36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058"/>
  </w:style>
  <w:style w:type="paragraph" w:styleId="TableofFigures">
    <w:name w:val="table of figures"/>
    <w:basedOn w:val="Normal"/>
    <w:next w:val="Normal"/>
    <w:semiHidden/>
    <w:rsid w:val="00C36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0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6058"/>
    <w:rPr>
      <w:rFonts w:ascii="Wingdings" w:hAnsi="Wingdings"/>
    </w:rPr>
  </w:style>
  <w:style w:type="paragraph" w:customStyle="1" w:styleId="TableHeading">
    <w:name w:val="Table Heading"/>
    <w:basedOn w:val="HeadingBase"/>
    <w:rsid w:val="00C36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058"/>
    <w:rPr>
      <w:color w:val="0033CC"/>
      <w:u w:val="none"/>
    </w:rPr>
  </w:style>
  <w:style w:type="paragraph" w:customStyle="1" w:styleId="BodyTextRight">
    <w:name w:val="Body Text Right"/>
    <w:basedOn w:val="BodyText"/>
    <w:rsid w:val="00C36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0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058"/>
    <w:rPr>
      <w:sz w:val="32"/>
    </w:rPr>
  </w:style>
  <w:style w:type="paragraph" w:customStyle="1" w:styleId="HeadingProcedure">
    <w:name w:val="Heading Procedure"/>
    <w:basedOn w:val="HeadingBase"/>
    <w:next w:val="Normal"/>
    <w:rsid w:val="00C36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058"/>
    <w:pPr>
      <w:spacing w:before="60" w:after="60"/>
    </w:pPr>
  </w:style>
  <w:style w:type="paragraph" w:styleId="ListContinue">
    <w:name w:val="List Continue"/>
    <w:basedOn w:val="List"/>
    <w:rsid w:val="00C36058"/>
    <w:pPr>
      <w:ind w:firstLine="0"/>
    </w:pPr>
  </w:style>
  <w:style w:type="paragraph" w:customStyle="1" w:styleId="ListNote">
    <w:name w:val="List Note"/>
    <w:basedOn w:val="List"/>
    <w:rsid w:val="00C36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058"/>
    <w:rPr>
      <w:rFonts w:ascii="Courier New" w:hAnsi="Courier New"/>
    </w:rPr>
  </w:style>
  <w:style w:type="paragraph" w:customStyle="1" w:styleId="NoteBullet">
    <w:name w:val="Note Bullet"/>
    <w:basedOn w:val="Note"/>
    <w:rsid w:val="00C36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0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6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058"/>
    <w:rPr>
      <w:b/>
      <w:smallCaps/>
    </w:rPr>
  </w:style>
  <w:style w:type="paragraph" w:customStyle="1" w:styleId="TableListNumber">
    <w:name w:val="Table List Number"/>
    <w:basedOn w:val="ListNumber"/>
    <w:rsid w:val="00C36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058"/>
    <w:pPr>
      <w:numPr>
        <w:numId w:val="10"/>
      </w:numPr>
    </w:pPr>
  </w:style>
  <w:style w:type="paragraph" w:customStyle="1" w:styleId="ListAlpha2">
    <w:name w:val="List Alpha 2"/>
    <w:basedOn w:val="List2"/>
    <w:rsid w:val="00C36058"/>
    <w:pPr>
      <w:numPr>
        <w:numId w:val="9"/>
      </w:numPr>
    </w:pPr>
  </w:style>
  <w:style w:type="paragraph" w:styleId="List2">
    <w:name w:val="List 2"/>
    <w:basedOn w:val="BodyText"/>
    <w:rsid w:val="00C36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0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60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6058"/>
    <w:pPr>
      <w:numPr>
        <w:numId w:val="5"/>
      </w:numPr>
    </w:pPr>
  </w:style>
  <w:style w:type="paragraph" w:styleId="ListContinue2">
    <w:name w:val="List Continue 2"/>
    <w:basedOn w:val="List2"/>
    <w:rsid w:val="00C36058"/>
    <w:pPr>
      <w:ind w:firstLine="0"/>
    </w:pPr>
  </w:style>
  <w:style w:type="paragraph" w:styleId="ListContinue3">
    <w:name w:val="List Continue 3"/>
    <w:basedOn w:val="List3"/>
    <w:rsid w:val="00C36058"/>
    <w:pPr>
      <w:ind w:left="1021" w:firstLine="0"/>
    </w:pPr>
  </w:style>
  <w:style w:type="paragraph" w:styleId="ListContinue4">
    <w:name w:val="List Continue 4"/>
    <w:basedOn w:val="List4"/>
    <w:rsid w:val="00C36058"/>
    <w:pPr>
      <w:ind w:firstLine="0"/>
    </w:pPr>
  </w:style>
  <w:style w:type="paragraph" w:styleId="ListContinue5">
    <w:name w:val="List Continue 5"/>
    <w:basedOn w:val="List5"/>
    <w:rsid w:val="00C36058"/>
    <w:pPr>
      <w:ind w:firstLine="0"/>
    </w:pPr>
  </w:style>
  <w:style w:type="paragraph" w:styleId="ListNumber3">
    <w:name w:val="List Number 3"/>
    <w:basedOn w:val="List3"/>
    <w:rsid w:val="00C36058"/>
    <w:pPr>
      <w:numPr>
        <w:numId w:val="6"/>
      </w:numPr>
    </w:pPr>
  </w:style>
  <w:style w:type="paragraph" w:styleId="ListNumber4">
    <w:name w:val="List Number 4"/>
    <w:basedOn w:val="List4"/>
    <w:rsid w:val="00C36058"/>
    <w:pPr>
      <w:numPr>
        <w:numId w:val="7"/>
      </w:numPr>
    </w:pPr>
  </w:style>
  <w:style w:type="paragraph" w:styleId="ListNumber5">
    <w:name w:val="List Number 5"/>
    <w:basedOn w:val="List5"/>
    <w:rsid w:val="00C36058"/>
    <w:pPr>
      <w:numPr>
        <w:numId w:val="8"/>
      </w:numPr>
    </w:pPr>
  </w:style>
  <w:style w:type="paragraph" w:styleId="BlockText">
    <w:name w:val="Block Text"/>
    <w:basedOn w:val="Normal"/>
    <w:rsid w:val="00C36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058"/>
    <w:rPr>
      <w:sz w:val="16"/>
      <w:vertAlign w:val="superscript"/>
    </w:rPr>
  </w:style>
  <w:style w:type="character" w:customStyle="1" w:styleId="Symbols">
    <w:name w:val="Symbols"/>
    <w:basedOn w:val="DefaultParagraphFont"/>
    <w:rsid w:val="00C36058"/>
    <w:rPr>
      <w:rFonts w:ascii="Symbol" w:hAnsi="Symbol"/>
    </w:rPr>
  </w:style>
  <w:style w:type="character" w:customStyle="1" w:styleId="MenuOptions">
    <w:name w:val="Menu Options"/>
    <w:basedOn w:val="DefaultParagraphFont"/>
    <w:rsid w:val="00C36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058"/>
    <w:rPr>
      <w:b/>
    </w:rPr>
  </w:style>
  <w:style w:type="character" w:customStyle="1" w:styleId="Underlined">
    <w:name w:val="Underlined"/>
    <w:basedOn w:val="DefaultParagraphFont"/>
    <w:rsid w:val="00C36058"/>
    <w:rPr>
      <w:u w:val="single"/>
    </w:rPr>
  </w:style>
  <w:style w:type="paragraph" w:customStyle="1" w:styleId="TableBodyTextRight">
    <w:name w:val="Table Body Text Right"/>
    <w:basedOn w:val="TableBodyText"/>
    <w:rsid w:val="00C36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058"/>
    <w:rPr>
      <w:sz w:val="18"/>
    </w:rPr>
  </w:style>
  <w:style w:type="paragraph" w:customStyle="1" w:styleId="BodySmallRight">
    <w:name w:val="Body Small Right"/>
    <w:basedOn w:val="BodyTextRight"/>
    <w:rsid w:val="00C36058"/>
    <w:rPr>
      <w:sz w:val="18"/>
      <w:szCs w:val="18"/>
    </w:rPr>
  </w:style>
  <w:style w:type="paragraph" w:customStyle="1" w:styleId="MarginEdition">
    <w:name w:val="Margin Edition"/>
    <w:basedOn w:val="MarginNote"/>
    <w:rsid w:val="00C36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058"/>
    <w:rPr>
      <w:sz w:val="2"/>
      <w:szCs w:val="2"/>
    </w:rPr>
  </w:style>
  <w:style w:type="character" w:customStyle="1" w:styleId="Small">
    <w:name w:val="Small"/>
    <w:basedOn w:val="DefaultParagraphFont"/>
    <w:rsid w:val="00C36058"/>
    <w:rPr>
      <w:sz w:val="16"/>
    </w:rPr>
  </w:style>
  <w:style w:type="paragraph" w:customStyle="1" w:styleId="WideTable">
    <w:name w:val="Wide Table"/>
    <w:basedOn w:val="Normal"/>
    <w:rsid w:val="00C36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058"/>
  </w:style>
  <w:style w:type="paragraph" w:styleId="Quote">
    <w:name w:val="Quote"/>
    <w:basedOn w:val="Heading1"/>
    <w:link w:val="QuoteChar"/>
    <w:qFormat/>
    <w:rsid w:val="00C36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058"/>
    <w:pPr>
      <w:pageBreakBefore/>
    </w:pPr>
  </w:style>
  <w:style w:type="paragraph" w:customStyle="1" w:styleId="Border">
    <w:name w:val="Border"/>
    <w:basedOn w:val="Normal"/>
    <w:qFormat/>
    <w:rsid w:val="00C36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058"/>
    <w:rPr>
      <w:u w:val="single"/>
    </w:rPr>
  </w:style>
  <w:style w:type="character" w:customStyle="1" w:styleId="BoldandItalics">
    <w:name w:val="Bold and Italics"/>
    <w:qFormat/>
    <w:rsid w:val="00C36058"/>
    <w:rPr>
      <w:b/>
      <w:i/>
      <w:u w:val="none"/>
    </w:rPr>
  </w:style>
  <w:style w:type="paragraph" w:styleId="BalloonText">
    <w:name w:val="Balloon Text"/>
    <w:basedOn w:val="Normal"/>
    <w:link w:val="BalloonTextChar"/>
    <w:rsid w:val="00C36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058"/>
    <w:pPr>
      <w:spacing w:before="0" w:after="0"/>
    </w:pPr>
  </w:style>
  <w:style w:type="paragraph" w:customStyle="1" w:styleId="BodyTextBold">
    <w:name w:val="Body Text Bold"/>
    <w:basedOn w:val="BodyText"/>
    <w:qFormat/>
    <w:rsid w:val="00C36058"/>
    <w:rPr>
      <w:b/>
    </w:rPr>
  </w:style>
  <w:style w:type="character" w:styleId="Hyperlink">
    <w:name w:val="Hyperlink"/>
    <w:basedOn w:val="DefaultParagraphFont"/>
    <w:uiPriority w:val="99"/>
    <w:unhideWhenUsed/>
    <w:rsid w:val="00FF7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2366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CHCCDE027 Implement community development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2023-07-02T01:13:00Z</dcterms:created>
  <dcterms:modified xsi:type="dcterms:W3CDTF">2023-07-02T01:13:00Z</dcterms:modified>
</cp:coreProperties>
</file>