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59A" w:rsidP="0034459A">
      <w:pPr>
        <w:pStyle w:val="Title"/>
      </w:pPr>
      <w:r>
        <w:fldChar w:fldCharType="begin"/>
      </w:r>
      <w:r>
        <w:instrText xml:space="preserve"> TITLE   \* MERGEFORMAT </w:instrText>
      </w:r>
      <w:r>
        <w:fldChar w:fldCharType="separate"/>
      </w:r>
      <w:r>
        <w:t>CHCCDE015 Develop and implement a community renewal plan</w:t>
      </w:r>
      <w:r>
        <w:fldChar w:fldCharType="end"/>
      </w:r>
    </w:p>
    <w:p w:rsidR="0034459A" w:rsidP="0034459A">
      <w:pPr>
        <w:pStyle w:val="Version"/>
        <w:sectPr w:rsidSect="008A2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DB" w:rsidP="008A26DB">
      <w:pPr>
        <w:pStyle w:val="SuperHeading"/>
      </w:pPr>
      <w:r w:rsidRPr="008A26DB">
        <w:t>CHCCDE015 Develop and implement a community renewal plan</w:t>
      </w:r>
    </w:p>
    <w:p w:rsidR="00000000" w:rsidRPr="008A26DB" w:rsidP="008A26DB">
      <w:pPr>
        <w:pStyle w:val="Heading1"/>
      </w:pPr>
      <w:bookmarkStart w:id="1" w:name="O_653082"/>
      <w:bookmarkEnd w:id="1"/>
      <w:r w:rsidRPr="008A26DB">
        <w:t>Modification History</w:t>
      </w:r>
    </w:p>
    <w:tbl>
      <w:tblPr>
        <w:tblW w:w="0" w:type="auto"/>
        <w:tblCellMar>
          <w:left w:w="62" w:type="dxa"/>
          <w:right w:w="62" w:type="dxa"/>
        </w:tblCellMar>
        <w:tblLook w:val="0000"/>
      </w:tblPr>
      <w:tblGrid>
        <w:gridCol w:w="2082"/>
        <w:gridCol w:w="7114"/>
      </w:tblGrid>
      <w:tr w:rsidTr="003445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 xml:space="preserve">Comments </w:t>
            </w:r>
          </w:p>
        </w:tc>
      </w:tr>
      <w:tr w:rsidTr="003445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DB" w:rsidP="008A26DB">
            <w:pPr>
              <w:pStyle w:val="BodyText"/>
            </w:pPr>
            <w:r w:rsidRPr="008A26DB">
              <w:t xml:space="preserve">This version was released in </w:t>
            </w:r>
            <w:r w:rsidRPr="008A26DB">
              <w:rPr>
                <w:rStyle w:val="Emphasis"/>
              </w:rPr>
              <w:t>CHC Community Services Training Package release 2.0</w:t>
            </w:r>
            <w:r w:rsidRPr="008A26DB">
              <w:t xml:space="preserve"> and meets the requirements of the 2012 Standards for Training Packages.</w:t>
            </w:r>
          </w:p>
          <w:p w:rsidR="00000000" w:rsidRPr="008A26DB" w:rsidP="008A26DB">
            <w:pPr>
              <w:pStyle w:val="BodyText"/>
            </w:pPr>
            <w:r w:rsidRPr="008A26DB">
              <w:t xml:space="preserve">Significant changes to performance </w:t>
            </w:r>
            <w:r w:rsidRPr="008A26DB">
              <w:t xml:space="preserve">criteria </w:t>
            </w:r>
          </w:p>
          <w:p w:rsidR="00000000" w:rsidRPr="008A26DB" w:rsidP="008A26DB">
            <w:pPr>
              <w:pStyle w:val="BodyText"/>
            </w:pPr>
            <w:r w:rsidRPr="008A26DB">
              <w:t>New evidence requirements for assessment including volume and frequency requirements</w:t>
            </w:r>
          </w:p>
          <w:p w:rsidR="00000000" w:rsidRPr="008A26DB" w:rsidP="008A26DB">
            <w:pPr>
              <w:pStyle w:val="BodyText"/>
            </w:pPr>
            <w:r w:rsidRPr="008A26DB">
              <w:t>Significant changes to knowledge evidence</w:t>
            </w:r>
          </w:p>
        </w:tc>
      </w:tr>
    </w:tbl>
    <w:p w:rsidR="00000000" w:rsidRPr="008A26DB" w:rsidP="008A26DB">
      <w:pPr>
        <w:pStyle w:val="BodyText"/>
      </w:pPr>
    </w:p>
    <w:p w:rsidR="00000000" w:rsidRPr="008A26DB" w:rsidP="008A26DB">
      <w:pPr>
        <w:pStyle w:val="AllowPageBreak"/>
      </w:pPr>
    </w:p>
    <w:p w:rsidR="00000000" w:rsidRPr="008A26DB" w:rsidP="008A26DB">
      <w:pPr>
        <w:pStyle w:val="Heading1"/>
      </w:pPr>
      <w:bookmarkStart w:id="2" w:name="O_653083"/>
      <w:bookmarkEnd w:id="2"/>
      <w:r w:rsidRPr="008A26DB">
        <w:t>Application</w:t>
      </w:r>
    </w:p>
    <w:p w:rsidR="00000000" w:rsidRPr="008A26DB" w:rsidP="0034459A">
      <w:pPr>
        <w:pStyle w:val="BodyText"/>
      </w:pPr>
      <w:r w:rsidRPr="008A26DB">
        <w:t>This unit describes the skills and knowledge required to identify, develop and implement</w:t>
      </w:r>
      <w:r w:rsidRPr="008A26DB">
        <w:t xml:space="preserve"> community renewal strategies.</w:t>
      </w:r>
    </w:p>
    <w:p w:rsidR="00000000" w:rsidRPr="008A26DB" w:rsidP="0034459A">
      <w:pPr>
        <w:pStyle w:val="BodyText"/>
      </w:pPr>
      <w:r w:rsidRPr="008A26DB">
        <w:t>This unit applies to workers in both health and community sectors and/or a community development work context. Workers at this level will be part of a professional team and have the responsibility of supervision of others.</w:t>
      </w:r>
    </w:p>
    <w:p w:rsidR="0034459A" w:rsidRPr="0034459A" w:rsidP="0034459A">
      <w:pPr>
        <w:pStyle w:val="BodyText"/>
        <w:rPr>
          <w:i/>
        </w:rPr>
      </w:pPr>
      <w:r w:rsidRPr="0034459A">
        <w:rPr>
          <w:rStyle w:val="Emphasis"/>
        </w:rPr>
        <w:t>The skills in this unit must be applied in accordance with Commonwealth and State/Territory legislation, Australian/New Zealand standards and industry codes of practice</w:t>
      </w:r>
      <w:r w:rsidRPr="0034459A">
        <w:rPr>
          <w:i/>
        </w:rPr>
        <w:t>.</w:t>
      </w:r>
    </w:p>
    <w:p w:rsidR="00000000" w:rsidRPr="008A26DB" w:rsidP="008A26DB">
      <w:pPr>
        <w:pStyle w:val="Heading1"/>
      </w:pPr>
      <w:bookmarkStart w:id="3" w:name="O_653087"/>
      <w:bookmarkEnd w:id="3"/>
      <w:r w:rsidRPr="008A26DB">
        <w:t>Elements and Performance Criteria</w:t>
      </w:r>
    </w:p>
    <w:tbl>
      <w:tblPr>
        <w:tblW w:w="0" w:type="auto"/>
        <w:tblLayout w:type="fixed"/>
        <w:tblCellMar>
          <w:left w:w="62" w:type="dxa"/>
          <w:right w:w="62" w:type="dxa"/>
        </w:tblCellMar>
        <w:tblLook w:val="0000"/>
      </w:tblPr>
      <w:tblGrid>
        <w:gridCol w:w="3227"/>
        <w:gridCol w:w="34"/>
        <w:gridCol w:w="5670"/>
      </w:tblGrid>
      <w:tr w:rsidTr="0034459A">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rPr>
                <w:rStyle w:val="SpecialBold"/>
              </w:rPr>
              <w:t>PERFORMANCE CRITERIA</w:t>
            </w:r>
          </w:p>
        </w:tc>
      </w:tr>
      <w:tr w:rsidTr="0034459A">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rPr>
                <w:rStyle w:val="Emphasis"/>
              </w:rPr>
              <w:t>Performance criteria describe the performance needed to demonstrate achievement of the element.</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1. Work with the community and other stakeholders to identify community renewal opportunities</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 xml:space="preserve">1.1 Identify and document </w:t>
            </w:r>
            <w:r w:rsidRPr="008A26DB">
              <w:t xml:space="preserve">stakeholders in the community renewal process </w:t>
            </w:r>
          </w:p>
          <w:p w:rsidR="00000000" w:rsidRPr="008A26DB" w:rsidP="008A26DB">
            <w:pPr>
              <w:pStyle w:val="BodyText"/>
            </w:pPr>
            <w:r w:rsidRPr="008A26DB">
              <w:t>1.2 Conduct research to identify various models of community renewal</w:t>
            </w:r>
          </w:p>
          <w:p w:rsidR="00000000" w:rsidRPr="008A26DB" w:rsidP="008A26DB">
            <w:pPr>
              <w:pStyle w:val="BodyText"/>
            </w:pPr>
            <w:r w:rsidRPr="008A26DB">
              <w:t>1.3 Develop a community profile utilising existing relevant local resources</w:t>
            </w:r>
          </w:p>
          <w:p w:rsidR="00000000" w:rsidP="008A26DB">
            <w:pPr>
              <w:pStyle w:val="BodyText"/>
              <w:rPr>
                <w:lang w:val="en-NZ"/>
              </w:rPr>
            </w:pPr>
            <w:r w:rsidRPr="008A26DB">
              <w:t>1.4 Identify and document the assets and priorities of the commu</w:t>
            </w:r>
            <w:r w:rsidRPr="008A26DB">
              <w:t>nity through research and stakeholder participation</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2. Develop a community renewal strategy</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2.1 Develop a community renewal strategy in accordance with the outcomes of identified priorities and based on community strengths</w:t>
            </w:r>
          </w:p>
          <w:p w:rsidR="00000000" w:rsidRPr="008A26DB" w:rsidP="008A26DB">
            <w:pPr>
              <w:pStyle w:val="BodyText"/>
            </w:pPr>
            <w:r w:rsidRPr="008A26DB">
              <w:t>2.2 Establish goals and objectives for projects including criteria to evaluate projects</w:t>
            </w:r>
          </w:p>
          <w:p w:rsidR="00000000" w:rsidRPr="008A26DB" w:rsidP="008A26DB">
            <w:pPr>
              <w:pStyle w:val="BodyText"/>
            </w:pPr>
            <w:r w:rsidRPr="008A26DB">
              <w:t>2.3 Organise a range of opportunities to gain community participation</w:t>
            </w:r>
          </w:p>
          <w:p w:rsidR="00000000" w:rsidP="008A26DB">
            <w:pPr>
              <w:pStyle w:val="BodyText"/>
              <w:rPr>
                <w:lang w:val="en-NZ"/>
              </w:rPr>
            </w:pPr>
            <w:r w:rsidRPr="008A26DB">
              <w:t>2.4 Identify relevant community structures and utilise to maximise community renewal outcomes</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3. Identify and manage resources for community renewal</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3.1 Identify and access available resources to ensure the success of community renewal</w:t>
            </w:r>
          </w:p>
          <w:p w:rsidR="00000000" w:rsidRPr="008A26DB" w:rsidP="008A26DB">
            <w:pPr>
              <w:pStyle w:val="BodyText"/>
            </w:pPr>
            <w:r w:rsidRPr="008A26DB">
              <w:t>3.2 Allocate resources within the organisation’s budgetary guidelines</w:t>
            </w:r>
          </w:p>
          <w:p w:rsidR="00000000" w:rsidP="008A26DB">
            <w:pPr>
              <w:pStyle w:val="BodyText"/>
              <w:rPr>
                <w:lang w:val="en-NZ"/>
              </w:rPr>
            </w:pPr>
            <w:r w:rsidRPr="008A26DB">
              <w:t xml:space="preserve">3.3 Document use of resources and report to </w:t>
            </w:r>
            <w:r w:rsidRPr="008A26DB">
              <w:t>appropriate stakeholders</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4. Work with the community and individuals to promote community renewal</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 xml:space="preserve">4.1 Develop a profile of all potential stakeholders in community renewal </w:t>
            </w:r>
          </w:p>
          <w:p w:rsidR="00000000" w:rsidRPr="008A26DB" w:rsidP="008A26DB">
            <w:pPr>
              <w:pStyle w:val="BodyText"/>
            </w:pPr>
            <w:r w:rsidRPr="008A26DB">
              <w:t xml:space="preserve">4.2 Assess and obtain resources required to effectively promote community renewal </w:t>
            </w:r>
          </w:p>
          <w:p w:rsidR="00000000" w:rsidRPr="008A26DB" w:rsidP="008A26DB">
            <w:pPr>
              <w:pStyle w:val="BodyText"/>
            </w:pPr>
            <w:r w:rsidRPr="008A26DB">
              <w:t>4.3 Develop promotional materials and make them accessible to all target groups</w:t>
            </w:r>
          </w:p>
          <w:p w:rsidR="00000000" w:rsidRPr="008A26DB" w:rsidP="008A26DB">
            <w:pPr>
              <w:pStyle w:val="BodyText"/>
            </w:pPr>
            <w:r w:rsidRPr="008A26DB">
              <w:t>4.4 Utilise existing networks for promotion of community renewal and develop new ones</w:t>
            </w:r>
          </w:p>
          <w:p w:rsidR="00000000" w:rsidP="008A26DB">
            <w:pPr>
              <w:pStyle w:val="BodyText"/>
              <w:rPr>
                <w:lang w:val="en-NZ"/>
              </w:rPr>
            </w:pPr>
            <w:r w:rsidRPr="008A26DB">
              <w:t>4.5 Eva</w:t>
            </w:r>
            <w:r w:rsidRPr="008A26DB">
              <w:t>luate and adjust promotional strategies as appropriate</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5. Implement community renewal strategies</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5.1 Undertake appropriate work to implement operational arrangements which will facilitate community renewal</w:t>
            </w:r>
          </w:p>
          <w:p w:rsidR="00000000" w:rsidRPr="008A26DB" w:rsidP="008A26DB">
            <w:pPr>
              <w:pStyle w:val="BodyText"/>
            </w:pPr>
            <w:r w:rsidRPr="008A26DB">
              <w:t>5.2 Undertake appropriate work to contribute t</w:t>
            </w:r>
            <w:r w:rsidRPr="008A26DB">
              <w:t xml:space="preserve">o the </w:t>
            </w:r>
            <w:r w:rsidRPr="008A26DB">
              <w:t>development of policies and processes which will facilitate resolution of community concerns in the community renewal process</w:t>
            </w:r>
          </w:p>
          <w:p w:rsidR="00000000" w:rsidP="008A26DB">
            <w:pPr>
              <w:pStyle w:val="BodyText"/>
              <w:rPr>
                <w:lang w:val="en-NZ"/>
              </w:rPr>
            </w:pPr>
            <w:r w:rsidRPr="008A26DB">
              <w:t>5.3 Routinely employ effective interpersonal skills to motivate groups to work cooperatively</w:t>
            </w: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8A26DB">
            <w:pPr>
              <w:pStyle w:val="BodyText"/>
              <w:rPr>
                <w:lang w:val="en-NZ"/>
              </w:rPr>
            </w:pPr>
          </w:p>
        </w:tc>
      </w:tr>
      <w:tr w:rsidTr="0034459A">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6. Evaluate effectiveness o</w:t>
            </w:r>
            <w:r w:rsidRPr="008A26DB">
              <w:t>f community renewal strategies</w:t>
            </w:r>
          </w:p>
        </w:tc>
        <w:tc>
          <w:tcPr>
            <w:tcW w:w="5704" w:type="dxa"/>
            <w:gridSpan w:val="2"/>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t xml:space="preserve">6.1 Develop performance indicators for community renewal </w:t>
            </w:r>
          </w:p>
          <w:p w:rsidR="00000000" w:rsidRPr="008A26DB" w:rsidP="008A26DB">
            <w:pPr>
              <w:pStyle w:val="BodyText"/>
            </w:pPr>
            <w:r w:rsidRPr="008A26DB">
              <w:t xml:space="preserve">6.2 Undertake appropriate evaluation of work through participation of relevant community stakeholders </w:t>
            </w:r>
          </w:p>
          <w:p w:rsidR="00000000" w:rsidRPr="008A26DB" w:rsidP="008A26DB">
            <w:pPr>
              <w:pStyle w:val="BodyText"/>
            </w:pPr>
            <w:r w:rsidRPr="008A26DB">
              <w:t>6.3 Ensure that feedback on the effectiveness of community renew</w:t>
            </w:r>
            <w:r w:rsidRPr="008A26DB">
              <w:t xml:space="preserve">al is collected and provided to the community to enable improvement and change </w:t>
            </w:r>
          </w:p>
          <w:p w:rsidR="00000000" w:rsidRPr="008A26DB" w:rsidP="008A26DB">
            <w:pPr>
              <w:pStyle w:val="BodyText"/>
            </w:pPr>
            <w:r w:rsidRPr="008A26DB">
              <w:t>6.4 Ensure all reporting requirements are met in accordance with organisation procedures</w:t>
            </w:r>
          </w:p>
        </w:tc>
      </w:tr>
    </w:tbl>
    <w:p w:rsidR="0034459A" w:rsidP="008A26DB">
      <w:pPr>
        <w:pStyle w:val="BodyText"/>
      </w:pPr>
    </w:p>
    <w:p w:rsidR="0034459A" w:rsidP="008A26DB">
      <w:pPr>
        <w:pStyle w:val="BodyText"/>
      </w:pPr>
    </w:p>
    <w:p w:rsidR="00000000" w:rsidRPr="008A26DB" w:rsidP="008A26DB">
      <w:pPr>
        <w:pStyle w:val="Heading1"/>
      </w:pPr>
      <w:bookmarkStart w:id="4" w:name="O_653088"/>
      <w:bookmarkEnd w:id="4"/>
      <w:r w:rsidRPr="008A26DB">
        <w:t>Foundation Skills</w:t>
      </w:r>
    </w:p>
    <w:tbl>
      <w:tblPr>
        <w:tblW w:w="0" w:type="auto"/>
        <w:tblLayout w:type="fixed"/>
        <w:tblCellMar>
          <w:left w:w="62" w:type="dxa"/>
          <w:right w:w="62" w:type="dxa"/>
        </w:tblCellMar>
        <w:tblLook w:val="0000"/>
      </w:tblPr>
      <w:tblGrid>
        <w:gridCol w:w="8964"/>
      </w:tblGrid>
      <w:tr w:rsidTr="008A26D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A26DB">
            <w:pPr>
              <w:pStyle w:val="BodyText"/>
              <w:rPr>
                <w:lang w:val="en-NZ"/>
              </w:rPr>
            </w:pPr>
            <w:r w:rsidRPr="008A26DB">
              <w:t>The Foundation Skills describe those required skills (language, literacy, numeracy and employment skills) that are essential to performance.</w:t>
            </w:r>
          </w:p>
        </w:tc>
      </w:tr>
      <w:tr w:rsidTr="008A26DB">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A26DB" w:rsidP="008A26DB">
            <w:pPr>
              <w:pStyle w:val="BodyText"/>
            </w:pPr>
            <w:r w:rsidRPr="008A26DB">
              <w:rPr>
                <w:rStyle w:val="Emphasis"/>
              </w:rPr>
              <w:t>Foundation skills essential to performance are explicit in the performance criteria of this unit of competency.</w:t>
            </w:r>
            <w:r w:rsidRPr="008A26DB">
              <w:t xml:space="preserve"> </w:t>
            </w:r>
          </w:p>
        </w:tc>
      </w:tr>
    </w:tbl>
    <w:p w:rsidR="0034459A" w:rsidP="008A26DB">
      <w:pPr>
        <w:pStyle w:val="BodyText"/>
      </w:pPr>
    </w:p>
    <w:p w:rsidR="0034459A" w:rsidP="008A26DB">
      <w:pPr>
        <w:pStyle w:val="BodyText"/>
      </w:pPr>
    </w:p>
    <w:p w:rsidR="00000000" w:rsidRPr="008A26DB" w:rsidP="008A26DB">
      <w:pPr>
        <w:pStyle w:val="Heading1"/>
      </w:pPr>
      <w:bookmarkStart w:id="5" w:name="O_653090"/>
      <w:bookmarkEnd w:id="5"/>
      <w:r w:rsidRPr="008A26DB">
        <w:t>Unit Mapping Information</w:t>
      </w:r>
    </w:p>
    <w:p w:rsidR="0034459A" w:rsidP="0034459A">
      <w:pPr>
        <w:pStyle w:val="BodyText"/>
      </w:pPr>
      <w:r w:rsidRPr="008A26DB">
        <w:t>No equivalent unit</w:t>
      </w:r>
    </w:p>
    <w:p w:rsidR="00000000" w:rsidRPr="008A26DB" w:rsidP="008A26DB">
      <w:pPr>
        <w:pStyle w:val="Heading1"/>
      </w:pPr>
      <w:bookmarkStart w:id="6" w:name="O_653097"/>
      <w:bookmarkEnd w:id="6"/>
      <w:r w:rsidRPr="008A26DB">
        <w:t>Links</w:t>
      </w:r>
    </w:p>
    <w:p w:rsidR="00000000" w:rsidRPr="008A26DB" w:rsidP="0034459A">
      <w:pPr>
        <w:pStyle w:val="BodyText"/>
      </w:pPr>
      <w:r w:rsidRPr="008A26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C68F2">
        <w:rPr>
          <w:rStyle w:val="Hyperlink"/>
        </w:rPr>
        <w:t>https://vetnet.gov.au/Pages/TrainingDocs.aspx?q=5e0c25cc-3d9d-4b43-80d3-bd22cc4f1e53</w:t>
      </w:r>
      <w:r>
        <w:fldChar w:fldCharType="end"/>
      </w:r>
    </w:p>
    <w:p w:rsidR="00000000" w:rsidRPr="008A26DB" w:rsidP="0034459A">
      <w:pPr>
        <w:pStyle w:val="BodyText"/>
        <w:sectPr w:rsidSect="008A26DB">
          <w:headerReference w:type="default" r:id="rId10"/>
          <w:footerReference w:type="default" r:id="rId11"/>
          <w:pgSz w:w="11908" w:h="16833"/>
          <w:pgMar w:top="1702" w:right="1418" w:bottom="1702" w:left="1418" w:header="992" w:footer="992" w:gutter="0"/>
          <w:cols w:space="720"/>
          <w:noEndnote/>
          <w:docGrid w:linePitch="299"/>
        </w:sectPr>
      </w:pPr>
    </w:p>
    <w:p w:rsidR="00000000" w:rsidRPr="008A26DB" w:rsidP="008A26DB">
      <w:pPr>
        <w:pStyle w:val="SuperHeading"/>
      </w:pPr>
      <w:r w:rsidRPr="008A26DB">
        <w:t>Assessment Requirements for CHCCDE015 Develop and implement a community renewal plan</w:t>
      </w:r>
    </w:p>
    <w:p w:rsidR="00000000" w:rsidRPr="008A26DB" w:rsidP="008A26DB">
      <w:pPr>
        <w:pStyle w:val="Heading1"/>
      </w:pPr>
      <w:bookmarkStart w:id="7" w:name="O_653092"/>
      <w:bookmarkEnd w:id="7"/>
      <w:r w:rsidRPr="008A26DB">
        <w:t>Modification History</w:t>
      </w:r>
    </w:p>
    <w:tbl>
      <w:tblPr>
        <w:tblW w:w="0" w:type="auto"/>
        <w:tblCellMar>
          <w:left w:w="62" w:type="dxa"/>
          <w:right w:w="62" w:type="dxa"/>
        </w:tblCellMar>
        <w:tblLook w:val="0000"/>
      </w:tblPr>
      <w:tblGrid>
        <w:gridCol w:w="2082"/>
        <w:gridCol w:w="7114"/>
      </w:tblGrid>
      <w:tr w:rsidTr="003445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 xml:space="preserve">Comments </w:t>
            </w:r>
          </w:p>
        </w:tc>
      </w:tr>
      <w:tr w:rsidTr="003445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6DB">
            <w:pPr>
              <w:pStyle w:val="BodyText"/>
              <w:rPr>
                <w:lang w:val="en-NZ"/>
              </w:rPr>
            </w:pPr>
            <w:r w:rsidRPr="008A26D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6DB" w:rsidP="008A26DB">
            <w:pPr>
              <w:pStyle w:val="BodyText"/>
            </w:pPr>
            <w:r w:rsidRPr="008A26DB">
              <w:t xml:space="preserve">This version was released in </w:t>
            </w:r>
            <w:r w:rsidRPr="008A26DB">
              <w:rPr>
                <w:rStyle w:val="Emphasis"/>
              </w:rPr>
              <w:t>CHC Community Services Traini</w:t>
            </w:r>
            <w:r w:rsidRPr="008A26DB">
              <w:rPr>
                <w:rStyle w:val="Emphasis"/>
              </w:rPr>
              <w:t>ng Package release 2.0</w:t>
            </w:r>
            <w:r w:rsidRPr="008A26DB">
              <w:t xml:space="preserve"> and meets the requirements of the 2012 Standards for Training Packages.</w:t>
            </w:r>
          </w:p>
          <w:p w:rsidR="00000000" w:rsidRPr="008A26DB" w:rsidP="008A26DB">
            <w:pPr>
              <w:pStyle w:val="BodyText"/>
            </w:pPr>
            <w:r w:rsidRPr="008A26DB">
              <w:t xml:space="preserve">Significant changes to performance criteria </w:t>
            </w:r>
          </w:p>
          <w:p w:rsidR="00000000" w:rsidRPr="008A26DB" w:rsidP="008A26DB">
            <w:pPr>
              <w:pStyle w:val="BodyText"/>
            </w:pPr>
            <w:r w:rsidRPr="008A26DB">
              <w:t>New evidence requirements for assessment including volume and frequency requirements</w:t>
            </w:r>
          </w:p>
          <w:p w:rsidR="00000000" w:rsidRPr="008A26DB" w:rsidP="008A26DB">
            <w:pPr>
              <w:pStyle w:val="BodyText"/>
            </w:pPr>
            <w:r w:rsidRPr="008A26DB">
              <w:t>Significant changes to knowledg</w:t>
            </w:r>
            <w:r w:rsidRPr="008A26DB">
              <w:t>e evidence</w:t>
            </w:r>
          </w:p>
        </w:tc>
      </w:tr>
    </w:tbl>
    <w:p w:rsidR="00000000" w:rsidRPr="008A26DB" w:rsidP="008A26DB">
      <w:pPr>
        <w:pStyle w:val="BodyText"/>
      </w:pPr>
    </w:p>
    <w:p w:rsidR="00000000" w:rsidRPr="008A26DB" w:rsidP="008A26DB">
      <w:pPr>
        <w:pStyle w:val="AllowPageBreak"/>
      </w:pPr>
    </w:p>
    <w:p w:rsidR="00000000" w:rsidRPr="008A26DB" w:rsidP="008A26DB">
      <w:pPr>
        <w:pStyle w:val="Heading1"/>
      </w:pPr>
      <w:bookmarkStart w:id="8" w:name="O_653093"/>
      <w:bookmarkEnd w:id="8"/>
      <w:r w:rsidRPr="008A26DB">
        <w:t>Performance Evidence</w:t>
      </w:r>
    </w:p>
    <w:p w:rsidR="00000000" w:rsidRPr="008A26DB" w:rsidP="0034459A">
      <w:pPr>
        <w:pStyle w:val="BodyText"/>
      </w:pPr>
      <w:r w:rsidRPr="008A26DB">
        <w:t>The candidate must show evidence of the ability to complete tasks outlined in elements and performance criteria of this unit, manage tasks and manage contingencies in the context of the job role. There mus</w:t>
      </w:r>
      <w:r w:rsidRPr="008A26DB">
        <w:t>t be demonstrated evidence that the candidate has:</w:t>
      </w:r>
    </w:p>
    <w:p w:rsidR="00000000" w:rsidRPr="008A26DB" w:rsidP="008A26DB">
      <w:pPr>
        <w:pStyle w:val="ListBullet"/>
      </w:pPr>
      <w:r w:rsidRPr="008A26DB">
        <w:t>collaboratively developed, implemented and evaluated at least 1 community renewal strategy</w:t>
      </w:r>
    </w:p>
    <w:p w:rsidR="00000000" w:rsidRPr="008A26DB" w:rsidP="008A26DB">
      <w:pPr>
        <w:pStyle w:val="AllowPageBreak"/>
      </w:pPr>
    </w:p>
    <w:p w:rsidR="00000000" w:rsidRPr="008A26DB" w:rsidP="008A26DB">
      <w:pPr>
        <w:pStyle w:val="Heading1"/>
      </w:pPr>
      <w:bookmarkStart w:id="9" w:name="O_653094"/>
      <w:bookmarkEnd w:id="9"/>
      <w:r w:rsidRPr="008A26DB">
        <w:t>Knowledge Evidence</w:t>
      </w:r>
    </w:p>
    <w:p w:rsidR="00000000" w:rsidRPr="008A26DB" w:rsidP="0034459A">
      <w:pPr>
        <w:pStyle w:val="BodyText"/>
      </w:pPr>
      <w:r w:rsidRPr="008A26DB">
        <w:t>The candidate must be able to demonstrate essential knowledge required to effectively complete tasks outlined in elements and performance criteria of this unit, manage the task and manage contingencies in the context of the work role. These include knowled</w:t>
      </w:r>
      <w:r w:rsidRPr="008A26DB">
        <w:t>ge of:</w:t>
      </w:r>
    </w:p>
    <w:p w:rsidR="00000000" w:rsidRPr="008A26DB" w:rsidP="008A26DB">
      <w:pPr>
        <w:pStyle w:val="ListBullet"/>
      </w:pPr>
      <w:r w:rsidRPr="008A26DB">
        <w:t>relevant legislation and public policies</w:t>
      </w:r>
    </w:p>
    <w:p w:rsidR="00000000" w:rsidRPr="008A26DB" w:rsidP="008A26DB">
      <w:pPr>
        <w:pStyle w:val="ListBullet"/>
      </w:pPr>
      <w:r w:rsidRPr="008A26DB">
        <w:t>the aims, economic and social context of community renewal</w:t>
      </w:r>
    </w:p>
    <w:p w:rsidR="00000000" w:rsidRPr="008A26DB" w:rsidP="008A26DB">
      <w:pPr>
        <w:pStyle w:val="ListBullet"/>
      </w:pPr>
      <w:r w:rsidRPr="008A26DB">
        <w:t>community renewal principles and practices</w:t>
      </w:r>
    </w:p>
    <w:p w:rsidR="00000000" w:rsidRPr="008A26DB" w:rsidP="008A26DB">
      <w:pPr>
        <w:pStyle w:val="ListBullet"/>
      </w:pPr>
      <w:r w:rsidRPr="008A26DB">
        <w:t xml:space="preserve">impact of cultural and community values within the community </w:t>
      </w:r>
    </w:p>
    <w:p w:rsidR="00000000" w:rsidRPr="008A26DB" w:rsidP="008A26DB">
      <w:pPr>
        <w:pStyle w:val="ListBullet"/>
      </w:pPr>
      <w:r w:rsidRPr="008A26DB">
        <w:t>community renewal as a social change strate</w:t>
      </w:r>
      <w:r w:rsidRPr="008A26DB">
        <w:t>gy</w:t>
      </w:r>
    </w:p>
    <w:p w:rsidR="00000000" w:rsidRPr="008A26DB" w:rsidP="008A26DB">
      <w:pPr>
        <w:pStyle w:val="ListBullet"/>
      </w:pPr>
      <w:r w:rsidRPr="008A26DB">
        <w:t>relevant legislation and public policy</w:t>
      </w:r>
    </w:p>
    <w:p w:rsidR="00000000" w:rsidRPr="008A26DB" w:rsidP="008A26DB">
      <w:pPr>
        <w:pStyle w:val="ListBullet"/>
      </w:pPr>
      <w:r w:rsidRPr="008A26DB">
        <w:t>relevant networks, people stakeholders</w:t>
      </w:r>
    </w:p>
    <w:p w:rsidR="00000000" w:rsidRPr="008A26DB" w:rsidP="008A26DB">
      <w:pPr>
        <w:pStyle w:val="ListBullet"/>
      </w:pPr>
      <w:r w:rsidRPr="008A26DB">
        <w:t xml:space="preserve">social housing policy </w:t>
      </w:r>
    </w:p>
    <w:p w:rsidR="00000000" w:rsidRPr="008A26DB" w:rsidP="008A26DB">
      <w:pPr>
        <w:pStyle w:val="ListBullet"/>
      </w:pPr>
      <w:r w:rsidRPr="008A26DB">
        <w:t>disaster recovery</w:t>
      </w:r>
    </w:p>
    <w:p w:rsidR="00000000" w:rsidRPr="008A26DB" w:rsidP="008A26DB">
      <w:pPr>
        <w:pStyle w:val="AllowPageBreak"/>
      </w:pPr>
    </w:p>
    <w:p w:rsidR="00000000" w:rsidRPr="008A26DB" w:rsidP="008A26DB">
      <w:pPr>
        <w:pStyle w:val="Heading1"/>
      </w:pPr>
      <w:bookmarkStart w:id="10" w:name="O_653095"/>
      <w:bookmarkEnd w:id="10"/>
      <w:r w:rsidRPr="008A26DB">
        <w:t>Assessment Conditions</w:t>
      </w:r>
    </w:p>
    <w:p w:rsidR="00000000" w:rsidRPr="008A26DB" w:rsidP="0034459A">
      <w:pPr>
        <w:pStyle w:val="BodyText"/>
      </w:pPr>
      <w:r w:rsidRPr="008A26DB">
        <w:t>Skills must have been demonstrated in the wo</w:t>
      </w:r>
      <w:r w:rsidRPr="008A26DB">
        <w:t>rkplace or in a simulated environment that reflects workplace conditions. Where simulation is used, it must reflect real working conditions by modelling industry operating conditions and contingencies, as well as, using suitable facilities, equipment and r</w:t>
      </w:r>
      <w:r w:rsidRPr="008A26DB">
        <w:t xml:space="preserve">esources. </w:t>
      </w:r>
    </w:p>
    <w:p w:rsidR="0034459A" w:rsidP="0034459A">
      <w:pPr>
        <w:pStyle w:val="BodyText"/>
      </w:pPr>
      <w:r w:rsidRPr="008A26DB">
        <w:t>Assessors must satisfy the Standards for Registered Training Organisations (RTOs) 2015/AQTF mandatory competency requirements for assessors.</w:t>
      </w:r>
    </w:p>
    <w:p w:rsidR="00000000" w:rsidRPr="008A26DB" w:rsidP="008A26DB">
      <w:pPr>
        <w:pStyle w:val="Heading1"/>
      </w:pPr>
      <w:bookmarkStart w:id="11" w:name="O_653098"/>
      <w:bookmarkEnd w:id="11"/>
      <w:r w:rsidRPr="008A26DB">
        <w:t>Links</w:t>
      </w:r>
    </w:p>
    <w:p w:rsidR="00000000" w:rsidRPr="008A26DB" w:rsidP="0034459A">
      <w:pPr>
        <w:pStyle w:val="BodyText"/>
      </w:pPr>
      <w:r w:rsidRPr="008A26D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C68F2">
        <w:rPr>
          <w:rStyle w:val="Hyperlink"/>
        </w:rPr>
        <w:t>https://vetnet.gov.au/Pages/TrainingDocs.aspx?q=5e0c25cc-3d9d-4b43-80d3-bd22cc4f1e53</w:t>
      </w:r>
      <w:r>
        <w:fldChar w:fldCharType="end"/>
      </w:r>
    </w:p>
    <w:p w:rsidR="00000000" w:rsidRPr="008A26DB" w:rsidP="008A26DB"/>
    <w:sectPr w:rsidSect="008A26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rsidRPr="0034459A" w:rsidP="00344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9A" w:rsidP="008A2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59A" w:rsidP="008A26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459A" w:rsidP="008A26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rsidP="008A26DB">
    <w:pPr>
      <w:pStyle w:val="Footer"/>
      <w:framePr w:wrap="around"/>
    </w:pPr>
    <w:r>
      <w:fldChar w:fldCharType="begin"/>
    </w:r>
    <w:r>
      <w:instrText xml:space="preserve"> DOCPROPERTY  Subject  \* MERGEFORMAT </w:instrText>
    </w:r>
    <w:r>
      <w:fldChar w:fldCharType="separate"/>
    </w:r>
    <w:r w:rsidR="0034459A">
      <w:t>Approved</w:t>
    </w:r>
    <w:r w:rsidR="0034459A">
      <w:fldChar w:fldCharType="end"/>
    </w:r>
    <w:r>
      <w:tab/>
      <w:t xml:space="preserve">Page </w:t>
    </w:r>
    <w:r>
      <w:fldChar w:fldCharType="begin"/>
    </w:r>
    <w:r>
      <w:instrText xml:space="preserve"> PAGE  \* Arabic  \* MERGEFORMAT </w:instrText>
    </w:r>
    <w:r>
      <w:fldChar w:fldCharType="separate"/>
    </w:r>
    <w:r w:rsidR="003445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459A">
      <w:rPr>
        <w:noProof/>
      </w:rPr>
      <w:t>4</w:t>
    </w:r>
    <w:r>
      <w:rPr>
        <w:noProof/>
      </w:rPr>
      <w:fldChar w:fldCharType="end"/>
    </w:r>
  </w:p>
  <w:p w:rsidR="008A26DB" w:rsidP="008A26DB">
    <w:pPr>
      <w:pStyle w:val="Footer"/>
      <w:framePr w:wrap="around"/>
    </w:pPr>
    <w:r>
      <w:t xml:space="preserve">© Commonwealth of Australia, </w:t>
    </w:r>
    <w:r>
      <w:fldChar w:fldCharType="begin"/>
    </w:r>
    <w:r>
      <w:instrText xml:space="preserve"> DATE  \@ "yyyy"  \* MERGEFORMAT </w:instrText>
    </w:r>
    <w:r>
      <w:fldChar w:fldCharType="separate"/>
    </w:r>
    <w:r w:rsidR="0034459A">
      <w:rPr>
        <w:noProof/>
      </w:rPr>
      <w:t>2025</w:t>
    </w:r>
    <w:r>
      <w:fldChar w:fldCharType="end"/>
    </w:r>
    <w:r>
      <w:tab/>
    </w:r>
    <w:r>
      <w:fldChar w:fldCharType="begin"/>
    </w:r>
    <w:r>
      <w:instrText xml:space="preserve"> DOCPROPERTY  Author  \* MERGEFORMAT </w:instrText>
    </w:r>
    <w:r>
      <w:fldChar w:fldCharType="separate"/>
    </w:r>
    <w:r w:rsidR="0034459A">
      <w:t>HumanAbility</w:t>
    </w:r>
    <w:r w:rsidR="0034459A">
      <w:fldChar w:fldCharType="end"/>
    </w:r>
  </w:p>
  <w:p w:rsidR="008A26DB" w:rsidP="008A2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DB" w:rsidRPr="0034459A" w:rsidP="003445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9A" w:rsidRPr="002D2AF8" w:rsidP="008A26DB">
    <w:pPr>
      <w:pStyle w:val="Header"/>
      <w:framePr w:wrap="around"/>
    </w:pPr>
    <w:r>
      <w:fldChar w:fldCharType="begin"/>
    </w:r>
    <w:r>
      <w:instrText xml:space="preserve"> TITLE   \* MERGEFORMAT </w:instrText>
    </w:r>
    <w:r>
      <w:fldChar w:fldCharType="separate"/>
    </w:r>
    <w:r>
      <w:t>CHCCDE015 Develop and implement a community renewal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459A" w:rsidP="008A26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DB" w:rsidRPr="002D2AF8" w:rsidP="008A26DB">
    <w:pPr>
      <w:pStyle w:val="Header"/>
      <w:framePr w:wrap="around"/>
    </w:pPr>
    <w:r>
      <w:fldChar w:fldCharType="begin"/>
    </w:r>
    <w:r>
      <w:instrText xml:space="preserve"> TITLE   \* MERGEFORMAT </w:instrText>
    </w:r>
    <w:r>
      <w:fldChar w:fldCharType="separate"/>
    </w:r>
    <w:r w:rsidR="0034459A">
      <w:t>CHCCDE015 Develop and implement a community renewal plan</w:t>
    </w:r>
    <w:r w:rsidR="0034459A">
      <w:fldChar w:fldCharType="end"/>
    </w:r>
    <w:r>
      <w:tab/>
      <w:t xml:space="preserve">Date this document was generated: </w:t>
    </w:r>
    <w:r>
      <w:fldChar w:fldCharType="begin"/>
    </w:r>
    <w:r>
      <w:instrText xml:space="preserve"> CREATEDATE  \@ "d MMMM yyyy"  \* MERGEFORMAT </w:instrText>
    </w:r>
    <w:r>
      <w:fldChar w:fldCharType="separate"/>
    </w:r>
    <w:r w:rsidR="0034459A">
      <w:rPr>
        <w:noProof/>
      </w:rPr>
      <w:t>2 March 2025</w:t>
    </w:r>
    <w:r>
      <w:fldChar w:fldCharType="end"/>
    </w:r>
  </w:p>
  <w:p w:rsidR="008A26DB" w:rsidP="008A2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83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96AE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DB"/>
    <w:pPr>
      <w:spacing w:before="360" w:after="60"/>
      <w:outlineLvl w:val="0"/>
    </w:pPr>
    <w:rPr>
      <w:sz w:val="32"/>
    </w:rPr>
  </w:style>
  <w:style w:type="paragraph" w:styleId="Heading2">
    <w:name w:val="heading 2"/>
    <w:basedOn w:val="HeadingBase"/>
    <w:next w:val="BodyText"/>
    <w:link w:val="Heading2Char"/>
    <w:qFormat/>
    <w:rsid w:val="008A26DB"/>
    <w:pPr>
      <w:keepLines/>
      <w:spacing w:before="240" w:after="120"/>
      <w:outlineLvl w:val="1"/>
    </w:pPr>
    <w:rPr>
      <w:sz w:val="28"/>
      <w:szCs w:val="40"/>
    </w:rPr>
  </w:style>
  <w:style w:type="paragraph" w:styleId="Heading3">
    <w:name w:val="heading 3"/>
    <w:basedOn w:val="HeadingBase"/>
    <w:next w:val="BodyText"/>
    <w:link w:val="Heading3Char"/>
    <w:qFormat/>
    <w:rsid w:val="008A26DB"/>
    <w:pPr>
      <w:spacing w:before="180" w:after="120"/>
      <w:outlineLvl w:val="2"/>
    </w:pPr>
    <w:rPr>
      <w:spacing w:val="-10"/>
      <w:kern w:val="32"/>
    </w:rPr>
  </w:style>
  <w:style w:type="paragraph" w:styleId="Heading4">
    <w:name w:val="heading 4"/>
    <w:basedOn w:val="HeadingBase"/>
    <w:next w:val="BodyText"/>
    <w:link w:val="Heading4Char"/>
    <w:qFormat/>
    <w:rsid w:val="008A26DB"/>
    <w:pPr>
      <w:spacing w:before="160" w:after="120"/>
      <w:outlineLvl w:val="3"/>
    </w:pPr>
    <w:rPr>
      <w:sz w:val="22"/>
    </w:rPr>
  </w:style>
  <w:style w:type="paragraph" w:styleId="Heading5">
    <w:name w:val="heading 5"/>
    <w:basedOn w:val="HeadingBase"/>
    <w:next w:val="Normal"/>
    <w:link w:val="Heading5Char"/>
    <w:qFormat/>
    <w:rsid w:val="008A26DB"/>
    <w:pPr>
      <w:spacing w:before="80"/>
      <w:outlineLvl w:val="4"/>
    </w:pPr>
    <w:rPr>
      <w:color w:val="918585"/>
      <w:sz w:val="20"/>
    </w:rPr>
  </w:style>
  <w:style w:type="paragraph" w:styleId="Heading6">
    <w:name w:val="heading 6"/>
    <w:basedOn w:val="HeadingBase"/>
    <w:next w:val="Normal"/>
    <w:link w:val="Heading6Char"/>
    <w:qFormat/>
    <w:rsid w:val="008A26DB"/>
    <w:pPr>
      <w:spacing w:before="60"/>
      <w:outlineLvl w:val="5"/>
    </w:pPr>
    <w:rPr>
      <w:color w:val="918585"/>
      <w:sz w:val="20"/>
    </w:rPr>
  </w:style>
  <w:style w:type="paragraph" w:styleId="Heading7">
    <w:name w:val="heading 7"/>
    <w:basedOn w:val="Normal"/>
    <w:next w:val="Normal"/>
    <w:link w:val="Heading7Char"/>
    <w:qFormat/>
    <w:rsid w:val="008A26DB"/>
    <w:pPr>
      <w:ind w:left="720"/>
      <w:outlineLvl w:val="6"/>
    </w:pPr>
    <w:rPr>
      <w:i/>
    </w:rPr>
  </w:style>
  <w:style w:type="paragraph" w:styleId="Heading8">
    <w:name w:val="heading 8"/>
    <w:basedOn w:val="Normal"/>
    <w:next w:val="Normal"/>
    <w:link w:val="Heading8Char"/>
    <w:qFormat/>
    <w:rsid w:val="008A26DB"/>
    <w:pPr>
      <w:ind w:left="720"/>
      <w:outlineLvl w:val="7"/>
    </w:pPr>
    <w:rPr>
      <w:i/>
    </w:rPr>
  </w:style>
  <w:style w:type="paragraph" w:styleId="Heading9">
    <w:name w:val="heading 9"/>
    <w:basedOn w:val="Normal"/>
    <w:next w:val="Normal"/>
    <w:link w:val="Heading9Char"/>
    <w:qFormat/>
    <w:rsid w:val="008A26DB"/>
    <w:pPr>
      <w:ind w:left="720"/>
      <w:outlineLvl w:val="8"/>
    </w:pPr>
    <w:rPr>
      <w:i/>
    </w:rPr>
  </w:style>
  <w:style w:type="character" w:default="1" w:styleId="DefaultParagraphFont">
    <w:name w:val="Default Paragraph Font"/>
    <w:uiPriority w:val="1"/>
    <w:unhideWhenUsed/>
    <w:rsid w:val="008A2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DB"/>
  </w:style>
  <w:style w:type="character" w:customStyle="1" w:styleId="Heading1Char">
    <w:name w:val="Heading 1 Char"/>
    <w:basedOn w:val="DefaultParagraphFont"/>
    <w:link w:val="Heading1"/>
    <w:rsid w:val="008A26DB"/>
    <w:rPr>
      <w:rFonts w:ascii="Times New Roman" w:eastAsia="Times New Roman" w:hAnsi="Times New Roman" w:cs="Times New Roman"/>
      <w:b/>
      <w:sz w:val="32"/>
      <w:szCs w:val="20"/>
      <w:lang w:eastAsia="en-US"/>
    </w:rPr>
  </w:style>
  <w:style w:type="paragraph" w:styleId="BodyText">
    <w:name w:val="Body Text"/>
    <w:basedOn w:val="Normal"/>
    <w:link w:val="BodyTextChar"/>
    <w:rsid w:val="008A2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DB"/>
    <w:rPr>
      <w:rFonts w:ascii="Times New Roman" w:eastAsia="Times New Roman" w:hAnsi="Times New Roman" w:cs="Times New Roman"/>
      <w:sz w:val="24"/>
      <w:lang w:eastAsia="en-US"/>
    </w:rPr>
  </w:style>
  <w:style w:type="paragraph" w:styleId="ListBullet">
    <w:name w:val="List Bullet"/>
    <w:basedOn w:val="List"/>
    <w:rsid w:val="008A26DB"/>
    <w:pPr>
      <w:numPr>
        <w:numId w:val="11"/>
      </w:numPr>
      <w:tabs>
        <w:tab w:val="clear" w:pos="340"/>
      </w:tabs>
      <w:spacing w:before="40" w:after="40"/>
    </w:pPr>
  </w:style>
  <w:style w:type="character" w:customStyle="1" w:styleId="SpecialBold">
    <w:name w:val="Special Bold"/>
    <w:basedOn w:val="DefaultParagraphFont"/>
    <w:rsid w:val="008A26DB"/>
    <w:rPr>
      <w:b/>
      <w:spacing w:val="0"/>
    </w:rPr>
  </w:style>
  <w:style w:type="character" w:styleId="Emphasis">
    <w:name w:val="Emphasis"/>
    <w:basedOn w:val="DefaultParagraphFont"/>
    <w:qFormat/>
    <w:rsid w:val="008A26DB"/>
    <w:rPr>
      <w:i/>
    </w:rPr>
  </w:style>
  <w:style w:type="paragraph" w:customStyle="1" w:styleId="SuperHeading">
    <w:name w:val="SuperHeading"/>
    <w:basedOn w:val="Normal"/>
    <w:rsid w:val="008A26DB"/>
    <w:pPr>
      <w:spacing w:before="240" w:after="120"/>
      <w:outlineLvl w:val="0"/>
    </w:pPr>
    <w:rPr>
      <w:rFonts w:ascii="Times New Roman" w:hAnsi="Times New Roman"/>
      <w:b/>
      <w:sz w:val="32"/>
    </w:rPr>
  </w:style>
  <w:style w:type="paragraph" w:customStyle="1" w:styleId="AllowPageBreak">
    <w:name w:val="AllowPageBreak"/>
    <w:rsid w:val="008A2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DB"/>
    <w:rPr>
      <w:rFonts w:ascii="Courier New" w:eastAsia="Times New Roman" w:hAnsi="Courier New" w:cs="Times New Roman"/>
      <w:i/>
      <w:szCs w:val="20"/>
      <w:lang w:eastAsia="en-US"/>
    </w:rPr>
  </w:style>
  <w:style w:type="paragraph" w:customStyle="1" w:styleId="HeadingBase">
    <w:name w:val="Heading Base"/>
    <w:rsid w:val="008A2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DB"/>
    <w:pPr>
      <w:tabs>
        <w:tab w:val="right" w:leader="dot" w:pos="9072"/>
      </w:tabs>
      <w:ind w:left="567"/>
    </w:pPr>
    <w:rPr>
      <w:szCs w:val="22"/>
    </w:rPr>
  </w:style>
  <w:style w:type="paragraph" w:customStyle="1" w:styleId="TOCBase">
    <w:name w:val="TOC Base"/>
    <w:rsid w:val="008A2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DB"/>
    <w:pPr>
      <w:tabs>
        <w:tab w:val="right" w:leader="dot" w:pos="9072"/>
      </w:tabs>
      <w:spacing w:before="40" w:after="40"/>
      <w:ind w:left="284"/>
    </w:pPr>
    <w:rPr>
      <w:rFonts w:ascii="Times New Roman" w:hAnsi="Times New Roman"/>
    </w:rPr>
  </w:style>
  <w:style w:type="paragraph" w:styleId="TOC1">
    <w:name w:val="toc 1"/>
    <w:basedOn w:val="TOCBase"/>
    <w:next w:val="Normal"/>
    <w:rsid w:val="008A2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DB"/>
    <w:rPr>
      <w:rFonts w:ascii="Times New Roman" w:eastAsia="Times New Roman" w:hAnsi="Times New Roman" w:cs="Times New Roman"/>
      <w:sz w:val="16"/>
      <w:lang w:eastAsia="en-US"/>
    </w:rPr>
  </w:style>
  <w:style w:type="paragraph" w:styleId="Title">
    <w:name w:val="Title"/>
    <w:basedOn w:val="HeadingBase"/>
    <w:link w:val="TitleChar"/>
    <w:qFormat/>
    <w:rsid w:val="008A26DB"/>
    <w:pPr>
      <w:spacing w:before="5040"/>
      <w:jc w:val="center"/>
    </w:pPr>
    <w:rPr>
      <w:sz w:val="48"/>
      <w:szCs w:val="72"/>
      <w:lang w:val="en-US"/>
    </w:rPr>
  </w:style>
  <w:style w:type="character" w:customStyle="1" w:styleId="TitleChar">
    <w:name w:val="Title Char"/>
    <w:basedOn w:val="DefaultParagraphFont"/>
    <w:link w:val="Title"/>
    <w:rsid w:val="008A2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DB"/>
    <w:pPr>
      <w:tabs>
        <w:tab w:val="left" w:pos="3600"/>
        <w:tab w:val="left" w:pos="3958"/>
      </w:tabs>
    </w:pPr>
  </w:style>
  <w:style w:type="paragraph" w:styleId="List">
    <w:name w:val="List"/>
    <w:basedOn w:val="BodyText"/>
    <w:next w:val="BodyText"/>
    <w:rsid w:val="008A26DB"/>
    <w:pPr>
      <w:tabs>
        <w:tab w:val="left" w:pos="340"/>
      </w:tabs>
      <w:spacing w:before="60" w:after="60"/>
      <w:ind w:left="340" w:hanging="340"/>
    </w:pPr>
  </w:style>
  <w:style w:type="paragraph" w:customStyle="1" w:styleId="Note">
    <w:name w:val="Note"/>
    <w:basedOn w:val="BodyText"/>
    <w:rsid w:val="008A2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DB"/>
    <w:pPr>
      <w:framePr w:wrap="auto" w:hAnchor="text" w:y="6049"/>
    </w:pPr>
    <w:rPr>
      <w:color w:val="000000"/>
      <w:sz w:val="40"/>
    </w:rPr>
  </w:style>
  <w:style w:type="paragraph" w:customStyle="1" w:styleId="TOCTitle">
    <w:name w:val="TOCTitle"/>
    <w:basedOn w:val="Heading1"/>
    <w:rsid w:val="008A26DB"/>
    <w:pPr>
      <w:spacing w:after="240"/>
      <w:jc w:val="center"/>
      <w:outlineLvl w:val="9"/>
    </w:pPr>
    <w:rPr>
      <w:caps/>
    </w:rPr>
  </w:style>
  <w:style w:type="paragraph" w:customStyle="1" w:styleId="Version">
    <w:name w:val="Version"/>
    <w:rsid w:val="008A2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6DB"/>
    <w:pPr>
      <w:numPr>
        <w:numId w:val="12"/>
      </w:numPr>
      <w:tabs>
        <w:tab w:val="clear" w:pos="680"/>
      </w:tabs>
    </w:pPr>
  </w:style>
  <w:style w:type="paragraph" w:styleId="Index1">
    <w:name w:val="index 1"/>
    <w:basedOn w:val="Normal"/>
    <w:next w:val="Normal"/>
    <w:semiHidden/>
    <w:rsid w:val="008A26DB"/>
    <w:pPr>
      <w:keepNext w:val="0"/>
      <w:tabs>
        <w:tab w:val="right" w:pos="4176"/>
      </w:tabs>
      <w:ind w:left="198" w:hanging="198"/>
    </w:pPr>
    <w:rPr>
      <w:rFonts w:ascii="Garamond" w:hAnsi="Garamond"/>
    </w:rPr>
  </w:style>
  <w:style w:type="paragraph" w:styleId="IndexHeading">
    <w:name w:val="index heading"/>
    <w:basedOn w:val="Normal"/>
    <w:next w:val="Index1"/>
    <w:semiHidden/>
    <w:rsid w:val="008A26DB"/>
    <w:pPr>
      <w:spacing w:before="120" w:after="120"/>
    </w:pPr>
    <w:rPr>
      <w:rFonts w:ascii="Arial" w:hAnsi="Arial"/>
      <w:b/>
      <w:color w:val="918585"/>
      <w:sz w:val="24"/>
    </w:rPr>
  </w:style>
  <w:style w:type="paragraph" w:styleId="Header">
    <w:name w:val="header"/>
    <w:basedOn w:val="Normal"/>
    <w:link w:val="HeaderChar"/>
    <w:rsid w:val="008A2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DB"/>
    <w:rPr>
      <w:rFonts w:ascii="Times New Roman" w:eastAsia="Times New Roman" w:hAnsi="Times New Roman" w:cs="Times New Roman"/>
      <w:sz w:val="16"/>
      <w:szCs w:val="20"/>
      <w:lang w:val="en-GB" w:eastAsia="en-US"/>
    </w:rPr>
  </w:style>
  <w:style w:type="paragraph" w:customStyle="1" w:styleId="Chapter">
    <w:name w:val="Chapter"/>
    <w:basedOn w:val="Normal"/>
    <w:rsid w:val="008A26DB"/>
    <w:pPr>
      <w:spacing w:before="240"/>
    </w:pPr>
    <w:rPr>
      <w:rFonts w:ascii="Times New Roman" w:hAnsi="Times New Roman"/>
      <w:smallCaps/>
      <w:spacing w:val="80"/>
      <w:sz w:val="28"/>
    </w:rPr>
  </w:style>
  <w:style w:type="paragraph" w:customStyle="1" w:styleId="InChapter">
    <w:name w:val="InChapter"/>
    <w:basedOn w:val="Heading3"/>
    <w:rsid w:val="008A26DB"/>
    <w:pPr>
      <w:spacing w:after="240"/>
      <w:outlineLvl w:val="9"/>
    </w:pPr>
    <w:rPr>
      <w:noProof/>
    </w:rPr>
  </w:style>
  <w:style w:type="paragraph" w:styleId="Index2">
    <w:name w:val="index 2"/>
    <w:basedOn w:val="Normal"/>
    <w:next w:val="Normal"/>
    <w:semiHidden/>
    <w:rsid w:val="008A26DB"/>
    <w:pPr>
      <w:tabs>
        <w:tab w:val="right" w:pos="4176"/>
      </w:tabs>
      <w:ind w:left="568" w:hanging="284"/>
    </w:pPr>
    <w:rPr>
      <w:rFonts w:ascii="Garamond" w:hAnsi="Garamond"/>
    </w:rPr>
  </w:style>
  <w:style w:type="paragraph" w:customStyle="1" w:styleId="Byline">
    <w:name w:val="Byline"/>
    <w:rsid w:val="008A2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DB"/>
    <w:pPr>
      <w:tabs>
        <w:tab w:val="clear" w:pos="3600"/>
        <w:tab w:val="clear" w:pos="3958"/>
      </w:tabs>
      <w:jc w:val="right"/>
    </w:pPr>
  </w:style>
  <w:style w:type="paragraph" w:styleId="Caption">
    <w:name w:val="caption"/>
    <w:basedOn w:val="BodyText"/>
    <w:next w:val="Normal"/>
    <w:qFormat/>
    <w:rsid w:val="008A26DB"/>
    <w:pPr>
      <w:framePr w:w="2268" w:hSpace="181" w:vSpace="181" w:wrap="around" w:vAnchor="text" w:hAnchor="page" w:x="1135" w:y="285" w:anchorLock="1"/>
    </w:pPr>
    <w:rPr>
      <w:i/>
    </w:rPr>
  </w:style>
  <w:style w:type="paragraph" w:customStyle="1" w:styleId="MiniTOCTitle">
    <w:name w:val="MiniTOCTitle"/>
    <w:basedOn w:val="Heading4"/>
    <w:rsid w:val="008A26DB"/>
    <w:pPr>
      <w:spacing w:before="240"/>
      <w:outlineLvl w:val="9"/>
    </w:pPr>
    <w:rPr>
      <w:noProof/>
      <w:sz w:val="24"/>
    </w:rPr>
  </w:style>
  <w:style w:type="paragraph" w:customStyle="1" w:styleId="MiniTOCItem">
    <w:name w:val="MiniTOCItem"/>
    <w:basedOn w:val="ListBullet"/>
    <w:rsid w:val="008A26DB"/>
    <w:pPr>
      <w:numPr>
        <w:numId w:val="0"/>
      </w:numPr>
      <w:tabs>
        <w:tab w:val="right" w:leader="dot" w:pos="6521"/>
      </w:tabs>
      <w:spacing w:before="0" w:after="0"/>
    </w:pPr>
  </w:style>
  <w:style w:type="paragraph" w:customStyle="1" w:styleId="TOFTitle">
    <w:name w:val="TOFTitle"/>
    <w:basedOn w:val="TOCTitle"/>
    <w:rsid w:val="008A26DB"/>
  </w:style>
  <w:style w:type="paragraph" w:styleId="TableofFigures">
    <w:name w:val="table of figures"/>
    <w:basedOn w:val="Normal"/>
    <w:next w:val="Normal"/>
    <w:semiHidden/>
    <w:rsid w:val="008A26DB"/>
    <w:pPr>
      <w:tabs>
        <w:tab w:val="right" w:leader="dot" w:pos="9072"/>
      </w:tabs>
      <w:ind w:left="970" w:hanging="403"/>
    </w:pPr>
    <w:rPr>
      <w:rFonts w:ascii="Times New Roman" w:hAnsi="Times New Roman"/>
      <w:b/>
    </w:rPr>
  </w:style>
  <w:style w:type="paragraph" w:styleId="ListNumber">
    <w:name w:val="List Number"/>
    <w:basedOn w:val="List"/>
    <w:rsid w:val="008A26DB"/>
    <w:pPr>
      <w:numPr>
        <w:numId w:val="14"/>
      </w:numPr>
      <w:tabs>
        <w:tab w:val="clear" w:pos="340"/>
      </w:tabs>
    </w:pPr>
  </w:style>
  <w:style w:type="character" w:customStyle="1" w:styleId="WingdingSymbols">
    <w:name w:val="Wingding Symbols"/>
    <w:rsid w:val="008A26DB"/>
    <w:rPr>
      <w:rFonts w:ascii="Wingdings" w:hAnsi="Wingdings"/>
    </w:rPr>
  </w:style>
  <w:style w:type="paragraph" w:customStyle="1" w:styleId="TableHeading">
    <w:name w:val="Table Heading"/>
    <w:basedOn w:val="HeadingBase"/>
    <w:rsid w:val="008A26DB"/>
    <w:pPr>
      <w:keepLines/>
      <w:pBdr>
        <w:bottom w:val="single" w:sz="6" w:space="1" w:color="918585"/>
      </w:pBdr>
      <w:spacing w:before="240"/>
    </w:pPr>
  </w:style>
  <w:style w:type="character" w:customStyle="1" w:styleId="HotSpot">
    <w:name w:val="HotSpot"/>
    <w:rsid w:val="008A26DB"/>
    <w:rPr>
      <w:color w:val="0033CC"/>
      <w:u w:val="none"/>
    </w:rPr>
  </w:style>
  <w:style w:type="paragraph" w:customStyle="1" w:styleId="BodyTextRight">
    <w:name w:val="Body Text Right"/>
    <w:basedOn w:val="BodyText"/>
    <w:rsid w:val="008A26DB"/>
    <w:pPr>
      <w:spacing w:before="0" w:after="0"/>
      <w:jc w:val="right"/>
    </w:pPr>
  </w:style>
  <w:style w:type="paragraph" w:styleId="Index3">
    <w:name w:val="index 3"/>
    <w:basedOn w:val="ListNumber2"/>
    <w:next w:val="Normal"/>
    <w:semiHidden/>
    <w:rsid w:val="008A26DB"/>
    <w:pPr>
      <w:numPr>
        <w:numId w:val="0"/>
      </w:numPr>
      <w:tabs>
        <w:tab w:val="right" w:leader="dot" w:pos="4176"/>
      </w:tabs>
    </w:pPr>
  </w:style>
  <w:style w:type="paragraph" w:styleId="ListNumber2">
    <w:name w:val="List Number 2"/>
    <w:basedOn w:val="List2"/>
    <w:rsid w:val="008A26DB"/>
    <w:pPr>
      <w:numPr>
        <w:numId w:val="9"/>
      </w:numPr>
      <w:tabs>
        <w:tab w:val="clear" w:pos="1060"/>
      </w:tabs>
    </w:pPr>
  </w:style>
  <w:style w:type="paragraph" w:customStyle="1" w:styleId="MarginNote">
    <w:name w:val="Margin Note"/>
    <w:basedOn w:val="BodyText"/>
    <w:rsid w:val="008A2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DB"/>
    <w:rPr>
      <w:sz w:val="32"/>
    </w:rPr>
  </w:style>
  <w:style w:type="paragraph" w:customStyle="1" w:styleId="HeadingProcedure">
    <w:name w:val="Heading Procedure"/>
    <w:basedOn w:val="HeadingBase"/>
    <w:next w:val="Normal"/>
    <w:rsid w:val="008A26DB"/>
    <w:pPr>
      <w:tabs>
        <w:tab w:val="left" w:pos="0"/>
      </w:tabs>
      <w:spacing w:before="120" w:after="60"/>
    </w:pPr>
    <w:rPr>
      <w:i/>
      <w:color w:val="918585"/>
      <w:sz w:val="22"/>
    </w:rPr>
  </w:style>
  <w:style w:type="paragraph" w:customStyle="1" w:styleId="TableBodyText">
    <w:name w:val="Table Body Text"/>
    <w:basedOn w:val="BodyText"/>
    <w:rsid w:val="008A26DB"/>
    <w:pPr>
      <w:spacing w:before="60" w:after="60"/>
    </w:pPr>
  </w:style>
  <w:style w:type="paragraph" w:styleId="ListContinue">
    <w:name w:val="List Continue"/>
    <w:basedOn w:val="List"/>
    <w:rsid w:val="008A26DB"/>
    <w:pPr>
      <w:ind w:firstLine="0"/>
    </w:pPr>
  </w:style>
  <w:style w:type="paragraph" w:customStyle="1" w:styleId="ListNote">
    <w:name w:val="List Note"/>
    <w:basedOn w:val="List"/>
    <w:rsid w:val="008A26DB"/>
    <w:pPr>
      <w:pBdr>
        <w:top w:val="single" w:sz="6" w:space="2" w:color="918585"/>
        <w:bottom w:val="single" w:sz="6" w:space="2" w:color="918585"/>
      </w:pBdr>
      <w:tabs>
        <w:tab w:val="left" w:pos="1021"/>
      </w:tabs>
      <w:ind w:firstLine="0"/>
    </w:pPr>
  </w:style>
  <w:style w:type="paragraph" w:customStyle="1" w:styleId="Warning">
    <w:name w:val="Warning"/>
    <w:basedOn w:val="BodyText"/>
    <w:rsid w:val="008A26DB"/>
    <w:pPr>
      <w:shd w:val="clear" w:color="auto" w:fill="D9D9D9"/>
      <w:tabs>
        <w:tab w:val="left" w:pos="992"/>
      </w:tabs>
      <w:ind w:left="119" w:right="119"/>
    </w:pPr>
    <w:rPr>
      <w:sz w:val="20"/>
    </w:rPr>
  </w:style>
  <w:style w:type="paragraph" w:customStyle="1" w:styleId="MarginIcons">
    <w:name w:val="Margin Icons"/>
    <w:basedOn w:val="BodyText"/>
    <w:rsid w:val="008A2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DB"/>
    <w:rPr>
      <w:rFonts w:ascii="Courier New" w:hAnsi="Courier New"/>
    </w:rPr>
  </w:style>
  <w:style w:type="paragraph" w:customStyle="1" w:styleId="NoteBullet">
    <w:name w:val="Note Bullet"/>
    <w:basedOn w:val="Note"/>
    <w:rsid w:val="008A26DB"/>
    <w:pPr>
      <w:tabs>
        <w:tab w:val="clear" w:pos="680"/>
      </w:tabs>
      <w:spacing w:before="60" w:after="60"/>
    </w:pPr>
  </w:style>
  <w:style w:type="paragraph" w:customStyle="1" w:styleId="SubHeading2">
    <w:name w:val="SubHeading2"/>
    <w:basedOn w:val="HeadingBase"/>
    <w:rsid w:val="008A26DB"/>
    <w:pPr>
      <w:spacing w:before="240" w:after="60"/>
    </w:pPr>
    <w:rPr>
      <w:sz w:val="20"/>
    </w:rPr>
  </w:style>
  <w:style w:type="paragraph" w:customStyle="1" w:styleId="SubHeading1">
    <w:name w:val="SubHeading1"/>
    <w:basedOn w:val="HeadingBase"/>
    <w:rsid w:val="008A26DB"/>
    <w:pPr>
      <w:spacing w:before="240" w:after="60"/>
    </w:pPr>
    <w:rPr>
      <w:color w:val="918585"/>
      <w:sz w:val="22"/>
    </w:rPr>
  </w:style>
  <w:style w:type="paragraph" w:customStyle="1" w:styleId="SideHeading">
    <w:name w:val="Side Heading"/>
    <w:basedOn w:val="HeadingBase"/>
    <w:rsid w:val="008A2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DB"/>
    <w:pPr>
      <w:numPr>
        <w:numId w:val="10"/>
      </w:numPr>
    </w:pPr>
  </w:style>
  <w:style w:type="paragraph" w:styleId="PlainText">
    <w:name w:val="Plain Text"/>
    <w:basedOn w:val="Normal"/>
    <w:link w:val="PlainTextChar"/>
    <w:rsid w:val="008A26DB"/>
    <w:rPr>
      <w:sz w:val="20"/>
    </w:rPr>
  </w:style>
  <w:style w:type="character" w:customStyle="1" w:styleId="PlainTextChar">
    <w:name w:val="Plain Text Char"/>
    <w:basedOn w:val="DefaultParagraphFont"/>
    <w:link w:val="PlainText"/>
    <w:rsid w:val="008A26DB"/>
    <w:rPr>
      <w:rFonts w:ascii="Courier New" w:eastAsia="Times New Roman" w:hAnsi="Courier New" w:cs="Times New Roman"/>
      <w:sz w:val="20"/>
      <w:szCs w:val="20"/>
      <w:lang w:eastAsia="en-US"/>
    </w:rPr>
  </w:style>
  <w:style w:type="character" w:customStyle="1" w:styleId="MenuOption">
    <w:name w:val="Menu Option"/>
    <w:basedOn w:val="DefaultParagraphFont"/>
    <w:rsid w:val="008A26DB"/>
    <w:rPr>
      <w:b/>
      <w:smallCaps/>
    </w:rPr>
  </w:style>
  <w:style w:type="paragraph" w:customStyle="1" w:styleId="TableListNumber">
    <w:name w:val="Table List Number"/>
    <w:basedOn w:val="ListNumber"/>
    <w:rsid w:val="008A26DB"/>
    <w:pPr>
      <w:numPr>
        <w:numId w:val="0"/>
      </w:numPr>
    </w:pPr>
  </w:style>
  <w:style w:type="paragraph" w:styleId="TOC4">
    <w:name w:val="toc 4"/>
    <w:basedOn w:val="TOCBase"/>
    <w:next w:val="Normal"/>
    <w:semiHidden/>
    <w:rsid w:val="008A26DB"/>
    <w:pPr>
      <w:tabs>
        <w:tab w:val="right" w:leader="dot" w:pos="9071"/>
      </w:tabs>
      <w:ind w:left="1701"/>
    </w:pPr>
  </w:style>
  <w:style w:type="paragraph" w:customStyle="1" w:styleId="ListAlpha">
    <w:name w:val="List Alpha"/>
    <w:basedOn w:val="List"/>
    <w:rsid w:val="008A26DB"/>
    <w:pPr>
      <w:numPr>
        <w:numId w:val="8"/>
      </w:numPr>
    </w:pPr>
  </w:style>
  <w:style w:type="paragraph" w:customStyle="1" w:styleId="ListAlpha2">
    <w:name w:val="List Alpha 2"/>
    <w:basedOn w:val="List2"/>
    <w:rsid w:val="008A26DB"/>
    <w:pPr>
      <w:numPr>
        <w:numId w:val="7"/>
      </w:numPr>
    </w:pPr>
  </w:style>
  <w:style w:type="paragraph" w:styleId="List2">
    <w:name w:val="List 2"/>
    <w:basedOn w:val="BodyText"/>
    <w:rsid w:val="008A26DB"/>
    <w:pPr>
      <w:tabs>
        <w:tab w:val="left" w:pos="680"/>
      </w:tabs>
      <w:spacing w:before="60" w:after="60"/>
      <w:ind w:left="680" w:hanging="340"/>
    </w:pPr>
  </w:style>
  <w:style w:type="paragraph" w:styleId="List3">
    <w:name w:val="List 3"/>
    <w:basedOn w:val="BodyText"/>
    <w:rsid w:val="008A26DB"/>
    <w:pPr>
      <w:tabs>
        <w:tab w:val="left" w:pos="1021"/>
      </w:tabs>
      <w:spacing w:before="60" w:after="60"/>
      <w:ind w:left="1020" w:hanging="340"/>
    </w:pPr>
  </w:style>
  <w:style w:type="paragraph" w:styleId="List4">
    <w:name w:val="List 4"/>
    <w:basedOn w:val="BodyText"/>
    <w:rsid w:val="008A26DB"/>
    <w:pPr>
      <w:tabs>
        <w:tab w:val="left" w:pos="1361"/>
      </w:tabs>
      <w:spacing w:before="60" w:after="60"/>
      <w:ind w:left="1361" w:hanging="340"/>
    </w:pPr>
  </w:style>
  <w:style w:type="paragraph" w:styleId="List5">
    <w:name w:val="List 5"/>
    <w:basedOn w:val="BodyText"/>
    <w:rsid w:val="008A26DB"/>
    <w:pPr>
      <w:tabs>
        <w:tab w:val="left" w:pos="1701"/>
      </w:tabs>
      <w:spacing w:before="60" w:after="60"/>
      <w:ind w:left="1701" w:hanging="340"/>
    </w:pPr>
  </w:style>
  <w:style w:type="paragraph" w:styleId="ListBullet3">
    <w:name w:val="List Bullet 3"/>
    <w:basedOn w:val="List3"/>
    <w:rsid w:val="008A26DB"/>
    <w:pPr>
      <w:numPr>
        <w:numId w:val="13"/>
      </w:numPr>
      <w:tabs>
        <w:tab w:val="clear" w:pos="1021"/>
      </w:tabs>
      <w:ind w:left="1037" w:hanging="357"/>
    </w:pPr>
  </w:style>
  <w:style w:type="paragraph" w:styleId="ListBullet4">
    <w:name w:val="List Bullet 4"/>
    <w:basedOn w:val="List4"/>
    <w:rsid w:val="008A26DB"/>
    <w:pPr>
      <w:numPr>
        <w:numId w:val="2"/>
      </w:numPr>
      <w:tabs>
        <w:tab w:val="clear" w:pos="1361"/>
      </w:tabs>
    </w:pPr>
  </w:style>
  <w:style w:type="paragraph" w:styleId="ListBullet5">
    <w:name w:val="List Bullet 5"/>
    <w:basedOn w:val="List5"/>
    <w:rsid w:val="008A26DB"/>
    <w:pPr>
      <w:numPr>
        <w:numId w:val="3"/>
      </w:numPr>
    </w:pPr>
  </w:style>
  <w:style w:type="paragraph" w:styleId="ListContinue2">
    <w:name w:val="List Continue 2"/>
    <w:basedOn w:val="List2"/>
    <w:rsid w:val="008A26DB"/>
    <w:pPr>
      <w:ind w:firstLine="0"/>
    </w:pPr>
  </w:style>
  <w:style w:type="paragraph" w:styleId="ListContinue3">
    <w:name w:val="List Continue 3"/>
    <w:basedOn w:val="List3"/>
    <w:rsid w:val="008A26DB"/>
    <w:pPr>
      <w:ind w:left="1021" w:firstLine="0"/>
    </w:pPr>
  </w:style>
  <w:style w:type="paragraph" w:styleId="ListContinue4">
    <w:name w:val="List Continue 4"/>
    <w:basedOn w:val="List4"/>
    <w:rsid w:val="008A26DB"/>
    <w:pPr>
      <w:ind w:firstLine="0"/>
    </w:pPr>
  </w:style>
  <w:style w:type="paragraph" w:styleId="ListContinue5">
    <w:name w:val="List Continue 5"/>
    <w:basedOn w:val="List5"/>
    <w:rsid w:val="008A26DB"/>
    <w:pPr>
      <w:ind w:firstLine="0"/>
    </w:pPr>
  </w:style>
  <w:style w:type="paragraph" w:styleId="ListNumber3">
    <w:name w:val="List Number 3"/>
    <w:basedOn w:val="List3"/>
    <w:rsid w:val="008A26DB"/>
    <w:pPr>
      <w:numPr>
        <w:numId w:val="4"/>
      </w:numPr>
    </w:pPr>
  </w:style>
  <w:style w:type="paragraph" w:styleId="ListNumber4">
    <w:name w:val="List Number 4"/>
    <w:basedOn w:val="List4"/>
    <w:rsid w:val="008A26DB"/>
    <w:pPr>
      <w:numPr>
        <w:numId w:val="5"/>
      </w:numPr>
    </w:pPr>
  </w:style>
  <w:style w:type="paragraph" w:styleId="ListNumber5">
    <w:name w:val="List Number 5"/>
    <w:basedOn w:val="List5"/>
    <w:rsid w:val="008A26DB"/>
    <w:pPr>
      <w:numPr>
        <w:numId w:val="6"/>
      </w:numPr>
    </w:pPr>
  </w:style>
  <w:style w:type="paragraph" w:styleId="BlockText">
    <w:name w:val="Block Text"/>
    <w:basedOn w:val="Normal"/>
    <w:rsid w:val="008A26DB"/>
    <w:pPr>
      <w:spacing w:after="120"/>
      <w:ind w:left="1440" w:right="1440"/>
    </w:pPr>
  </w:style>
  <w:style w:type="character" w:customStyle="1" w:styleId="Subscript">
    <w:name w:val="Subscript"/>
    <w:basedOn w:val="DefaultParagraphFont"/>
    <w:rsid w:val="008A26DB"/>
    <w:rPr>
      <w:sz w:val="16"/>
      <w:vertAlign w:val="subscript"/>
    </w:rPr>
  </w:style>
  <w:style w:type="character" w:customStyle="1" w:styleId="Superscript">
    <w:name w:val="Superscript"/>
    <w:basedOn w:val="DefaultParagraphFont"/>
    <w:rsid w:val="008A26DB"/>
    <w:rPr>
      <w:sz w:val="16"/>
      <w:vertAlign w:val="superscript"/>
    </w:rPr>
  </w:style>
  <w:style w:type="character" w:customStyle="1" w:styleId="Symbols">
    <w:name w:val="Symbols"/>
    <w:basedOn w:val="DefaultParagraphFont"/>
    <w:rsid w:val="008A26DB"/>
    <w:rPr>
      <w:rFonts w:ascii="Symbol" w:hAnsi="Symbol"/>
    </w:rPr>
  </w:style>
  <w:style w:type="character" w:customStyle="1" w:styleId="MenuOptions">
    <w:name w:val="Menu Options"/>
    <w:basedOn w:val="DefaultParagraphFont"/>
    <w:rsid w:val="008A26DB"/>
    <w:rPr>
      <w:rFonts w:ascii="Arial Narrow" w:hAnsi="Arial Narrow"/>
      <w:smallCaps/>
    </w:rPr>
  </w:style>
  <w:style w:type="character" w:customStyle="1" w:styleId="Buttons">
    <w:name w:val="Buttons"/>
    <w:basedOn w:val="DefaultParagraphFont"/>
    <w:rsid w:val="008A26DB"/>
    <w:rPr>
      <w:b/>
    </w:rPr>
  </w:style>
  <w:style w:type="character" w:customStyle="1" w:styleId="Underlined">
    <w:name w:val="Underlined"/>
    <w:basedOn w:val="DefaultParagraphFont"/>
    <w:rsid w:val="008A26DB"/>
    <w:rPr>
      <w:u w:val="single"/>
    </w:rPr>
  </w:style>
  <w:style w:type="paragraph" w:customStyle="1" w:styleId="TableBodyTextRight">
    <w:name w:val="Table Body Text Right"/>
    <w:basedOn w:val="TableBodyText"/>
    <w:rsid w:val="008A26DB"/>
    <w:pPr>
      <w:widowControl w:val="0"/>
      <w:autoSpaceDE w:val="0"/>
      <w:autoSpaceDN w:val="0"/>
      <w:adjustRightInd w:val="0"/>
      <w:jc w:val="right"/>
    </w:pPr>
    <w:rPr>
      <w:rFonts w:cs="Arial"/>
      <w:szCs w:val="18"/>
    </w:rPr>
  </w:style>
  <w:style w:type="paragraph" w:customStyle="1" w:styleId="CopyrightText">
    <w:name w:val="Copyright Text"/>
    <w:basedOn w:val="BodyText"/>
    <w:rsid w:val="008A26DB"/>
    <w:rPr>
      <w:sz w:val="18"/>
    </w:rPr>
  </w:style>
  <w:style w:type="paragraph" w:customStyle="1" w:styleId="BodySmallRight">
    <w:name w:val="Body Small Right"/>
    <w:basedOn w:val="BodyTextRight"/>
    <w:rsid w:val="008A26DB"/>
    <w:rPr>
      <w:sz w:val="18"/>
      <w:szCs w:val="18"/>
    </w:rPr>
  </w:style>
  <w:style w:type="paragraph" w:customStyle="1" w:styleId="MarginEdition">
    <w:name w:val="Margin Edition"/>
    <w:basedOn w:val="MarginNote"/>
    <w:rsid w:val="008A26DB"/>
    <w:pPr>
      <w:spacing w:before="0" w:after="0"/>
    </w:pPr>
    <w:rPr>
      <w:rFonts w:ascii="Times New Roman" w:hAnsi="Times New Roman"/>
      <w:color w:val="999999"/>
    </w:rPr>
  </w:style>
  <w:style w:type="paragraph" w:customStyle="1" w:styleId="Spacer">
    <w:name w:val="Spacer"/>
    <w:basedOn w:val="Normal"/>
    <w:rsid w:val="008A26DB"/>
    <w:rPr>
      <w:sz w:val="2"/>
      <w:szCs w:val="2"/>
    </w:rPr>
  </w:style>
  <w:style w:type="character" w:customStyle="1" w:styleId="Small">
    <w:name w:val="Small"/>
    <w:basedOn w:val="DefaultParagraphFont"/>
    <w:rsid w:val="008A26DB"/>
    <w:rPr>
      <w:sz w:val="16"/>
    </w:rPr>
  </w:style>
  <w:style w:type="paragraph" w:customStyle="1" w:styleId="WideTable">
    <w:name w:val="Wide Table"/>
    <w:basedOn w:val="Normal"/>
    <w:rsid w:val="008A26DB"/>
    <w:pPr>
      <w:ind w:left="-1418"/>
    </w:pPr>
    <w:rPr>
      <w:sz w:val="2"/>
      <w:szCs w:val="2"/>
    </w:rPr>
  </w:style>
  <w:style w:type="character" w:styleId="PageNumber">
    <w:name w:val="page number"/>
    <w:basedOn w:val="DefaultParagraphFont"/>
    <w:rsid w:val="008A26DB"/>
  </w:style>
  <w:style w:type="paragraph" w:styleId="Quote">
    <w:name w:val="Quote"/>
    <w:basedOn w:val="Heading1"/>
    <w:link w:val="QuoteChar"/>
    <w:qFormat/>
    <w:rsid w:val="008A26DB"/>
    <w:rPr>
      <w:b w:val="0"/>
      <w:sz w:val="72"/>
      <w:szCs w:val="72"/>
      <w:lang w:val="en-NZ"/>
    </w:rPr>
  </w:style>
  <w:style w:type="character" w:customStyle="1" w:styleId="QuoteChar">
    <w:name w:val="Quote Char"/>
    <w:basedOn w:val="DefaultParagraphFont"/>
    <w:link w:val="Quote"/>
    <w:rsid w:val="008A2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DB"/>
    <w:pPr>
      <w:pageBreakBefore/>
    </w:pPr>
  </w:style>
  <w:style w:type="paragraph" w:customStyle="1" w:styleId="Border">
    <w:name w:val="Border"/>
    <w:basedOn w:val="Normal"/>
    <w:qFormat/>
    <w:rsid w:val="008A2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DB"/>
    <w:rPr>
      <w:b/>
      <w:bCs/>
      <w:i/>
      <w:iCs/>
      <w:color w:val="auto"/>
    </w:rPr>
  </w:style>
  <w:style w:type="paragraph" w:styleId="IntenseQuote">
    <w:name w:val="Intense Quote"/>
    <w:basedOn w:val="Normal"/>
    <w:next w:val="Normal"/>
    <w:link w:val="IntenseQuoteChar"/>
    <w:uiPriority w:val="30"/>
    <w:qFormat/>
    <w:rsid w:val="008A2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DB"/>
    <w:rPr>
      <w:smallCaps/>
      <w:color w:val="auto"/>
      <w:u w:val="single"/>
    </w:rPr>
  </w:style>
  <w:style w:type="character" w:styleId="IntenseReference">
    <w:name w:val="Intense Reference"/>
    <w:basedOn w:val="DefaultParagraphFont"/>
    <w:uiPriority w:val="32"/>
    <w:qFormat/>
    <w:rsid w:val="008A26DB"/>
    <w:rPr>
      <w:b/>
      <w:bCs/>
      <w:smallCaps/>
      <w:color w:val="auto"/>
      <w:spacing w:val="5"/>
      <w:u w:val="single"/>
    </w:rPr>
  </w:style>
  <w:style w:type="paragraph" w:customStyle="1" w:styleId="2ColumnHeading">
    <w:name w:val="2Column Heading"/>
    <w:basedOn w:val="BodyText"/>
    <w:qFormat/>
    <w:rsid w:val="008A26DB"/>
    <w:pPr>
      <w:spacing w:after="60"/>
      <w:ind w:left="-2268"/>
    </w:pPr>
    <w:rPr>
      <w:b/>
    </w:rPr>
  </w:style>
  <w:style w:type="paragraph" w:customStyle="1" w:styleId="Heading1TOC">
    <w:name w:val="Heading1 TOC"/>
    <w:basedOn w:val="Normal"/>
    <w:qFormat/>
    <w:rsid w:val="008A26DB"/>
    <w:pPr>
      <w:spacing w:before="240" w:after="120"/>
    </w:pPr>
    <w:rPr>
      <w:rFonts w:ascii="Times New Roman" w:hAnsi="Times New Roman"/>
      <w:b/>
      <w:sz w:val="32"/>
    </w:rPr>
  </w:style>
  <w:style w:type="paragraph" w:customStyle="1" w:styleId="Heading2TOC">
    <w:name w:val="Heading2 TOC"/>
    <w:basedOn w:val="Normal"/>
    <w:qFormat/>
    <w:rsid w:val="008A26DB"/>
    <w:pPr>
      <w:spacing w:before="240" w:after="60"/>
    </w:pPr>
    <w:rPr>
      <w:rFonts w:ascii="Times New Roman" w:hAnsi="Times New Roman"/>
      <w:b/>
      <w:sz w:val="28"/>
    </w:rPr>
  </w:style>
  <w:style w:type="character" w:customStyle="1" w:styleId="Underline">
    <w:name w:val="Underline"/>
    <w:basedOn w:val="DefaultParagraphFont"/>
    <w:qFormat/>
    <w:rsid w:val="008A26DB"/>
    <w:rPr>
      <w:u w:val="single"/>
    </w:rPr>
  </w:style>
  <w:style w:type="character" w:customStyle="1" w:styleId="BoldandItalics">
    <w:name w:val="Bold and Italics"/>
    <w:qFormat/>
    <w:rsid w:val="008A26DB"/>
    <w:rPr>
      <w:b/>
      <w:i/>
      <w:u w:val="none"/>
    </w:rPr>
  </w:style>
  <w:style w:type="paragraph" w:styleId="BalloonText">
    <w:name w:val="Balloon Text"/>
    <w:basedOn w:val="Normal"/>
    <w:link w:val="BalloonTextChar"/>
    <w:rsid w:val="008A26DB"/>
    <w:rPr>
      <w:rFonts w:ascii="Tahoma" w:hAnsi="Tahoma" w:cs="Tahoma"/>
      <w:sz w:val="16"/>
      <w:szCs w:val="16"/>
    </w:rPr>
  </w:style>
  <w:style w:type="character" w:customStyle="1" w:styleId="BalloonTextChar">
    <w:name w:val="Balloon Text Char"/>
    <w:basedOn w:val="DefaultParagraphFont"/>
    <w:link w:val="BalloonText"/>
    <w:rsid w:val="008A2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DB"/>
    <w:rPr>
      <w:b/>
      <w:color w:val="660033"/>
      <w:spacing w:val="0"/>
    </w:rPr>
  </w:style>
  <w:style w:type="paragraph" w:customStyle="1" w:styleId="Nameditemlist">
    <w:name w:val="Named item list"/>
    <w:basedOn w:val="BodyText"/>
    <w:qFormat/>
    <w:rsid w:val="008A26DB"/>
    <w:pPr>
      <w:tabs>
        <w:tab w:val="left" w:pos="2835"/>
      </w:tabs>
      <w:ind w:left="2835" w:hanging="2835"/>
    </w:pPr>
  </w:style>
  <w:style w:type="paragraph" w:customStyle="1" w:styleId="BodyTextnopadding">
    <w:name w:val="Body Text no padding"/>
    <w:basedOn w:val="BodyText"/>
    <w:qFormat/>
    <w:rsid w:val="008A26DB"/>
    <w:pPr>
      <w:spacing w:before="0" w:after="0"/>
    </w:pPr>
  </w:style>
  <w:style w:type="paragraph" w:customStyle="1" w:styleId="BodyTextBold">
    <w:name w:val="Body Text Bold"/>
    <w:basedOn w:val="BodyText"/>
    <w:qFormat/>
    <w:rsid w:val="008A26DB"/>
    <w:rPr>
      <w:b/>
    </w:rPr>
  </w:style>
  <w:style w:type="character" w:styleId="Hyperlink">
    <w:name w:val="Hyperlink"/>
    <w:basedOn w:val="DefaultParagraphFont"/>
    <w:uiPriority w:val="99"/>
    <w:unhideWhenUsed/>
    <w:rsid w:val="00344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5693</Characters>
  <Application>Microsoft Office Word</Application>
  <DocSecurity>0</DocSecurity>
  <Lines>189</Lines>
  <Paragraphs>101</Paragraphs>
  <ScaleCrop>false</ScaleCrop>
  <Company>Author-it Software Corporation Ltd.</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CHCCDE015 Develop and implement a community renewal plan</dc:title>
  <dc:subject>Approved</dc:subject>
  <dc:creator>HumanAbility</dc:creator>
  <cp:keywords>Release: 1</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