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0A15" w:rsidP="00840A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CHCCDE006 Work to empower Aboriginal and/or Torres Strait Islander communities</w:t>
      </w:r>
      <w:r>
        <w:fldChar w:fldCharType="end"/>
      </w:r>
    </w:p>
    <w:p w:rsidR="00840A15" w:rsidP="00840A15">
      <w:pPr>
        <w:pStyle w:val="Version"/>
        <w:sectPr w:rsidSect="00E152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5277" w:rsidP="00E15277">
      <w:pPr>
        <w:pStyle w:val="SuperHeading"/>
      </w:pPr>
      <w:r w:rsidRPr="00E15277">
        <w:t>CHCCDE006 Work to empower Aboriginal and/or Torres Strait Islander communities</w:t>
      </w:r>
    </w:p>
    <w:p w:rsidR="00000000" w:rsidRPr="00E15277" w:rsidP="00E15277">
      <w:pPr>
        <w:pStyle w:val="Heading1"/>
      </w:pPr>
      <w:bookmarkStart w:id="1" w:name="O_652895"/>
      <w:bookmarkEnd w:id="1"/>
      <w:r w:rsidRPr="00E1527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2"/>
        <w:gridCol w:w="7114"/>
      </w:tblGrid>
      <w:tr w:rsidTr="00840A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277">
            <w:pPr>
              <w:pStyle w:val="BodyText"/>
              <w:rPr>
                <w:lang w:val="en-NZ"/>
              </w:rPr>
            </w:pPr>
            <w:r w:rsidRPr="00E1527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277">
            <w:pPr>
              <w:pStyle w:val="BodyText"/>
              <w:rPr>
                <w:lang w:val="en-NZ"/>
              </w:rPr>
            </w:pPr>
            <w:r w:rsidRPr="00E15277">
              <w:t xml:space="preserve">Comments </w:t>
            </w:r>
          </w:p>
        </w:tc>
      </w:tr>
      <w:tr w:rsidTr="00840A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277">
            <w:pPr>
              <w:pStyle w:val="BodyText"/>
              <w:rPr>
                <w:lang w:val="en-NZ"/>
              </w:rPr>
            </w:pPr>
            <w:r w:rsidRPr="00E15277">
              <w:t xml:space="preserve">Release 1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277" w:rsidP="00E15277">
            <w:pPr>
              <w:pStyle w:val="BodyText"/>
            </w:pPr>
            <w:r w:rsidRPr="00E15277">
              <w:t xml:space="preserve">This version was released in </w:t>
            </w:r>
            <w:r w:rsidRPr="00E15277">
              <w:rPr>
                <w:rStyle w:val="Emphasis"/>
              </w:rPr>
              <w:t>CHC Community Services Training Package release 2.0</w:t>
            </w:r>
            <w:r w:rsidRPr="00E15277">
              <w:t xml:space="preserve"> and meets the requirements of the 2012 Standards for Training Packages.</w:t>
            </w:r>
          </w:p>
          <w:p w:rsidR="00000000" w:rsidRPr="00E15277" w:rsidP="00E15277">
            <w:pPr>
              <w:pStyle w:val="BodyText"/>
            </w:pPr>
            <w:r w:rsidRPr="00E15277">
              <w:t xml:space="preserve">Significant changes to performance criteria </w:t>
            </w:r>
          </w:p>
          <w:p w:rsidR="00000000" w:rsidRPr="00E15277" w:rsidP="00E15277">
            <w:pPr>
              <w:pStyle w:val="BodyText"/>
            </w:pPr>
            <w:r w:rsidRPr="00E15277">
              <w:t>New evidence requirements for assessment including volume and frequency requirements</w:t>
            </w:r>
          </w:p>
          <w:p w:rsidR="00000000" w:rsidRPr="00E15277" w:rsidP="00E15277">
            <w:pPr>
              <w:pStyle w:val="BodyText"/>
            </w:pPr>
            <w:r w:rsidRPr="00E15277">
              <w:t xml:space="preserve">Significant changes to knowledge evidence </w:t>
            </w:r>
          </w:p>
        </w:tc>
      </w:tr>
    </w:tbl>
    <w:p w:rsidR="00000000" w:rsidRPr="00E15277" w:rsidP="00E15277">
      <w:pPr>
        <w:pStyle w:val="BodyText"/>
      </w:pPr>
    </w:p>
    <w:p w:rsidR="00000000" w:rsidRPr="00E15277" w:rsidP="00E15277">
      <w:pPr>
        <w:pStyle w:val="AllowPageBreak"/>
      </w:pPr>
    </w:p>
    <w:p w:rsidR="00000000" w:rsidRPr="00E15277" w:rsidP="00E15277">
      <w:pPr>
        <w:pStyle w:val="Heading1"/>
      </w:pPr>
      <w:bookmarkStart w:id="2" w:name="O_652896"/>
      <w:bookmarkEnd w:id="2"/>
      <w:r w:rsidRPr="00E15277">
        <w:t>Application</w:t>
      </w:r>
    </w:p>
    <w:p w:rsidR="00000000" w:rsidRPr="00E15277" w:rsidP="00840A15">
      <w:pPr>
        <w:pStyle w:val="BodyText"/>
      </w:pPr>
      <w:r w:rsidRPr="00E15277">
        <w:t>This unit describes the skills and knowledge required to work with Aboriginal and/or Torres Strait Islander community clinics or in mainstream services that will empower that community.</w:t>
      </w:r>
    </w:p>
    <w:p w:rsidR="00000000" w:rsidRPr="00E15277" w:rsidP="00840A15">
      <w:pPr>
        <w:pStyle w:val="BodyText"/>
      </w:pPr>
      <w:r w:rsidRPr="00E15277">
        <w:t>This unit of competency supports the recognition</w:t>
      </w:r>
      <w:r w:rsidRPr="00E15277">
        <w:t>, protection and continued advancement of the inherent rights, cultures and traditions of Aboriginal and/or Torres Strait Islander peoples.</w:t>
      </w:r>
    </w:p>
    <w:p w:rsidR="00000000" w:rsidRPr="00E15277" w:rsidP="00840A15">
      <w:pPr>
        <w:pStyle w:val="BodyText"/>
      </w:pPr>
      <w:r w:rsidRPr="00E15277">
        <w:t xml:space="preserve">It recognises that the improvement of the health and well-being status of Aboriginal and/or Torres Strait Islander </w:t>
      </w:r>
      <w:r w:rsidRPr="00E15277">
        <w:t>people must include attention to physical, spiritual, cultural, emotional and social well-being, community capacity, self-determination and governance.</w:t>
      </w:r>
    </w:p>
    <w:p w:rsidR="00000000" w:rsidRPr="00E15277" w:rsidP="00840A15">
      <w:pPr>
        <w:pStyle w:val="BodyText"/>
      </w:pPr>
      <w:r w:rsidRPr="00E15277">
        <w:t>Its application must be culturally sensitive and supportive of traditional healing and health, knowledg</w:t>
      </w:r>
      <w:r w:rsidRPr="00E15277">
        <w:t>e and practices.</w:t>
      </w:r>
    </w:p>
    <w:p w:rsidR="00840A15" w:rsidRPr="00840A15" w:rsidP="00840A15">
      <w:pPr>
        <w:pStyle w:val="BodyText"/>
        <w:rPr>
          <w:i/>
        </w:rPr>
      </w:pPr>
      <w:r w:rsidRPr="00840A15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840A15">
        <w:rPr>
          <w:i/>
        </w:rPr>
        <w:t>.</w:t>
      </w:r>
    </w:p>
    <w:p w:rsidR="00000000" w:rsidRPr="00E15277" w:rsidP="00E15277">
      <w:pPr>
        <w:pStyle w:val="Heading1"/>
      </w:pPr>
      <w:bookmarkStart w:id="3" w:name="O_652900"/>
      <w:bookmarkEnd w:id="3"/>
      <w:r w:rsidRPr="00E1527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13"/>
        <w:gridCol w:w="21"/>
        <w:gridCol w:w="5649"/>
        <w:gridCol w:w="21"/>
      </w:tblGrid>
      <w:tr w:rsidTr="00E15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277" w:rsidP="00E15277">
            <w:pPr>
              <w:pStyle w:val="BodyText"/>
            </w:pPr>
            <w:r w:rsidRPr="00E15277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277">
            <w:pPr>
              <w:pStyle w:val="BodyText"/>
              <w:rPr>
                <w:lang w:val="en-NZ"/>
              </w:rPr>
            </w:pPr>
            <w:r w:rsidRPr="00E1527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15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277">
            <w:pPr>
              <w:pStyle w:val="BodyText"/>
              <w:rPr>
                <w:lang w:val="en-NZ"/>
              </w:rPr>
            </w:pPr>
            <w:r w:rsidRPr="00E15277">
              <w:t>1. Apply community development frameworks and models to Aboriginal and/or Torres Strait Islander context</w:t>
            </w:r>
          </w:p>
        </w:tc>
        <w:tc>
          <w:tcPr>
            <w:tcW w:w="570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277" w:rsidP="00E15277">
            <w:pPr>
              <w:pStyle w:val="BodyText"/>
            </w:pPr>
            <w:r w:rsidRPr="00E15277">
              <w:t>1.1 Identify th</w:t>
            </w:r>
            <w:r w:rsidRPr="00E15277">
              <w:t>e role of relevant Aboriginal and/or Torres Strait Islander services and organisations</w:t>
            </w:r>
          </w:p>
          <w:p w:rsidR="00000000" w:rsidRPr="00E15277" w:rsidP="00E15277">
            <w:pPr>
              <w:pStyle w:val="BodyText"/>
            </w:pPr>
            <w:r w:rsidRPr="00E15277">
              <w:t>1.2 Engage Aboriginal and/or Torres Strait Islander people and communities in decision making that relates to the delivery of services that they have determined a priori</w:t>
            </w:r>
            <w:r w:rsidRPr="00E15277">
              <w:t>ty</w:t>
            </w:r>
          </w:p>
          <w:p w:rsidR="00000000" w:rsidRPr="00E15277" w:rsidP="00E15277">
            <w:pPr>
              <w:pStyle w:val="BodyText"/>
            </w:pPr>
            <w:r w:rsidRPr="00E15277">
              <w:t>1.3 Support Aboriginal and/or Torres Strait Islander people in achieving access and equity to services</w:t>
            </w:r>
          </w:p>
          <w:p w:rsidR="00000000" w:rsidRPr="00E15277" w:rsidP="00E15277">
            <w:pPr>
              <w:pStyle w:val="BodyText"/>
            </w:pPr>
            <w:r w:rsidRPr="00E15277">
              <w:t>1.4 Establish and maintain networks with relevant agencies and associated community services to support and empower Aboriginal and/or Torres Strait Is</w:t>
            </w:r>
            <w:r w:rsidRPr="00E15277">
              <w:t>lander individuals and communities</w:t>
            </w:r>
          </w:p>
          <w:p w:rsidR="00000000" w:rsidP="00E15277">
            <w:pPr>
              <w:pStyle w:val="BodyText"/>
              <w:rPr>
                <w:lang w:val="en-NZ"/>
              </w:rPr>
            </w:pPr>
          </w:p>
        </w:tc>
      </w:tr>
      <w:tr w:rsidTr="00E15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37"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277">
            <w:pPr>
              <w:pStyle w:val="BodyText"/>
              <w:rPr>
                <w:lang w:val="en-NZ"/>
              </w:rPr>
            </w:pPr>
            <w:r w:rsidRPr="00E15277">
              <w:t>2. Work in a culturally safe manner</w:t>
            </w:r>
          </w:p>
        </w:tc>
        <w:tc>
          <w:tcPr>
            <w:tcW w:w="5704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277" w:rsidP="00E15277">
            <w:pPr>
              <w:pStyle w:val="BodyText"/>
            </w:pPr>
            <w:r w:rsidRPr="00E15277">
              <w:t>2.1 Consider and respect local community values, cultural beliefs and gender roles when working with Aboriginal and/or Torres Strait Islander people</w:t>
            </w:r>
          </w:p>
          <w:p w:rsidR="00000000" w:rsidRPr="00E15277" w:rsidP="00E15277">
            <w:pPr>
              <w:pStyle w:val="BodyText"/>
            </w:pPr>
            <w:r w:rsidRPr="00E15277">
              <w:t>2.2 Apply cultural safety protocol</w:t>
            </w:r>
            <w:r w:rsidRPr="00E15277">
              <w:t>s in implementing government policies, undertaking research and data collection and working with Aboriginal and/or Torres Strait Islander people</w:t>
            </w:r>
          </w:p>
          <w:p w:rsidR="00000000" w:rsidRPr="00E15277" w:rsidP="00E15277">
            <w:pPr>
              <w:pStyle w:val="BodyText"/>
            </w:pPr>
            <w:r w:rsidRPr="00E15277">
              <w:t>2.3 Identify cultural factors that may produce stress and have a potential to impact own work practices and report to organisation as appropriate to support service delivery and personal well being</w:t>
            </w:r>
          </w:p>
          <w:p w:rsidR="00000000" w:rsidRPr="00E15277" w:rsidP="00E15277">
            <w:pPr>
              <w:pStyle w:val="BodyText"/>
            </w:pPr>
            <w:r w:rsidRPr="00E15277">
              <w:t>2.4 Work safely within own responsibility and competence a</w:t>
            </w:r>
            <w:r w:rsidRPr="00E15277">
              <w:t xml:space="preserve">nd in line with community protocols, organisation policies and regulatory requirements </w:t>
            </w:r>
          </w:p>
          <w:p w:rsidR="00000000" w:rsidRPr="00E15277" w:rsidP="00E15277">
            <w:pPr>
              <w:pStyle w:val="BodyText"/>
            </w:pPr>
            <w:r w:rsidRPr="00E15277">
              <w:t>2.5 Identify the strengths that exist within the Aboriginal and/or Torres Strait Islander people and communities and work to build on these</w:t>
            </w:r>
          </w:p>
          <w:p w:rsidR="00000000" w:rsidP="00E15277">
            <w:pPr>
              <w:pStyle w:val="BodyText"/>
              <w:rPr>
                <w:lang w:val="en-NZ"/>
              </w:rPr>
            </w:pPr>
          </w:p>
        </w:tc>
      </w:tr>
      <w:tr w:rsidTr="00E15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1" w:type="dxa"/>
          <w:trHeight w:val="5537"/>
        </w:trPr>
        <w:tc>
          <w:tcPr>
            <w:tcW w:w="3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277">
            <w:pPr>
              <w:pStyle w:val="BodyText"/>
              <w:rPr>
                <w:lang w:val="en-NZ"/>
              </w:rPr>
            </w:pPr>
            <w:r w:rsidRPr="00E15277">
              <w:t>3. Work with Aboriginal an</w:t>
            </w:r>
            <w:r w:rsidRPr="00E15277">
              <w:t xml:space="preserve">d/or Torres Strait Islander people to apply strategies and policies which deal with identified issues and prioritises 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277" w:rsidP="00E15277">
            <w:pPr>
              <w:pStyle w:val="BodyText"/>
            </w:pPr>
            <w:r w:rsidRPr="00E15277">
              <w:t>3.1 Identify aspects of organisation service strategies, policies, bodies and resources relevant to work in Aboriginal and/or Torres Stra</w:t>
            </w:r>
            <w:r w:rsidRPr="00E15277">
              <w:t>it Islander communities</w:t>
            </w:r>
          </w:p>
          <w:p w:rsidR="00000000" w:rsidRPr="00E15277" w:rsidP="00E15277">
            <w:pPr>
              <w:pStyle w:val="BodyText"/>
            </w:pPr>
            <w:r w:rsidRPr="00E15277">
              <w:t>3.2 Apply strategies and policies to address identified priorities of Aboriginal and/or Torres Strait Islander people and communities</w:t>
            </w:r>
          </w:p>
          <w:p w:rsidR="00000000" w:rsidRPr="00E15277" w:rsidP="00E15277">
            <w:pPr>
              <w:pStyle w:val="BodyText"/>
            </w:pPr>
            <w:r w:rsidRPr="00E15277">
              <w:t>3.3 Document barriers to access and equity in relation to Aboriginal and/or Torres Strait Islander</w:t>
            </w:r>
            <w:r w:rsidRPr="00E15277">
              <w:t xml:space="preserve"> and mainstream services</w:t>
            </w:r>
          </w:p>
          <w:p w:rsidR="00000000" w:rsidRPr="00E15277" w:rsidP="00E15277">
            <w:pPr>
              <w:pStyle w:val="BodyText"/>
            </w:pPr>
            <w:r w:rsidRPr="00E15277">
              <w:t>3.4 Take available opportunities to advocate on behalf of Aboriginal and/or Torres Strait Islander people and/or communities</w:t>
            </w:r>
          </w:p>
          <w:p w:rsidR="00000000" w:rsidRPr="00E15277" w:rsidP="00E15277">
            <w:pPr>
              <w:pStyle w:val="BodyText"/>
            </w:pPr>
            <w:r w:rsidRPr="00E15277">
              <w:t xml:space="preserve">3.5 Maintain confidentiality of client information </w:t>
            </w:r>
          </w:p>
          <w:p w:rsidR="00000000" w:rsidRPr="00E15277" w:rsidP="00E15277">
            <w:pPr>
              <w:pStyle w:val="BodyText"/>
            </w:pPr>
            <w:r w:rsidRPr="00E15277">
              <w:t>3.6 Support Aboriginal and/or Torres Strait Islander P</w:t>
            </w:r>
            <w:r w:rsidRPr="00E15277">
              <w:t>eople and/or communities to advocate and lobby on issues of importance to them</w:t>
            </w:r>
          </w:p>
          <w:p w:rsidR="00000000" w:rsidP="00E15277">
            <w:pPr>
              <w:pStyle w:val="BodyText"/>
              <w:rPr>
                <w:lang w:val="en-NZ"/>
              </w:rPr>
            </w:pPr>
          </w:p>
        </w:tc>
      </w:tr>
      <w:tr w:rsidTr="00E15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1" w:type="dxa"/>
          <w:trHeight w:val="1678"/>
        </w:trPr>
        <w:tc>
          <w:tcPr>
            <w:tcW w:w="3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277">
            <w:pPr>
              <w:pStyle w:val="BodyText"/>
              <w:rPr>
                <w:lang w:val="en-NZ"/>
              </w:rPr>
            </w:pPr>
            <w:r w:rsidRPr="00E15277">
              <w:t xml:space="preserve">4. Evaluate own culturally safe work practises 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277" w:rsidP="00E15277">
            <w:pPr>
              <w:pStyle w:val="BodyText"/>
            </w:pPr>
            <w:r w:rsidRPr="00E15277">
              <w:t>4.1 Involve Aboriginal and/or Torres Strait Islander people in the evaluation</w:t>
            </w:r>
          </w:p>
          <w:p w:rsidR="00000000" w:rsidRPr="00E15277" w:rsidP="00E15277">
            <w:pPr>
              <w:pStyle w:val="BodyText"/>
            </w:pPr>
            <w:r w:rsidRPr="00E15277">
              <w:t>4.2 Evaluate service delivery against desired out</w:t>
            </w:r>
            <w:r w:rsidRPr="00E15277">
              <w:t>come</w:t>
            </w:r>
          </w:p>
          <w:p w:rsidR="00000000" w:rsidRPr="00E15277" w:rsidP="00E15277">
            <w:pPr>
              <w:pStyle w:val="BodyText"/>
            </w:pPr>
            <w:r w:rsidRPr="00E15277">
              <w:t xml:space="preserve">4.3 Revise Strategies based on evaluation with appropriate engagement of Aboriginal and/or Torres Strait Islander people. </w:t>
            </w:r>
          </w:p>
        </w:tc>
      </w:tr>
    </w:tbl>
    <w:p w:rsidR="00840A15" w:rsidP="00E15277">
      <w:pPr>
        <w:pStyle w:val="BodyText"/>
      </w:pPr>
    </w:p>
    <w:p w:rsidR="00840A15" w:rsidP="00E15277">
      <w:pPr>
        <w:pStyle w:val="BodyText"/>
      </w:pPr>
    </w:p>
    <w:p w:rsidR="00000000" w:rsidRPr="00E15277" w:rsidP="00E15277">
      <w:pPr>
        <w:pStyle w:val="Heading1"/>
      </w:pPr>
      <w:bookmarkStart w:id="4" w:name="O_652901"/>
      <w:bookmarkEnd w:id="4"/>
      <w:r w:rsidRPr="00E1527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E15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277">
            <w:pPr>
              <w:pStyle w:val="BodyText"/>
              <w:rPr>
                <w:lang w:val="en-NZ"/>
              </w:rPr>
            </w:pPr>
            <w:r w:rsidRPr="00E15277">
              <w:t>The Foundation Skills described those required skills (language, literacy and numeracy) that are essential to performance.</w:t>
            </w:r>
          </w:p>
        </w:tc>
      </w:tr>
      <w:tr w:rsidTr="00E15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277" w:rsidP="00E15277">
            <w:pPr>
              <w:pStyle w:val="BodyText"/>
            </w:pPr>
            <w:r w:rsidRPr="00E15277">
              <w:rPr>
                <w:rStyle w:val="Emphasis"/>
              </w:rPr>
              <w:t xml:space="preserve">Foundation skills essential to performance are explicit in the performance criteria of this unit of competency. </w:t>
            </w:r>
          </w:p>
        </w:tc>
      </w:tr>
    </w:tbl>
    <w:p w:rsidR="00840A15" w:rsidP="00E15277">
      <w:pPr>
        <w:pStyle w:val="BodyText"/>
      </w:pPr>
    </w:p>
    <w:p w:rsidR="00840A15" w:rsidP="00E15277">
      <w:pPr>
        <w:pStyle w:val="BodyText"/>
      </w:pPr>
    </w:p>
    <w:p w:rsidR="00000000" w:rsidRPr="00E15277" w:rsidP="00E15277">
      <w:pPr>
        <w:pStyle w:val="Heading1"/>
      </w:pPr>
      <w:bookmarkStart w:id="5" w:name="O_652903"/>
      <w:bookmarkEnd w:id="5"/>
      <w:r w:rsidRPr="00E15277">
        <w:t>Unit Mapping Information</w:t>
      </w:r>
    </w:p>
    <w:p w:rsidR="00840A15" w:rsidP="00840A15">
      <w:pPr>
        <w:pStyle w:val="BodyText"/>
      </w:pPr>
      <w:r w:rsidRPr="00E15277">
        <w:t>No equivalent unit</w:t>
      </w:r>
    </w:p>
    <w:p w:rsidR="00000000" w:rsidRPr="00E15277" w:rsidP="00E15277">
      <w:pPr>
        <w:pStyle w:val="Heading1"/>
      </w:pPr>
      <w:bookmarkStart w:id="6" w:name="O_652910"/>
      <w:bookmarkEnd w:id="6"/>
      <w:r w:rsidRPr="00E15277">
        <w:t>Links</w:t>
      </w:r>
    </w:p>
    <w:p w:rsidR="00000000" w:rsidRPr="00E15277" w:rsidP="00840A15">
      <w:pPr>
        <w:pStyle w:val="BodyText"/>
      </w:pPr>
      <w:r w:rsidRPr="00E152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F0A6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15277" w:rsidP="00E15277"/>
    <w:sectPr w:rsidSect="00E152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2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277" w:rsidRPr="00840A15" w:rsidP="00840A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2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A15" w:rsidP="00E152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0A15" w:rsidP="00E152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40A15" w:rsidP="00E152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2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A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5277" w:rsidRPr="00840A15" w:rsidP="00840A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2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A15" w:rsidRPr="002D2AF8" w:rsidP="00E152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CHCCDE006 Work to empower Aboriginal and/or Torres Strait Islander communities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840A15" w:rsidP="00E152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2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52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52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52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52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52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52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52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52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52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52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5277"/>
  </w:style>
  <w:style w:type="character" w:customStyle="1" w:styleId="Heading1Char">
    <w:name w:val="Heading 1 Char"/>
    <w:basedOn w:val="DefaultParagraphFont"/>
    <w:link w:val="Heading1"/>
    <w:rsid w:val="00E152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52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5277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E15277"/>
    <w:rPr>
      <w:i/>
    </w:rPr>
  </w:style>
  <w:style w:type="paragraph" w:customStyle="1" w:styleId="SuperHeading">
    <w:name w:val="SuperHeading"/>
    <w:basedOn w:val="Normal"/>
    <w:rsid w:val="00E152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52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52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52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52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52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52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52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52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52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52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52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52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52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52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52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52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52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52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52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52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1527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152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5277"/>
    <w:rPr>
      <w:b/>
      <w:spacing w:val="0"/>
    </w:rPr>
  </w:style>
  <w:style w:type="paragraph" w:customStyle="1" w:styleId="SuperTitle">
    <w:name w:val="SuperTitle"/>
    <w:basedOn w:val="Title"/>
    <w:rsid w:val="00E152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52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52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527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52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52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52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52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52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52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52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52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52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52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52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52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5277"/>
  </w:style>
  <w:style w:type="paragraph" w:styleId="TableofFigures">
    <w:name w:val="table of figures"/>
    <w:basedOn w:val="Normal"/>
    <w:next w:val="Normal"/>
    <w:semiHidden/>
    <w:rsid w:val="00E152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527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15277"/>
    <w:rPr>
      <w:rFonts w:ascii="Wingdings" w:hAnsi="Wingdings"/>
    </w:rPr>
  </w:style>
  <w:style w:type="paragraph" w:customStyle="1" w:styleId="TableHeading">
    <w:name w:val="Table Heading"/>
    <w:basedOn w:val="HeadingBase"/>
    <w:rsid w:val="00E152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5277"/>
    <w:rPr>
      <w:color w:val="0033CC"/>
      <w:u w:val="none"/>
    </w:rPr>
  </w:style>
  <w:style w:type="paragraph" w:customStyle="1" w:styleId="BodyTextRight">
    <w:name w:val="Body Text Right"/>
    <w:basedOn w:val="BodyText"/>
    <w:rsid w:val="00E152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52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527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52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52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52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5277"/>
    <w:rPr>
      <w:sz w:val="32"/>
    </w:rPr>
  </w:style>
  <w:style w:type="paragraph" w:customStyle="1" w:styleId="HeadingProcedure">
    <w:name w:val="Heading Procedure"/>
    <w:basedOn w:val="HeadingBase"/>
    <w:next w:val="Normal"/>
    <w:rsid w:val="00E152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5277"/>
    <w:pPr>
      <w:spacing w:before="60" w:after="60"/>
    </w:pPr>
  </w:style>
  <w:style w:type="paragraph" w:styleId="ListContinue">
    <w:name w:val="List Continue"/>
    <w:basedOn w:val="List"/>
    <w:rsid w:val="00E15277"/>
    <w:pPr>
      <w:ind w:firstLine="0"/>
    </w:pPr>
  </w:style>
  <w:style w:type="paragraph" w:customStyle="1" w:styleId="ListNote">
    <w:name w:val="List Note"/>
    <w:basedOn w:val="List"/>
    <w:rsid w:val="00E152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52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52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5277"/>
    <w:rPr>
      <w:rFonts w:ascii="Courier New" w:hAnsi="Courier New"/>
    </w:rPr>
  </w:style>
  <w:style w:type="paragraph" w:customStyle="1" w:styleId="NoteBullet">
    <w:name w:val="Note Bullet"/>
    <w:basedOn w:val="Note"/>
    <w:rsid w:val="00E152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52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52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52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527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152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52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5277"/>
    <w:rPr>
      <w:b/>
      <w:smallCaps/>
    </w:rPr>
  </w:style>
  <w:style w:type="paragraph" w:customStyle="1" w:styleId="TableListNumber">
    <w:name w:val="Table List Number"/>
    <w:basedOn w:val="ListNumber"/>
    <w:rsid w:val="00E152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52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5277"/>
    <w:pPr>
      <w:numPr>
        <w:numId w:val="7"/>
      </w:numPr>
    </w:pPr>
  </w:style>
  <w:style w:type="paragraph" w:customStyle="1" w:styleId="ListAlpha2">
    <w:name w:val="List Alpha 2"/>
    <w:basedOn w:val="List2"/>
    <w:rsid w:val="00E15277"/>
    <w:pPr>
      <w:numPr>
        <w:numId w:val="6"/>
      </w:numPr>
    </w:pPr>
  </w:style>
  <w:style w:type="paragraph" w:styleId="List2">
    <w:name w:val="List 2"/>
    <w:basedOn w:val="BodyText"/>
    <w:rsid w:val="00E152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52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52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52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527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527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15277"/>
    <w:pPr>
      <w:numPr>
        <w:numId w:val="2"/>
      </w:numPr>
    </w:pPr>
  </w:style>
  <w:style w:type="paragraph" w:styleId="ListContinue2">
    <w:name w:val="List Continue 2"/>
    <w:basedOn w:val="List2"/>
    <w:rsid w:val="00E15277"/>
    <w:pPr>
      <w:ind w:firstLine="0"/>
    </w:pPr>
  </w:style>
  <w:style w:type="paragraph" w:styleId="ListContinue3">
    <w:name w:val="List Continue 3"/>
    <w:basedOn w:val="List3"/>
    <w:rsid w:val="00E15277"/>
    <w:pPr>
      <w:ind w:left="1021" w:firstLine="0"/>
    </w:pPr>
  </w:style>
  <w:style w:type="paragraph" w:styleId="ListContinue4">
    <w:name w:val="List Continue 4"/>
    <w:basedOn w:val="List4"/>
    <w:rsid w:val="00E15277"/>
    <w:pPr>
      <w:ind w:firstLine="0"/>
    </w:pPr>
  </w:style>
  <w:style w:type="paragraph" w:styleId="ListContinue5">
    <w:name w:val="List Continue 5"/>
    <w:basedOn w:val="List5"/>
    <w:rsid w:val="00E15277"/>
    <w:pPr>
      <w:ind w:firstLine="0"/>
    </w:pPr>
  </w:style>
  <w:style w:type="paragraph" w:styleId="ListNumber3">
    <w:name w:val="List Number 3"/>
    <w:basedOn w:val="List3"/>
    <w:rsid w:val="00E15277"/>
    <w:pPr>
      <w:numPr>
        <w:numId w:val="3"/>
      </w:numPr>
    </w:pPr>
  </w:style>
  <w:style w:type="paragraph" w:styleId="ListNumber4">
    <w:name w:val="List Number 4"/>
    <w:basedOn w:val="List4"/>
    <w:rsid w:val="00E15277"/>
    <w:pPr>
      <w:numPr>
        <w:numId w:val="4"/>
      </w:numPr>
    </w:pPr>
  </w:style>
  <w:style w:type="paragraph" w:styleId="ListNumber5">
    <w:name w:val="List Number 5"/>
    <w:basedOn w:val="List5"/>
    <w:rsid w:val="00E15277"/>
    <w:pPr>
      <w:numPr>
        <w:numId w:val="5"/>
      </w:numPr>
    </w:pPr>
  </w:style>
  <w:style w:type="paragraph" w:styleId="BlockText">
    <w:name w:val="Block Text"/>
    <w:basedOn w:val="Normal"/>
    <w:rsid w:val="00E152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52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5277"/>
    <w:rPr>
      <w:sz w:val="16"/>
      <w:vertAlign w:val="superscript"/>
    </w:rPr>
  </w:style>
  <w:style w:type="character" w:customStyle="1" w:styleId="Symbols">
    <w:name w:val="Symbols"/>
    <w:basedOn w:val="DefaultParagraphFont"/>
    <w:rsid w:val="00E15277"/>
    <w:rPr>
      <w:rFonts w:ascii="Symbol" w:hAnsi="Symbol"/>
    </w:rPr>
  </w:style>
  <w:style w:type="character" w:customStyle="1" w:styleId="MenuOptions">
    <w:name w:val="Menu Options"/>
    <w:basedOn w:val="DefaultParagraphFont"/>
    <w:rsid w:val="00E152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5277"/>
    <w:rPr>
      <w:b/>
    </w:rPr>
  </w:style>
  <w:style w:type="character" w:customStyle="1" w:styleId="Underlined">
    <w:name w:val="Underlined"/>
    <w:basedOn w:val="DefaultParagraphFont"/>
    <w:rsid w:val="00E15277"/>
    <w:rPr>
      <w:u w:val="single"/>
    </w:rPr>
  </w:style>
  <w:style w:type="paragraph" w:customStyle="1" w:styleId="TableBodyTextRight">
    <w:name w:val="Table Body Text Right"/>
    <w:basedOn w:val="TableBodyText"/>
    <w:rsid w:val="00E152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5277"/>
    <w:rPr>
      <w:sz w:val="18"/>
    </w:rPr>
  </w:style>
  <w:style w:type="paragraph" w:customStyle="1" w:styleId="BodySmallRight">
    <w:name w:val="Body Small Right"/>
    <w:basedOn w:val="BodyTextRight"/>
    <w:rsid w:val="00E15277"/>
    <w:rPr>
      <w:sz w:val="18"/>
      <w:szCs w:val="18"/>
    </w:rPr>
  </w:style>
  <w:style w:type="paragraph" w:customStyle="1" w:styleId="MarginEdition">
    <w:name w:val="Margin Edition"/>
    <w:basedOn w:val="MarginNote"/>
    <w:rsid w:val="00E152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5277"/>
    <w:rPr>
      <w:sz w:val="2"/>
      <w:szCs w:val="2"/>
    </w:rPr>
  </w:style>
  <w:style w:type="character" w:customStyle="1" w:styleId="Small">
    <w:name w:val="Small"/>
    <w:basedOn w:val="DefaultParagraphFont"/>
    <w:rsid w:val="00E15277"/>
    <w:rPr>
      <w:sz w:val="16"/>
    </w:rPr>
  </w:style>
  <w:style w:type="paragraph" w:customStyle="1" w:styleId="WideTable">
    <w:name w:val="Wide Table"/>
    <w:basedOn w:val="Normal"/>
    <w:rsid w:val="00E152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5277"/>
  </w:style>
  <w:style w:type="paragraph" w:styleId="Quote">
    <w:name w:val="Quote"/>
    <w:basedOn w:val="Heading1"/>
    <w:link w:val="QuoteChar"/>
    <w:qFormat/>
    <w:rsid w:val="00E152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52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5277"/>
    <w:pPr>
      <w:pageBreakBefore/>
    </w:pPr>
  </w:style>
  <w:style w:type="paragraph" w:customStyle="1" w:styleId="Border">
    <w:name w:val="Border"/>
    <w:basedOn w:val="Normal"/>
    <w:qFormat/>
    <w:rsid w:val="00E152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52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52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52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52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52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52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52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52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5277"/>
    <w:rPr>
      <w:u w:val="single"/>
    </w:rPr>
  </w:style>
  <w:style w:type="character" w:customStyle="1" w:styleId="BoldandItalics">
    <w:name w:val="Bold and Italics"/>
    <w:qFormat/>
    <w:rsid w:val="00E15277"/>
    <w:rPr>
      <w:b/>
      <w:i/>
      <w:u w:val="none"/>
    </w:rPr>
  </w:style>
  <w:style w:type="paragraph" w:styleId="BalloonText">
    <w:name w:val="Balloon Text"/>
    <w:basedOn w:val="Normal"/>
    <w:link w:val="BalloonTextChar"/>
    <w:rsid w:val="00E152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52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52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52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52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52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5277"/>
    <w:pPr>
      <w:spacing w:before="0" w:after="0"/>
    </w:pPr>
  </w:style>
  <w:style w:type="paragraph" w:customStyle="1" w:styleId="BodyTextBold">
    <w:name w:val="Body Text Bold"/>
    <w:basedOn w:val="BodyText"/>
    <w:qFormat/>
    <w:rsid w:val="00E15277"/>
    <w:rPr>
      <w:b/>
    </w:rPr>
  </w:style>
  <w:style w:type="character" w:styleId="Hyperlink">
    <w:name w:val="Hyperlink"/>
    <w:basedOn w:val="DefaultParagraphFont"/>
    <w:uiPriority w:val="99"/>
    <w:unhideWhenUsed/>
    <w:rsid w:val="00840A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673</Words>
  <Characters>4314</Characters>
  <Application>Microsoft Office Word</Application>
  <DocSecurity>0</DocSecurity>
  <Lines>130</Lines>
  <Paragraphs>58</Paragraphs>
  <ScaleCrop>false</ScaleCrop>
  <Company>Author-it Software Corporation Ltd.</Company>
  <LinksUpToDate>false</LinksUpToDate>
  <CharactersWithSpaces>4929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CHCCDE006 Work to empower Aboriginal and/or Torres Strait Islander communities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2023-07-01T04:08:00Z</dcterms:created>
  <dcterms:modified xsi:type="dcterms:W3CDTF">2023-07-01T04:08:00Z</dcterms:modified>
</cp:coreProperties>
</file>