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6D2A" w:rsidP="00B56D2A">
      <w:pPr>
        <w:pStyle w:val="Title"/>
      </w:pPr>
      <w:r>
        <w:fldChar w:fldCharType="begin"/>
      </w:r>
      <w:r>
        <w:instrText xml:space="preserve"> TITLE   \* MERGEFORMAT </w:instrText>
      </w:r>
      <w:r>
        <w:fldChar w:fldCharType="separate"/>
      </w:r>
      <w:r>
        <w:t>CHCCDE004 Implement participation and engagement strategies</w:t>
      </w:r>
      <w:r>
        <w:fldChar w:fldCharType="end"/>
      </w:r>
    </w:p>
    <w:p w:rsidR="00B56D2A" w:rsidP="00B56D2A">
      <w:pPr>
        <w:pStyle w:val="Version"/>
        <w:sectPr w:rsidSect="00FB3BE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B3BE2" w:rsidP="00FB3BE2">
      <w:pPr>
        <w:pStyle w:val="SuperHeading"/>
      </w:pPr>
      <w:r w:rsidRPr="00FB3BE2">
        <w:t>CHCCDE004 Implement participation and engagement strategies</w:t>
      </w:r>
    </w:p>
    <w:p w:rsidR="00000000" w:rsidRPr="00FB3BE2" w:rsidP="00FB3BE2">
      <w:pPr>
        <w:pStyle w:val="Heading1"/>
      </w:pPr>
      <w:bookmarkStart w:id="1" w:name="O_852822"/>
      <w:bookmarkEnd w:id="1"/>
      <w:r w:rsidRPr="00FB3BE2">
        <w:t>Modification History</w:t>
      </w:r>
    </w:p>
    <w:tbl>
      <w:tblPr>
        <w:tblW w:w="0" w:type="auto"/>
        <w:tblCellMar>
          <w:left w:w="62" w:type="dxa"/>
          <w:right w:w="62" w:type="dxa"/>
        </w:tblCellMar>
        <w:tblLook w:val="0000"/>
      </w:tblPr>
      <w:tblGrid>
        <w:gridCol w:w="2082"/>
        <w:gridCol w:w="7114"/>
      </w:tblGrid>
      <w:tr w:rsidTr="00B56D2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3BE2">
            <w:pPr>
              <w:pStyle w:val="BodyText"/>
              <w:rPr>
                <w:lang w:val="en-NZ"/>
              </w:rPr>
            </w:pPr>
            <w:r w:rsidRPr="00FB3BE2">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3BE2">
            <w:pPr>
              <w:pStyle w:val="BodyText"/>
              <w:rPr>
                <w:lang w:val="en-NZ"/>
              </w:rPr>
            </w:pPr>
            <w:r w:rsidRPr="00FB3BE2">
              <w:t>Comments</w:t>
            </w:r>
          </w:p>
        </w:tc>
      </w:tr>
      <w:tr w:rsidTr="00B56D2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BE2">
            <w:pPr>
              <w:pStyle w:val="BodyText"/>
              <w:rPr>
                <w:lang w:val="en-NZ"/>
              </w:rPr>
            </w:pPr>
            <w:r w:rsidRPr="00FB3BE2">
              <w:t>Release 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3BE2" w:rsidP="00FB3BE2">
            <w:pPr>
              <w:pStyle w:val="BodyText"/>
            </w:pPr>
            <w:r w:rsidRPr="00FB3BE2">
              <w:t xml:space="preserve">This version was released in </w:t>
            </w:r>
            <w:r w:rsidRPr="00FB3BE2">
              <w:rPr>
                <w:rStyle w:val="Emphasis"/>
              </w:rPr>
              <w:t>CHC Community Services Training Package release 3.0</w:t>
            </w:r>
            <w:r w:rsidRPr="00FB3BE2">
              <w:t>.</w:t>
            </w:r>
          </w:p>
          <w:p w:rsidR="00000000" w:rsidP="00FB3BE2">
            <w:pPr>
              <w:pStyle w:val="BodyText"/>
              <w:rPr>
                <w:lang w:val="en-NZ"/>
              </w:rPr>
            </w:pPr>
            <w:r w:rsidRPr="00FB3BE2">
              <w:t>Amended modification history and mapping. Equivalent outcome.</w:t>
            </w:r>
          </w:p>
        </w:tc>
      </w:tr>
      <w:tr w:rsidTr="00B56D2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3BE2">
            <w:pPr>
              <w:pStyle w:val="BodyText"/>
              <w:rPr>
                <w:lang w:val="en-NZ"/>
              </w:rPr>
            </w:pPr>
            <w:r w:rsidRPr="00FB3BE2">
              <w:t xml:space="preserve">Release 1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3BE2" w:rsidP="00FB3BE2">
            <w:pPr>
              <w:pStyle w:val="BodyText"/>
            </w:pPr>
            <w:r w:rsidRPr="00FB3BE2">
              <w:t xml:space="preserve">This version was released in </w:t>
            </w:r>
            <w:r w:rsidRPr="00FB3BE2">
              <w:rPr>
                <w:rStyle w:val="Emphasis"/>
              </w:rPr>
              <w:t>CHC Co</w:t>
            </w:r>
            <w:r w:rsidRPr="00FB3BE2">
              <w:rPr>
                <w:rStyle w:val="Emphasis"/>
              </w:rPr>
              <w:t>mmunity Services Training Package release 2.0</w:t>
            </w:r>
            <w:r w:rsidRPr="00FB3BE2">
              <w:t xml:space="preserve"> and meets the requirements of the 2012 Standards for Training Packages.</w:t>
            </w:r>
          </w:p>
          <w:p w:rsidR="00000000" w:rsidRPr="00FB3BE2" w:rsidP="00FB3BE2">
            <w:pPr>
              <w:pStyle w:val="BodyText"/>
            </w:pPr>
            <w:r w:rsidRPr="00FB3BE2">
              <w:t>Significant changes to performance criteria. New evidence requirements for assessment including volume and frequency requirements. Signifi</w:t>
            </w:r>
            <w:r w:rsidRPr="00FB3BE2">
              <w:t>cant changes to knowledge evidence.</w:t>
            </w:r>
          </w:p>
        </w:tc>
      </w:tr>
    </w:tbl>
    <w:p w:rsidR="00000000" w:rsidRPr="00FB3BE2" w:rsidP="00FB3BE2">
      <w:pPr>
        <w:pStyle w:val="BodyText"/>
      </w:pPr>
    </w:p>
    <w:p w:rsidR="00000000" w:rsidRPr="00FB3BE2" w:rsidP="00FB3BE2">
      <w:pPr>
        <w:pStyle w:val="AllowPageBreak"/>
      </w:pPr>
    </w:p>
    <w:p w:rsidR="00000000" w:rsidRPr="00FB3BE2" w:rsidP="00FB3BE2">
      <w:pPr>
        <w:pStyle w:val="Heading1"/>
      </w:pPr>
      <w:bookmarkStart w:id="2" w:name="O_852821"/>
      <w:bookmarkEnd w:id="2"/>
      <w:r w:rsidRPr="00FB3BE2">
        <w:t>Application</w:t>
      </w:r>
    </w:p>
    <w:p w:rsidR="00000000" w:rsidRPr="00FB3BE2" w:rsidP="00B56D2A">
      <w:pPr>
        <w:pStyle w:val="BodyText"/>
      </w:pPr>
      <w:r w:rsidRPr="00FB3BE2">
        <w:t>This unit describes the skills and knowledge required to work with individuals or groups in specific communities and support their engagement in making decisions that affects their lives.</w:t>
      </w:r>
    </w:p>
    <w:p w:rsidR="00000000" w:rsidRPr="00FB3BE2" w:rsidP="00B56D2A">
      <w:pPr>
        <w:pStyle w:val="BodyText"/>
      </w:pPr>
      <w:r w:rsidRPr="00FB3BE2">
        <w:t>This unit applies to workers in both health and community sectors and/or a community development work context. Workers at this level will be part of a professional team and under the guidance of a supervisor.</w:t>
      </w:r>
    </w:p>
    <w:p w:rsidR="00B56D2A" w:rsidRPr="00B56D2A" w:rsidP="00B56D2A">
      <w:pPr>
        <w:pStyle w:val="BodyText"/>
        <w:rPr>
          <w:i/>
        </w:rPr>
      </w:pPr>
      <w:r w:rsidRPr="00B56D2A">
        <w:rPr>
          <w:rStyle w:val="Emphasis"/>
        </w:rPr>
        <w:t>The skills in this unit must be applied in acc</w:t>
      </w:r>
      <w:r w:rsidRPr="00B56D2A">
        <w:rPr>
          <w:rStyle w:val="Emphasis"/>
        </w:rPr>
        <w:t>ordance with Commonwealth and State/Territory legislation, Australian/New Zealand standards and industry codes of practice</w:t>
      </w:r>
      <w:r w:rsidRPr="00B56D2A">
        <w:rPr>
          <w:i/>
        </w:rPr>
        <w:t>.</w:t>
      </w:r>
    </w:p>
    <w:p w:rsidR="00000000" w:rsidRPr="00FB3BE2" w:rsidP="00FB3BE2">
      <w:pPr>
        <w:pStyle w:val="Heading1"/>
      </w:pPr>
      <w:bookmarkStart w:id="3" w:name="O_852820"/>
      <w:bookmarkEnd w:id="3"/>
      <w:r w:rsidRPr="00FB3BE2">
        <w:t>Elements and Performance Criteria</w:t>
      </w:r>
    </w:p>
    <w:tbl>
      <w:tblPr>
        <w:tblW w:w="0" w:type="auto"/>
        <w:tblLayout w:type="fixed"/>
        <w:tblCellMar>
          <w:left w:w="62" w:type="dxa"/>
          <w:right w:w="62" w:type="dxa"/>
        </w:tblCellMar>
        <w:tblLook w:val="0000"/>
      </w:tblPr>
      <w:tblGrid>
        <w:gridCol w:w="3240"/>
        <w:gridCol w:w="5691"/>
      </w:tblGrid>
      <w:tr w:rsidTr="00B56D2A">
        <w:tblPrEx>
          <w:tblW w:w="0" w:type="auto"/>
          <w:tblLayout w:type="fixed"/>
          <w:tblCellMar>
            <w:left w:w="62" w:type="dxa"/>
            <w:right w:w="62" w:type="dxa"/>
          </w:tblCellMar>
          <w:tblLook w:val="0000"/>
        </w:tblPrEx>
        <w:trPr>
          <w:tblHeader/>
        </w:trPr>
        <w:tc>
          <w:tcPr>
            <w:tcW w:w="3240" w:type="dxa"/>
            <w:tcBorders>
              <w:top w:val="nil"/>
              <w:left w:val="nil"/>
              <w:bottom w:val="nil"/>
              <w:right w:val="nil"/>
            </w:tcBorders>
            <w:tcMar>
              <w:top w:w="0" w:type="dxa"/>
              <w:left w:w="62" w:type="dxa"/>
              <w:bottom w:w="0" w:type="dxa"/>
              <w:right w:w="62" w:type="dxa"/>
            </w:tcMar>
          </w:tcPr>
          <w:p w:rsidR="00000000" w:rsidRPr="00FB3BE2" w:rsidP="00FB3BE2">
            <w:pPr>
              <w:pStyle w:val="BodyText"/>
            </w:pPr>
            <w:r w:rsidRPr="00FB3BE2">
              <w:rPr>
                <w:rStyle w:val="SpecialBold"/>
              </w:rPr>
              <w:t>ELEMENT</w:t>
            </w:r>
          </w:p>
        </w:tc>
        <w:tc>
          <w:tcPr>
            <w:tcW w:w="5691" w:type="dxa"/>
            <w:tcBorders>
              <w:top w:val="nil"/>
              <w:left w:val="nil"/>
              <w:bottom w:val="nil"/>
              <w:right w:val="nil"/>
            </w:tcBorders>
            <w:tcMar>
              <w:top w:w="0" w:type="dxa"/>
              <w:left w:w="62" w:type="dxa"/>
              <w:bottom w:w="0" w:type="dxa"/>
              <w:right w:w="62" w:type="dxa"/>
            </w:tcMar>
          </w:tcPr>
          <w:p w:rsidR="00000000" w:rsidP="00FB3BE2">
            <w:pPr>
              <w:pStyle w:val="BodyText"/>
              <w:rPr>
                <w:lang w:val="en-NZ"/>
              </w:rPr>
            </w:pPr>
            <w:r w:rsidRPr="00FB3BE2">
              <w:rPr>
                <w:rStyle w:val="SpecialBold"/>
              </w:rPr>
              <w:t>PERFORMANCE CRITERIA</w:t>
            </w:r>
          </w:p>
        </w:tc>
      </w:tr>
      <w:tr w:rsidTr="00B56D2A">
        <w:tblPrEx>
          <w:tblW w:w="0" w:type="auto"/>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rsidRPr="00FB3BE2" w:rsidP="00FB3BE2">
            <w:pPr>
              <w:pStyle w:val="BodyText"/>
            </w:pPr>
            <w:r w:rsidRPr="00FB3BE2">
              <w:rPr>
                <w:rStyle w:val="Emphasis"/>
              </w:rPr>
              <w:t>Elements define the essential outcomes</w:t>
            </w:r>
          </w:p>
        </w:tc>
        <w:tc>
          <w:tcPr>
            <w:tcW w:w="5691" w:type="dxa"/>
            <w:tcBorders>
              <w:top w:val="nil"/>
              <w:left w:val="nil"/>
              <w:bottom w:val="nil"/>
              <w:right w:val="nil"/>
            </w:tcBorders>
            <w:tcMar>
              <w:top w:w="0" w:type="dxa"/>
              <w:left w:w="62" w:type="dxa"/>
              <w:bottom w:w="0" w:type="dxa"/>
              <w:right w:w="62" w:type="dxa"/>
            </w:tcMar>
          </w:tcPr>
          <w:p w:rsidR="00000000" w:rsidP="00FB3BE2">
            <w:pPr>
              <w:pStyle w:val="BodyText"/>
              <w:rPr>
                <w:lang w:val="en-NZ"/>
              </w:rPr>
            </w:pPr>
            <w:r w:rsidRPr="00FB3BE2">
              <w:rPr>
                <w:rStyle w:val="Emphasis"/>
              </w:rPr>
              <w:t>Performance</w:t>
            </w:r>
            <w:r w:rsidRPr="00FB3BE2">
              <w:rPr>
                <w:rStyle w:val="Emphasis"/>
              </w:rPr>
              <w:t xml:space="preserve"> criteria describe the performance needed to demonstrate achievement of the element.</w:t>
            </w:r>
          </w:p>
        </w:tc>
      </w:tr>
      <w:tr w:rsidTr="00B56D2A">
        <w:tblPrEx>
          <w:tblW w:w="0" w:type="auto"/>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rsidP="00FB3BE2">
            <w:pPr>
              <w:pStyle w:val="BodyText"/>
              <w:rPr>
                <w:lang w:val="en-NZ"/>
              </w:rPr>
            </w:pPr>
            <w:r w:rsidRPr="00FB3BE2">
              <w:t>1. Define the priorities of specific communities or groups</w:t>
            </w:r>
          </w:p>
        </w:tc>
        <w:tc>
          <w:tcPr>
            <w:tcW w:w="5691" w:type="dxa"/>
            <w:tcBorders>
              <w:top w:val="nil"/>
              <w:left w:val="nil"/>
              <w:bottom w:val="nil"/>
              <w:right w:val="nil"/>
            </w:tcBorders>
            <w:tcMar>
              <w:top w:w="0" w:type="dxa"/>
              <w:left w:w="62" w:type="dxa"/>
              <w:bottom w:w="0" w:type="dxa"/>
              <w:right w:w="62" w:type="dxa"/>
            </w:tcMar>
          </w:tcPr>
          <w:p w:rsidR="00000000" w:rsidRPr="00FB3BE2" w:rsidP="00FB3BE2">
            <w:pPr>
              <w:pStyle w:val="BodyText"/>
            </w:pPr>
            <w:r w:rsidRPr="00FB3BE2">
              <w:t>1.1 Identify and document the details of individual and group priorities of the specific community through appropriate research and stakeholder participation</w:t>
            </w:r>
          </w:p>
          <w:p w:rsidR="00000000" w:rsidP="00FB3BE2">
            <w:pPr>
              <w:pStyle w:val="BodyText"/>
              <w:rPr>
                <w:lang w:val="en-NZ"/>
              </w:rPr>
            </w:pPr>
            <w:r w:rsidRPr="00FB3BE2">
              <w:t>1.2 Identify, by appropriate research and stakeholder participation, preferred means of communicat</w:t>
            </w:r>
            <w:r w:rsidRPr="00FB3BE2">
              <w:t xml:space="preserve">ing with individuals and groups from specific communities </w:t>
            </w:r>
          </w:p>
        </w:tc>
      </w:tr>
      <w:tr w:rsidTr="00B56D2A">
        <w:tblPrEx>
          <w:tblW w:w="0" w:type="auto"/>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91" w:type="dxa"/>
            <w:tcBorders>
              <w:top w:val="nil"/>
              <w:left w:val="nil"/>
              <w:bottom w:val="nil"/>
              <w:right w:val="nil"/>
            </w:tcBorders>
            <w:tcMar>
              <w:top w:w="0" w:type="dxa"/>
              <w:left w:w="62" w:type="dxa"/>
              <w:bottom w:w="0" w:type="dxa"/>
              <w:right w:w="62" w:type="dxa"/>
            </w:tcMar>
          </w:tcPr>
          <w:p w:rsidR="00000000" w:rsidP="00FB3BE2">
            <w:pPr>
              <w:pStyle w:val="BodyText"/>
              <w:rPr>
                <w:lang w:val="en-NZ"/>
              </w:rPr>
            </w:pPr>
          </w:p>
        </w:tc>
      </w:tr>
      <w:tr w:rsidTr="00B56D2A">
        <w:tblPrEx>
          <w:tblW w:w="0" w:type="auto"/>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rsidP="00FB3BE2">
            <w:pPr>
              <w:pStyle w:val="BodyText"/>
              <w:rPr>
                <w:lang w:val="en-NZ"/>
              </w:rPr>
            </w:pPr>
            <w:r w:rsidRPr="00FB3BE2">
              <w:t xml:space="preserve">2. Undertake relevant work in </w:t>
            </w:r>
            <w:r w:rsidRPr="00FB3BE2">
              <w:t>the context of specific communities or groups</w:t>
            </w:r>
          </w:p>
        </w:tc>
        <w:tc>
          <w:tcPr>
            <w:tcW w:w="5691" w:type="dxa"/>
            <w:tcBorders>
              <w:top w:val="nil"/>
              <w:left w:val="nil"/>
              <w:bottom w:val="nil"/>
              <w:right w:val="nil"/>
            </w:tcBorders>
            <w:tcMar>
              <w:top w:w="0" w:type="dxa"/>
              <w:left w:w="62" w:type="dxa"/>
              <w:bottom w:w="0" w:type="dxa"/>
              <w:right w:w="62" w:type="dxa"/>
            </w:tcMar>
          </w:tcPr>
          <w:p w:rsidR="00000000" w:rsidRPr="00FB3BE2" w:rsidP="00FB3BE2">
            <w:pPr>
              <w:pStyle w:val="BodyText"/>
            </w:pPr>
            <w:r w:rsidRPr="00FB3BE2">
              <w:t xml:space="preserve">2.1 Use the values, priorities and structures within </w:t>
            </w:r>
            <w:r w:rsidRPr="00FB3BE2">
              <w:t xml:space="preserve">specific communities to define the ways of working </w:t>
            </w:r>
          </w:p>
          <w:p w:rsidR="00000000" w:rsidRPr="00FB3BE2" w:rsidP="00FB3BE2">
            <w:pPr>
              <w:pStyle w:val="BodyText"/>
            </w:pPr>
            <w:r w:rsidRPr="00FB3BE2">
              <w:t>2.2 Evaluate</w:t>
            </w:r>
            <w:r w:rsidRPr="00FB3BE2">
              <w:t xml:space="preserve"> relevant community structures and utilise to maximise outcomes for individuals and groups</w:t>
            </w:r>
          </w:p>
          <w:p w:rsidR="00000000" w:rsidRPr="00FB3BE2" w:rsidP="00FB3BE2">
            <w:pPr>
              <w:pStyle w:val="BodyText"/>
            </w:pPr>
            <w:r w:rsidRPr="00FB3BE2">
              <w:t>2.3 Ensure work within communities is consistent with defined job role and agreed protocols</w:t>
            </w:r>
          </w:p>
          <w:p w:rsidR="00000000" w:rsidP="00FB3BE2">
            <w:pPr>
              <w:pStyle w:val="BodyText"/>
              <w:rPr>
                <w:lang w:val="en-NZ"/>
              </w:rPr>
            </w:pPr>
            <w:r w:rsidRPr="00FB3BE2">
              <w:t>2.4 Utilise interpersonal skills which are consistent with community prac</w:t>
            </w:r>
            <w:r w:rsidRPr="00FB3BE2">
              <w:t>tices and standards</w:t>
            </w:r>
          </w:p>
        </w:tc>
      </w:tr>
      <w:tr w:rsidTr="00B56D2A">
        <w:tblPrEx>
          <w:tblW w:w="0" w:type="auto"/>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91" w:type="dxa"/>
            <w:tcBorders>
              <w:top w:val="nil"/>
              <w:left w:val="nil"/>
              <w:bottom w:val="nil"/>
              <w:right w:val="nil"/>
            </w:tcBorders>
            <w:tcMar>
              <w:top w:w="0" w:type="dxa"/>
              <w:left w:w="62" w:type="dxa"/>
              <w:bottom w:w="0" w:type="dxa"/>
              <w:right w:w="62" w:type="dxa"/>
            </w:tcMar>
          </w:tcPr>
          <w:p w:rsidR="00000000" w:rsidP="00FB3BE2">
            <w:pPr>
              <w:pStyle w:val="BodyText"/>
              <w:rPr>
                <w:lang w:val="en-NZ"/>
              </w:rPr>
            </w:pPr>
          </w:p>
        </w:tc>
      </w:tr>
      <w:tr w:rsidTr="00B56D2A">
        <w:tblPrEx>
          <w:tblW w:w="0" w:type="auto"/>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rsidP="00FB3BE2">
            <w:pPr>
              <w:pStyle w:val="BodyText"/>
              <w:rPr>
                <w:lang w:val="en-NZ"/>
              </w:rPr>
            </w:pPr>
            <w:r w:rsidRPr="00FB3BE2">
              <w:t xml:space="preserve">3. Evaluate work undertaken within specific communities </w:t>
            </w:r>
          </w:p>
        </w:tc>
        <w:tc>
          <w:tcPr>
            <w:tcW w:w="5691" w:type="dxa"/>
            <w:tcBorders>
              <w:top w:val="nil"/>
              <w:left w:val="nil"/>
              <w:bottom w:val="nil"/>
              <w:right w:val="nil"/>
            </w:tcBorders>
            <w:tcMar>
              <w:top w:w="0" w:type="dxa"/>
              <w:left w:w="62" w:type="dxa"/>
              <w:bottom w:w="0" w:type="dxa"/>
              <w:right w:w="62" w:type="dxa"/>
            </w:tcMar>
          </w:tcPr>
          <w:p w:rsidR="00000000" w:rsidRPr="00FB3BE2" w:rsidP="00FB3BE2">
            <w:pPr>
              <w:pStyle w:val="BodyText"/>
            </w:pPr>
            <w:r w:rsidRPr="00FB3BE2">
              <w:t xml:space="preserve">3.1 Undertake appropriate evaluation of work through participation of relevant community stakeholders </w:t>
            </w:r>
          </w:p>
          <w:p w:rsidR="00000000" w:rsidRPr="00FB3BE2" w:rsidP="00FB3BE2">
            <w:pPr>
              <w:pStyle w:val="BodyText"/>
            </w:pPr>
            <w:r w:rsidRPr="00FB3BE2">
              <w:t>3.2 Monitor work within communities to ensure reflection of relevant val</w:t>
            </w:r>
            <w:r w:rsidRPr="00FB3BE2">
              <w:t>ues and structures</w:t>
            </w:r>
          </w:p>
          <w:p w:rsidR="00000000" w:rsidRPr="00FB3BE2" w:rsidP="00FB3BE2">
            <w:pPr>
              <w:pStyle w:val="BodyText"/>
            </w:pPr>
            <w:r w:rsidRPr="00FB3BE2">
              <w:t xml:space="preserve">3.3 Undertake evaluation in a manner that ensures responsiveness to community prioritises </w:t>
            </w:r>
          </w:p>
        </w:tc>
      </w:tr>
    </w:tbl>
    <w:p w:rsidR="00B56D2A" w:rsidP="00FB3BE2">
      <w:pPr>
        <w:pStyle w:val="BodyText"/>
      </w:pPr>
    </w:p>
    <w:p w:rsidR="00B56D2A" w:rsidP="00FB3BE2">
      <w:pPr>
        <w:pStyle w:val="BodyText"/>
      </w:pPr>
    </w:p>
    <w:p w:rsidR="00000000" w:rsidRPr="00FB3BE2" w:rsidP="00FB3BE2">
      <w:pPr>
        <w:pStyle w:val="Heading1"/>
      </w:pPr>
      <w:bookmarkStart w:id="4" w:name="O_852819"/>
      <w:bookmarkEnd w:id="4"/>
      <w:r w:rsidRPr="00FB3BE2">
        <w:t>Foundation Skills</w:t>
      </w:r>
    </w:p>
    <w:tbl>
      <w:tblPr>
        <w:tblW w:w="0" w:type="auto"/>
        <w:tblLayout w:type="fixed"/>
        <w:tblCellMar>
          <w:left w:w="62" w:type="dxa"/>
          <w:right w:w="62" w:type="dxa"/>
        </w:tblCellMar>
        <w:tblLook w:val="0000"/>
      </w:tblPr>
      <w:tblGrid>
        <w:gridCol w:w="8964"/>
      </w:tblGrid>
      <w:tr w:rsidTr="00FB3BE2">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FB3BE2">
            <w:pPr>
              <w:pStyle w:val="BodyText"/>
              <w:rPr>
                <w:lang w:val="en-NZ"/>
              </w:rPr>
            </w:pPr>
            <w:r w:rsidRPr="00FB3BE2">
              <w:t>The Foundation Skills describe those required skills (language, literacy, numeracy and employment skills) that are essential to performance.</w:t>
            </w:r>
          </w:p>
        </w:tc>
      </w:tr>
      <w:tr w:rsidTr="00FB3BE2">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FB3BE2" w:rsidP="00FB3BE2">
            <w:pPr>
              <w:pStyle w:val="BodyText"/>
            </w:pPr>
            <w:r w:rsidRPr="00FB3BE2">
              <w:rPr>
                <w:rStyle w:val="Emphasis"/>
              </w:rPr>
              <w:t>Foundation skills essential to performance are explicit in the performance criteria of this unit of competency.</w:t>
            </w:r>
            <w:r w:rsidRPr="00FB3BE2">
              <w:t xml:space="preserve"> </w:t>
            </w:r>
          </w:p>
        </w:tc>
      </w:tr>
    </w:tbl>
    <w:p w:rsidR="00B56D2A" w:rsidP="00FB3BE2">
      <w:pPr>
        <w:pStyle w:val="BodyText"/>
      </w:pPr>
    </w:p>
    <w:p w:rsidR="00B56D2A" w:rsidP="00FB3BE2">
      <w:pPr>
        <w:pStyle w:val="BodyText"/>
      </w:pPr>
    </w:p>
    <w:p w:rsidR="00000000" w:rsidRPr="00FB3BE2" w:rsidP="00FB3BE2">
      <w:pPr>
        <w:pStyle w:val="Heading1"/>
      </w:pPr>
      <w:bookmarkStart w:id="5" w:name="O_852818"/>
      <w:bookmarkEnd w:id="5"/>
      <w:r w:rsidRPr="00FB3BE2">
        <w:t>Unit Mapping Information</w:t>
      </w:r>
    </w:p>
    <w:p w:rsidR="00000000" w:rsidRPr="00FB3BE2" w:rsidP="00B56D2A">
      <w:pPr>
        <w:pStyle w:val="BodyText"/>
      </w:pPr>
      <w:r w:rsidRPr="00FB3BE2">
        <w:t xml:space="preserve">No equivalent unit </w:t>
      </w:r>
    </w:p>
    <w:p w:rsidR="00000000" w:rsidRPr="00FB3BE2" w:rsidP="00FB3BE2">
      <w:pPr>
        <w:pStyle w:val="Heading1"/>
      </w:pPr>
      <w:bookmarkStart w:id="6" w:name="O_852823"/>
      <w:bookmarkEnd w:id="6"/>
      <w:r w:rsidRPr="00FB3BE2">
        <w:t>Links</w:t>
      </w:r>
    </w:p>
    <w:p w:rsidR="00000000" w:rsidRPr="00FB3BE2" w:rsidP="00B56D2A">
      <w:pPr>
        <w:pStyle w:val="BodyText"/>
      </w:pPr>
      <w:r w:rsidRPr="00FB3BE2">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E517F4">
        <w:rPr>
          <w:rStyle w:val="Hyperlink"/>
        </w:rPr>
        <w:t>https://vetnet.gov.au/Pages/TrainingDocs.aspx?q=5e0c25cc-3d9d-4b43-80d3-bd22cc4f1e53</w:t>
      </w:r>
      <w:r>
        <w:fldChar w:fldCharType="end"/>
      </w:r>
    </w:p>
    <w:p w:rsidR="00000000" w:rsidRPr="00FB3BE2" w:rsidP="00B56D2A">
      <w:pPr>
        <w:pStyle w:val="BodyText"/>
        <w:sectPr w:rsidSect="00FB3BE2">
          <w:headerReference w:type="default" r:id="rId10"/>
          <w:footerReference w:type="default" r:id="rId11"/>
          <w:pgSz w:w="11908" w:h="16833"/>
          <w:pgMar w:top="1702" w:right="1418" w:bottom="1702" w:left="1418" w:header="992" w:footer="992" w:gutter="0"/>
          <w:cols w:space="720"/>
          <w:noEndnote/>
          <w:docGrid w:linePitch="299"/>
        </w:sectPr>
      </w:pPr>
    </w:p>
    <w:p w:rsidR="00000000" w:rsidRPr="00FB3BE2" w:rsidP="00FB3BE2">
      <w:pPr>
        <w:pStyle w:val="SuperHeading"/>
      </w:pPr>
      <w:r w:rsidRPr="00FB3BE2">
        <w:t>Assessment Requirements for CHCCDE004 Implement participation and engagement strategies</w:t>
      </w:r>
    </w:p>
    <w:p w:rsidR="00000000" w:rsidRPr="00FB3BE2" w:rsidP="00FB3BE2">
      <w:pPr>
        <w:pStyle w:val="Heading1"/>
      </w:pPr>
      <w:bookmarkStart w:id="7" w:name="O_852816"/>
      <w:bookmarkEnd w:id="7"/>
      <w:r w:rsidRPr="00FB3BE2">
        <w:t>Modification History</w:t>
      </w:r>
    </w:p>
    <w:tbl>
      <w:tblPr>
        <w:tblW w:w="0" w:type="auto"/>
        <w:tblCellMar>
          <w:left w:w="62" w:type="dxa"/>
          <w:right w:w="62" w:type="dxa"/>
        </w:tblCellMar>
        <w:tblLook w:val="0000"/>
      </w:tblPr>
      <w:tblGrid>
        <w:gridCol w:w="2082"/>
        <w:gridCol w:w="7114"/>
      </w:tblGrid>
      <w:tr w:rsidTr="00B56D2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3BE2">
            <w:pPr>
              <w:pStyle w:val="BodyText"/>
              <w:rPr>
                <w:lang w:val="en-NZ"/>
              </w:rPr>
            </w:pPr>
            <w:r w:rsidRPr="00FB3BE2">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3BE2">
            <w:pPr>
              <w:pStyle w:val="BodyText"/>
              <w:rPr>
                <w:lang w:val="en-NZ"/>
              </w:rPr>
            </w:pPr>
            <w:r w:rsidRPr="00FB3BE2">
              <w:t>Comments</w:t>
            </w:r>
          </w:p>
        </w:tc>
      </w:tr>
      <w:tr w:rsidTr="00B56D2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BE2">
            <w:pPr>
              <w:pStyle w:val="BodyText"/>
              <w:rPr>
                <w:lang w:val="en-NZ"/>
              </w:rPr>
            </w:pPr>
            <w:r w:rsidRPr="00FB3BE2">
              <w:t>Release 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3BE2" w:rsidP="00FB3BE2">
            <w:pPr>
              <w:pStyle w:val="BodyText"/>
            </w:pPr>
            <w:r w:rsidRPr="00FB3BE2">
              <w:t xml:space="preserve">This version was released in </w:t>
            </w:r>
            <w:r w:rsidRPr="00FB3BE2">
              <w:rPr>
                <w:rStyle w:val="Emphasis"/>
              </w:rPr>
              <w:t>CHC Community Services Training Package release 3.0</w:t>
            </w:r>
            <w:r w:rsidRPr="00FB3BE2">
              <w:t>.</w:t>
            </w:r>
          </w:p>
          <w:p w:rsidR="00000000" w:rsidP="00FB3BE2">
            <w:pPr>
              <w:pStyle w:val="BodyText"/>
              <w:rPr>
                <w:lang w:val="en-NZ"/>
              </w:rPr>
            </w:pPr>
            <w:r w:rsidRPr="00FB3BE2">
              <w:t>Amended modification history and mapping. Equivalent outcome.</w:t>
            </w:r>
          </w:p>
        </w:tc>
      </w:tr>
      <w:tr w:rsidTr="00B56D2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3BE2">
            <w:pPr>
              <w:pStyle w:val="BodyText"/>
              <w:rPr>
                <w:lang w:val="en-NZ"/>
              </w:rPr>
            </w:pPr>
            <w:r w:rsidRPr="00FB3BE2">
              <w:t xml:space="preserve">Release 1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3BE2" w:rsidP="00FB3BE2">
            <w:pPr>
              <w:pStyle w:val="BodyText"/>
            </w:pPr>
            <w:r w:rsidRPr="00FB3BE2">
              <w:t xml:space="preserve">This version was released in </w:t>
            </w:r>
            <w:r w:rsidRPr="00FB3BE2">
              <w:rPr>
                <w:rStyle w:val="Emphasis"/>
              </w:rPr>
              <w:t>CHC Community Services Training Package release 2.0</w:t>
            </w:r>
            <w:r w:rsidRPr="00FB3BE2">
              <w:t xml:space="preserve"> and meets the requirements of the 2012 Standards</w:t>
            </w:r>
            <w:r w:rsidRPr="00FB3BE2">
              <w:t xml:space="preserve"> for Training Packages.</w:t>
            </w:r>
          </w:p>
          <w:p w:rsidR="00000000" w:rsidRPr="00FB3BE2" w:rsidP="00FB3BE2">
            <w:pPr>
              <w:pStyle w:val="BodyText"/>
            </w:pPr>
            <w:r w:rsidRPr="00FB3BE2">
              <w:t>Significant changes to performance criteria. New evidence requirements for assessment including volume and frequency requirements. Significant changes to knowledge evidence.</w:t>
            </w:r>
          </w:p>
        </w:tc>
      </w:tr>
    </w:tbl>
    <w:p w:rsidR="00B56D2A" w:rsidP="00FB3BE2">
      <w:pPr>
        <w:pStyle w:val="BodyText"/>
      </w:pPr>
    </w:p>
    <w:p w:rsidR="00B56D2A" w:rsidP="00FB3BE2">
      <w:pPr>
        <w:pStyle w:val="BodyText"/>
      </w:pPr>
    </w:p>
    <w:p w:rsidR="00000000" w:rsidRPr="00FB3BE2" w:rsidP="00FB3BE2">
      <w:pPr>
        <w:pStyle w:val="Heading1"/>
      </w:pPr>
      <w:bookmarkStart w:id="8" w:name="O_852815"/>
      <w:bookmarkEnd w:id="8"/>
      <w:r w:rsidRPr="00FB3BE2">
        <w:t>Performance Evidence</w:t>
      </w:r>
    </w:p>
    <w:p w:rsidR="00000000" w:rsidRPr="00FB3BE2" w:rsidP="00B56D2A">
      <w:pPr>
        <w:pStyle w:val="BodyText"/>
      </w:pPr>
      <w:r w:rsidRPr="00FB3BE2">
        <w:t>The candidate m</w:t>
      </w:r>
      <w:r w:rsidRPr="00FB3BE2">
        <w:t>ust show evidence of the ability to complete tasks outlined in elements and performance criteria of this unit, manage tasks and manage contingencies in the context of the job role. There must be demonstrated evidence that the candidate has:</w:t>
      </w:r>
    </w:p>
    <w:p w:rsidR="00000000" w:rsidRPr="00FB3BE2" w:rsidP="00FB3BE2">
      <w:pPr>
        <w:pStyle w:val="ListBullet"/>
      </w:pPr>
      <w:r w:rsidRPr="00FB3BE2">
        <w:t>researched individual and group issues of at least 1 specific community</w:t>
      </w:r>
    </w:p>
    <w:p w:rsidR="00000000" w:rsidRPr="00FB3BE2" w:rsidP="00FB3BE2">
      <w:pPr>
        <w:pStyle w:val="ListBullet"/>
      </w:pPr>
      <w:r w:rsidRPr="00FB3BE2">
        <w:t>engaged effectively with a range of individuals from at least 1 specific community group, validated by community acceptance over at least 3 different occasions</w:t>
      </w:r>
    </w:p>
    <w:p w:rsidR="00000000" w:rsidRPr="00FB3BE2" w:rsidP="00FB3BE2">
      <w:pPr>
        <w:pStyle w:val="AllowPageBreak"/>
      </w:pPr>
    </w:p>
    <w:p w:rsidR="00000000" w:rsidRPr="00FB3BE2" w:rsidP="00FB3BE2">
      <w:pPr>
        <w:pStyle w:val="Heading1"/>
      </w:pPr>
      <w:bookmarkStart w:id="9" w:name="O_852814"/>
      <w:bookmarkEnd w:id="9"/>
      <w:r w:rsidRPr="00FB3BE2">
        <w:t>Knowledge Evidence</w:t>
      </w:r>
    </w:p>
    <w:p w:rsidR="00000000" w:rsidRPr="00FB3BE2" w:rsidP="00B56D2A">
      <w:pPr>
        <w:pStyle w:val="BodyText"/>
      </w:pPr>
      <w:r w:rsidRPr="00FB3BE2">
        <w:t>The candidate must be able to demonstrate essential knowledge required to effectively complete tasks outlined in elements and performance criteria of this unit, manage the task and manage contingencies in the context of the work role. Th</w:t>
      </w:r>
      <w:r w:rsidRPr="00FB3BE2">
        <w:t>is includes knowledge of:</w:t>
      </w:r>
    </w:p>
    <w:p w:rsidR="00000000" w:rsidRPr="00FB3BE2" w:rsidP="00FB3BE2">
      <w:pPr>
        <w:pStyle w:val="ListBullet"/>
      </w:pPr>
      <w:r w:rsidRPr="00FB3BE2">
        <w:t>social, political, cultural and historical issues that affect or are relevant to specific communities and groups</w:t>
      </w:r>
    </w:p>
    <w:p w:rsidR="00000000" w:rsidRPr="00FB3BE2" w:rsidP="00FB3BE2">
      <w:pPr>
        <w:pStyle w:val="ListBullet"/>
      </w:pPr>
      <w:r w:rsidRPr="00FB3BE2">
        <w:t xml:space="preserve">models of society </w:t>
      </w:r>
    </w:p>
    <w:p w:rsidR="00000000" w:rsidRPr="00FB3BE2" w:rsidP="00FB3BE2">
      <w:pPr>
        <w:pStyle w:val="ListBullet"/>
      </w:pPr>
      <w:r w:rsidRPr="00FB3BE2">
        <w:t xml:space="preserve">critique of socialisation theory </w:t>
      </w:r>
    </w:p>
    <w:p w:rsidR="00000000" w:rsidRPr="00FB3BE2" w:rsidP="00FB3BE2">
      <w:pPr>
        <w:pStyle w:val="ListBullet"/>
      </w:pPr>
      <w:r w:rsidRPr="00FB3BE2">
        <w:t>specific information relating to client community group, includ</w:t>
      </w:r>
      <w:r w:rsidRPr="00FB3BE2">
        <w:t>ing:</w:t>
      </w:r>
    </w:p>
    <w:p w:rsidR="00000000" w:rsidRPr="00FB3BE2" w:rsidP="00FB3BE2">
      <w:pPr>
        <w:pStyle w:val="ListBullet2"/>
      </w:pPr>
      <w:r w:rsidRPr="00FB3BE2">
        <w:t>group composition</w:t>
      </w:r>
    </w:p>
    <w:p w:rsidR="00000000" w:rsidRPr="00FB3BE2" w:rsidP="00FB3BE2">
      <w:pPr>
        <w:pStyle w:val="ListBullet2"/>
      </w:pPr>
      <w:r w:rsidRPr="00FB3BE2">
        <w:t>specific community and group structures</w:t>
      </w:r>
    </w:p>
    <w:p w:rsidR="00000000" w:rsidRPr="00FB3BE2" w:rsidP="00FB3BE2">
      <w:pPr>
        <w:pStyle w:val="ListBullet2"/>
      </w:pPr>
      <w:r w:rsidRPr="00FB3BE2">
        <w:t>practices and values</w:t>
      </w:r>
    </w:p>
    <w:p w:rsidR="00000000" w:rsidRPr="00FB3BE2" w:rsidP="00FB3BE2">
      <w:pPr>
        <w:pStyle w:val="ListBullet2"/>
      </w:pPr>
      <w:r w:rsidRPr="00FB3BE2">
        <w:t xml:space="preserve">cultural preferences </w:t>
      </w:r>
    </w:p>
    <w:p w:rsidR="00000000" w:rsidRPr="00FB3BE2" w:rsidP="00FB3BE2">
      <w:pPr>
        <w:pStyle w:val="ListBullet2"/>
      </w:pPr>
      <w:r w:rsidRPr="00FB3BE2">
        <w:t>social issues relevant to the specific group</w:t>
      </w:r>
    </w:p>
    <w:p w:rsidR="00000000" w:rsidRPr="00FB3BE2" w:rsidP="00FB3BE2">
      <w:pPr>
        <w:pStyle w:val="ListBullet2"/>
      </w:pPr>
      <w:r w:rsidRPr="00FB3BE2">
        <w:t>health issues relevant to the specific group</w:t>
      </w:r>
    </w:p>
    <w:p w:rsidR="00000000" w:rsidRPr="00FB3BE2" w:rsidP="00FB3BE2">
      <w:pPr>
        <w:pStyle w:val="ListBullet2"/>
      </w:pPr>
      <w:r w:rsidRPr="00FB3BE2">
        <w:t>relevant networks, people and stakeholders</w:t>
      </w:r>
    </w:p>
    <w:p w:rsidR="00000000" w:rsidRPr="00FB3BE2" w:rsidP="00FB3BE2">
      <w:pPr>
        <w:pStyle w:val="ListBullet2"/>
      </w:pPr>
      <w:r w:rsidRPr="00FB3BE2">
        <w:t>specific communication protocols and practices</w:t>
      </w:r>
    </w:p>
    <w:p w:rsidR="00000000" w:rsidRPr="00FB3BE2" w:rsidP="00FB3BE2">
      <w:pPr>
        <w:pStyle w:val="ListBullet2"/>
      </w:pPr>
      <w:r w:rsidRPr="00FB3BE2">
        <w:t>strength, talents and abilities of the community</w:t>
      </w:r>
    </w:p>
    <w:p w:rsidR="00000000" w:rsidRPr="00FB3BE2" w:rsidP="00FB3BE2">
      <w:pPr>
        <w:pStyle w:val="ListBullet2"/>
      </w:pPr>
      <w:r w:rsidRPr="00FB3BE2">
        <w:t xml:space="preserve">impact of community values and structures on individuals </w:t>
      </w:r>
    </w:p>
    <w:p w:rsidR="00000000" w:rsidRPr="00FB3BE2" w:rsidP="00FB3BE2">
      <w:pPr>
        <w:pStyle w:val="ListBullet"/>
      </w:pPr>
      <w:r w:rsidRPr="00FB3BE2">
        <w:t xml:space="preserve">culture and diversity </w:t>
      </w:r>
    </w:p>
    <w:p w:rsidR="00000000" w:rsidRPr="00FB3BE2" w:rsidP="00FB3BE2">
      <w:pPr>
        <w:pStyle w:val="ListBullet"/>
      </w:pPr>
      <w:r w:rsidRPr="00FB3BE2">
        <w:t xml:space="preserve">family and power </w:t>
      </w:r>
    </w:p>
    <w:p w:rsidR="00000000" w:rsidRPr="00FB3BE2" w:rsidP="00FB3BE2">
      <w:pPr>
        <w:pStyle w:val="ListBullet"/>
      </w:pPr>
      <w:r w:rsidRPr="00FB3BE2">
        <w:t xml:space="preserve">deviance </w:t>
      </w:r>
    </w:p>
    <w:p w:rsidR="00000000" w:rsidRPr="00FB3BE2" w:rsidP="00FB3BE2">
      <w:pPr>
        <w:pStyle w:val="ListBullet"/>
      </w:pPr>
      <w:r w:rsidRPr="00FB3BE2">
        <w:t xml:space="preserve">identity theories </w:t>
      </w:r>
    </w:p>
    <w:p w:rsidR="00000000" w:rsidRPr="00FB3BE2" w:rsidP="00FB3BE2">
      <w:pPr>
        <w:pStyle w:val="AllowPageBreak"/>
      </w:pPr>
    </w:p>
    <w:p w:rsidR="00000000" w:rsidRPr="00FB3BE2" w:rsidP="00FB3BE2">
      <w:pPr>
        <w:pStyle w:val="Heading1"/>
      </w:pPr>
      <w:bookmarkStart w:id="10" w:name="O_852813"/>
      <w:bookmarkEnd w:id="10"/>
      <w:r w:rsidRPr="00FB3BE2">
        <w:t>Assessment Con</w:t>
      </w:r>
      <w:r w:rsidRPr="00FB3BE2">
        <w:t>ditions</w:t>
      </w:r>
    </w:p>
    <w:p w:rsidR="00000000" w:rsidRPr="00FB3BE2" w:rsidP="00B56D2A">
      <w:pPr>
        <w:pStyle w:val="BodyText"/>
      </w:pPr>
      <w:r w:rsidRPr="00FB3BE2">
        <w:t xml:space="preserve">Skills must have been demonstrated in the workplace or in a simulated environment that reflects workplace conditions. Where simulation is used, it must reflect real </w:t>
      </w:r>
      <w:r w:rsidRPr="00FB3BE2">
        <w:t xml:space="preserve">working conditions by modelling industry operating conditions and contingencies, as well as, using suitable facilities, equipment and resources. </w:t>
      </w:r>
    </w:p>
    <w:p w:rsidR="00B56D2A" w:rsidP="00B56D2A">
      <w:pPr>
        <w:pStyle w:val="BodyText"/>
      </w:pPr>
      <w:r w:rsidRPr="00FB3BE2">
        <w:t>Assessors must satisfy the Standards for Registered Training Organisations (RTOs) 2015/AQTF mandatory compete</w:t>
      </w:r>
      <w:r w:rsidRPr="00FB3BE2">
        <w:t>ncy requirements for assessors.</w:t>
      </w:r>
    </w:p>
    <w:p w:rsidR="00000000" w:rsidRPr="00FB3BE2" w:rsidP="00FB3BE2">
      <w:pPr>
        <w:pStyle w:val="Heading1"/>
      </w:pPr>
      <w:bookmarkStart w:id="11" w:name="O_852824"/>
      <w:bookmarkEnd w:id="11"/>
      <w:r w:rsidRPr="00FB3BE2">
        <w:t>Links</w:t>
      </w:r>
    </w:p>
    <w:p w:rsidR="00000000" w:rsidRPr="00FB3BE2" w:rsidP="00B56D2A">
      <w:pPr>
        <w:pStyle w:val="BodyText"/>
      </w:pPr>
      <w:r w:rsidRPr="00FB3BE2">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E517F4">
        <w:rPr>
          <w:rStyle w:val="Hyperlink"/>
        </w:rPr>
        <w:t>https://vetnet.gov.au/Pages/TrainingDocs.aspx?q=5e0c25cc-3d9d-4b43-80d3-bd22cc4f1e53</w:t>
      </w:r>
      <w:r>
        <w:fldChar w:fldCharType="end"/>
      </w:r>
    </w:p>
    <w:p w:rsidR="00000000" w:rsidRPr="00FB3BE2" w:rsidP="00FB3BE2"/>
    <w:sectPr w:rsidSect="00FB3BE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3BE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3BE2" w:rsidRPr="00B56D2A" w:rsidP="00B56D2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3BE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D2A" w:rsidP="00FB3BE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56D2A" w:rsidP="00FB3BE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B56D2A" w:rsidP="00FB3BE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3BE2" w:rsidP="00FB3BE2">
    <w:pPr>
      <w:pStyle w:val="Footer"/>
      <w:framePr w:wrap="around"/>
    </w:pPr>
    <w:r>
      <w:fldChar w:fldCharType="begin"/>
    </w:r>
    <w:r>
      <w:instrText xml:space="preserve"> DOCPROPERTY  Subject  \* MERGEFORMAT </w:instrText>
    </w:r>
    <w:r>
      <w:fldChar w:fldCharType="separate"/>
    </w:r>
    <w:r w:rsidR="00B56D2A">
      <w:t>Approved</w:t>
    </w:r>
    <w:r w:rsidR="00B56D2A">
      <w:fldChar w:fldCharType="end"/>
    </w:r>
    <w:r>
      <w:tab/>
      <w:t xml:space="preserve">Page </w:t>
    </w:r>
    <w:r>
      <w:fldChar w:fldCharType="begin"/>
    </w:r>
    <w:r>
      <w:instrText xml:space="preserve"> PAGE  \* Arabic  \* MERGEFORMAT </w:instrText>
    </w:r>
    <w:r>
      <w:fldChar w:fldCharType="separate"/>
    </w:r>
    <w:r w:rsidR="00B56D2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56D2A">
      <w:rPr>
        <w:noProof/>
      </w:rPr>
      <w:t>4</w:t>
    </w:r>
    <w:r>
      <w:rPr>
        <w:noProof/>
      </w:rPr>
      <w:fldChar w:fldCharType="end"/>
    </w:r>
  </w:p>
  <w:p w:rsidR="00FB3BE2" w:rsidP="00FB3BE2">
    <w:pPr>
      <w:pStyle w:val="Footer"/>
      <w:framePr w:wrap="around"/>
    </w:pPr>
    <w:r>
      <w:t xml:space="preserve">© Commonwealth of Australia, </w:t>
    </w:r>
    <w:r>
      <w:fldChar w:fldCharType="begin"/>
    </w:r>
    <w:r>
      <w:instrText xml:space="preserve"> DATE  \@ "yyyy"  \* MERGEFORMAT </w:instrText>
    </w:r>
    <w:r>
      <w:fldChar w:fldCharType="separate"/>
    </w:r>
    <w:r w:rsidR="00B56D2A">
      <w:rPr>
        <w:noProof/>
      </w:rPr>
      <w:t>2025</w:t>
    </w:r>
    <w:r>
      <w:fldChar w:fldCharType="end"/>
    </w:r>
    <w:r>
      <w:tab/>
    </w:r>
    <w:r>
      <w:fldChar w:fldCharType="begin"/>
    </w:r>
    <w:r>
      <w:instrText xml:space="preserve"> DOCPROPERTY  Author  \* MERGEFORMAT </w:instrText>
    </w:r>
    <w:r>
      <w:fldChar w:fldCharType="separate"/>
    </w:r>
    <w:r w:rsidR="00B56D2A">
      <w:t>HumanAbility</w:t>
    </w:r>
    <w:r w:rsidR="00B56D2A">
      <w:fldChar w:fldCharType="end"/>
    </w:r>
  </w:p>
  <w:p w:rsidR="00FB3BE2" w:rsidP="00FB3BE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3BE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D2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B3BE2" w:rsidRPr="00B56D2A" w:rsidP="00B56D2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3BE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D2A" w:rsidRPr="002D2AF8" w:rsidP="00FB3BE2">
    <w:pPr>
      <w:pStyle w:val="Header"/>
      <w:framePr w:wrap="around"/>
    </w:pPr>
    <w:r>
      <w:fldChar w:fldCharType="begin"/>
    </w:r>
    <w:r>
      <w:instrText xml:space="preserve"> TITLE   \* MERGEFORMAT </w:instrText>
    </w:r>
    <w:r>
      <w:fldChar w:fldCharType="separate"/>
    </w:r>
    <w:r>
      <w:t>CHCCDE004 Implement participation and engagement strategies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56D2A" w:rsidP="00FB3BE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3BE2" w:rsidRPr="002D2AF8" w:rsidP="00FB3BE2">
    <w:pPr>
      <w:pStyle w:val="Header"/>
      <w:framePr w:wrap="around"/>
    </w:pPr>
    <w:r>
      <w:fldChar w:fldCharType="begin"/>
    </w:r>
    <w:r>
      <w:instrText xml:space="preserve"> TITLE   \* MERGEFORMAT </w:instrText>
    </w:r>
    <w:r>
      <w:fldChar w:fldCharType="separate"/>
    </w:r>
    <w:r w:rsidR="00B56D2A">
      <w:t>CHCCDE004 Implement participation and engagement strategies</w:t>
    </w:r>
    <w:r w:rsidR="00B56D2A">
      <w:fldChar w:fldCharType="end"/>
    </w:r>
    <w:r>
      <w:tab/>
      <w:t xml:space="preserve">Date this document was generated: </w:t>
    </w:r>
    <w:r>
      <w:fldChar w:fldCharType="begin"/>
    </w:r>
    <w:r>
      <w:instrText xml:space="preserve"> CREATEDATE  \@ "d MMMM yyyy"  \* MERGEFORMAT </w:instrText>
    </w:r>
    <w:r>
      <w:fldChar w:fldCharType="separate"/>
    </w:r>
    <w:r w:rsidR="00B56D2A">
      <w:rPr>
        <w:noProof/>
      </w:rPr>
      <w:t>2 March 2025</w:t>
    </w:r>
    <w:r>
      <w:fldChar w:fldCharType="end"/>
    </w:r>
  </w:p>
  <w:p w:rsidR="00FB3BE2" w:rsidP="00FB3BE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B7C85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17A33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486F2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3BE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B3BE2"/>
    <w:pPr>
      <w:spacing w:before="360" w:after="60"/>
      <w:outlineLvl w:val="0"/>
    </w:pPr>
    <w:rPr>
      <w:sz w:val="32"/>
    </w:rPr>
  </w:style>
  <w:style w:type="paragraph" w:styleId="Heading2">
    <w:name w:val="heading 2"/>
    <w:basedOn w:val="HeadingBase"/>
    <w:next w:val="BodyText"/>
    <w:link w:val="Heading2Char"/>
    <w:qFormat/>
    <w:rsid w:val="00FB3BE2"/>
    <w:pPr>
      <w:keepLines/>
      <w:spacing w:before="240" w:after="120"/>
      <w:outlineLvl w:val="1"/>
    </w:pPr>
    <w:rPr>
      <w:sz w:val="28"/>
      <w:szCs w:val="40"/>
    </w:rPr>
  </w:style>
  <w:style w:type="paragraph" w:styleId="Heading3">
    <w:name w:val="heading 3"/>
    <w:basedOn w:val="HeadingBase"/>
    <w:next w:val="BodyText"/>
    <w:link w:val="Heading3Char"/>
    <w:qFormat/>
    <w:rsid w:val="00FB3BE2"/>
    <w:pPr>
      <w:spacing w:before="180" w:after="120"/>
      <w:outlineLvl w:val="2"/>
    </w:pPr>
    <w:rPr>
      <w:spacing w:val="-10"/>
      <w:kern w:val="32"/>
    </w:rPr>
  </w:style>
  <w:style w:type="paragraph" w:styleId="Heading4">
    <w:name w:val="heading 4"/>
    <w:basedOn w:val="HeadingBase"/>
    <w:next w:val="BodyText"/>
    <w:link w:val="Heading4Char"/>
    <w:qFormat/>
    <w:rsid w:val="00FB3BE2"/>
    <w:pPr>
      <w:spacing w:before="160" w:after="120"/>
      <w:outlineLvl w:val="3"/>
    </w:pPr>
    <w:rPr>
      <w:sz w:val="22"/>
    </w:rPr>
  </w:style>
  <w:style w:type="paragraph" w:styleId="Heading5">
    <w:name w:val="heading 5"/>
    <w:basedOn w:val="HeadingBase"/>
    <w:next w:val="Normal"/>
    <w:link w:val="Heading5Char"/>
    <w:qFormat/>
    <w:rsid w:val="00FB3BE2"/>
    <w:pPr>
      <w:spacing w:before="80"/>
      <w:outlineLvl w:val="4"/>
    </w:pPr>
    <w:rPr>
      <w:color w:val="918585"/>
      <w:sz w:val="20"/>
    </w:rPr>
  </w:style>
  <w:style w:type="paragraph" w:styleId="Heading6">
    <w:name w:val="heading 6"/>
    <w:basedOn w:val="HeadingBase"/>
    <w:next w:val="Normal"/>
    <w:link w:val="Heading6Char"/>
    <w:qFormat/>
    <w:rsid w:val="00FB3BE2"/>
    <w:pPr>
      <w:spacing w:before="60"/>
      <w:outlineLvl w:val="5"/>
    </w:pPr>
    <w:rPr>
      <w:color w:val="918585"/>
      <w:sz w:val="20"/>
    </w:rPr>
  </w:style>
  <w:style w:type="paragraph" w:styleId="Heading7">
    <w:name w:val="heading 7"/>
    <w:basedOn w:val="Normal"/>
    <w:next w:val="Normal"/>
    <w:link w:val="Heading7Char"/>
    <w:qFormat/>
    <w:rsid w:val="00FB3BE2"/>
    <w:pPr>
      <w:ind w:left="720"/>
      <w:outlineLvl w:val="6"/>
    </w:pPr>
    <w:rPr>
      <w:i/>
    </w:rPr>
  </w:style>
  <w:style w:type="paragraph" w:styleId="Heading8">
    <w:name w:val="heading 8"/>
    <w:basedOn w:val="Normal"/>
    <w:next w:val="Normal"/>
    <w:link w:val="Heading8Char"/>
    <w:qFormat/>
    <w:rsid w:val="00FB3BE2"/>
    <w:pPr>
      <w:ind w:left="720"/>
      <w:outlineLvl w:val="7"/>
    </w:pPr>
    <w:rPr>
      <w:i/>
    </w:rPr>
  </w:style>
  <w:style w:type="paragraph" w:styleId="Heading9">
    <w:name w:val="heading 9"/>
    <w:basedOn w:val="Normal"/>
    <w:next w:val="Normal"/>
    <w:link w:val="Heading9Char"/>
    <w:qFormat/>
    <w:rsid w:val="00FB3BE2"/>
    <w:pPr>
      <w:ind w:left="720"/>
      <w:outlineLvl w:val="8"/>
    </w:pPr>
    <w:rPr>
      <w:i/>
    </w:rPr>
  </w:style>
  <w:style w:type="character" w:default="1" w:styleId="DefaultParagraphFont">
    <w:name w:val="Default Paragraph Font"/>
    <w:uiPriority w:val="1"/>
    <w:unhideWhenUsed/>
    <w:rsid w:val="00FB3BE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3BE2"/>
  </w:style>
  <w:style w:type="character" w:customStyle="1" w:styleId="Heading1Char">
    <w:name w:val="Heading 1 Char"/>
    <w:basedOn w:val="DefaultParagraphFont"/>
    <w:link w:val="Heading1"/>
    <w:rsid w:val="00FB3BE2"/>
    <w:rPr>
      <w:rFonts w:ascii="Times New Roman" w:eastAsia="Times New Roman" w:hAnsi="Times New Roman" w:cs="Times New Roman"/>
      <w:b/>
      <w:sz w:val="32"/>
      <w:szCs w:val="20"/>
      <w:lang w:eastAsia="en-US"/>
    </w:rPr>
  </w:style>
  <w:style w:type="paragraph" w:styleId="BodyText">
    <w:name w:val="Body Text"/>
    <w:basedOn w:val="Normal"/>
    <w:link w:val="BodyTextChar"/>
    <w:rsid w:val="00FB3BE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B3BE2"/>
    <w:rPr>
      <w:rFonts w:ascii="Times New Roman" w:eastAsia="Times New Roman" w:hAnsi="Times New Roman" w:cs="Times New Roman"/>
      <w:sz w:val="24"/>
      <w:lang w:eastAsia="en-US"/>
    </w:rPr>
  </w:style>
  <w:style w:type="paragraph" w:styleId="ListBullet">
    <w:name w:val="List Bullet"/>
    <w:basedOn w:val="List"/>
    <w:rsid w:val="00FB3BE2"/>
    <w:pPr>
      <w:numPr>
        <w:numId w:val="12"/>
      </w:numPr>
      <w:tabs>
        <w:tab w:val="clear" w:pos="340"/>
      </w:tabs>
      <w:spacing w:before="40" w:after="40"/>
    </w:pPr>
  </w:style>
  <w:style w:type="character" w:customStyle="1" w:styleId="SpecialBold">
    <w:name w:val="Special Bold"/>
    <w:basedOn w:val="DefaultParagraphFont"/>
    <w:rsid w:val="00FB3BE2"/>
    <w:rPr>
      <w:b/>
      <w:spacing w:val="0"/>
    </w:rPr>
  </w:style>
  <w:style w:type="paragraph" w:styleId="ListBullet2">
    <w:name w:val="List Bullet 2"/>
    <w:basedOn w:val="List2"/>
    <w:rsid w:val="00FB3BE2"/>
    <w:pPr>
      <w:numPr>
        <w:numId w:val="13"/>
      </w:numPr>
      <w:tabs>
        <w:tab w:val="clear" w:pos="680"/>
      </w:tabs>
    </w:pPr>
  </w:style>
  <w:style w:type="character" w:styleId="Emphasis">
    <w:name w:val="Emphasis"/>
    <w:basedOn w:val="DefaultParagraphFont"/>
    <w:qFormat/>
    <w:rsid w:val="00FB3BE2"/>
    <w:rPr>
      <w:i/>
    </w:rPr>
  </w:style>
  <w:style w:type="paragraph" w:customStyle="1" w:styleId="SuperHeading">
    <w:name w:val="SuperHeading"/>
    <w:basedOn w:val="Normal"/>
    <w:rsid w:val="00FB3BE2"/>
    <w:pPr>
      <w:spacing w:before="240" w:after="120"/>
      <w:outlineLvl w:val="0"/>
    </w:pPr>
    <w:rPr>
      <w:rFonts w:ascii="Times New Roman" w:hAnsi="Times New Roman"/>
      <w:b/>
      <w:sz w:val="32"/>
    </w:rPr>
  </w:style>
  <w:style w:type="paragraph" w:customStyle="1" w:styleId="AllowPageBreak">
    <w:name w:val="AllowPageBreak"/>
    <w:rsid w:val="00FB3BE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B3BE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B3BE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B3BE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B3BE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B3BE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3BE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B3BE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B3BE2"/>
    <w:rPr>
      <w:rFonts w:ascii="Courier New" w:eastAsia="Times New Roman" w:hAnsi="Courier New" w:cs="Times New Roman"/>
      <w:i/>
      <w:szCs w:val="20"/>
      <w:lang w:eastAsia="en-US"/>
    </w:rPr>
  </w:style>
  <w:style w:type="paragraph" w:customStyle="1" w:styleId="HeadingBase">
    <w:name w:val="Heading Base"/>
    <w:rsid w:val="00FB3BE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3BE2"/>
    <w:pPr>
      <w:tabs>
        <w:tab w:val="right" w:leader="dot" w:pos="9072"/>
      </w:tabs>
      <w:ind w:left="567"/>
    </w:pPr>
    <w:rPr>
      <w:szCs w:val="22"/>
    </w:rPr>
  </w:style>
  <w:style w:type="paragraph" w:customStyle="1" w:styleId="TOCBase">
    <w:name w:val="TOC Base"/>
    <w:rsid w:val="00FB3BE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3BE2"/>
    <w:pPr>
      <w:tabs>
        <w:tab w:val="right" w:leader="dot" w:pos="9072"/>
      </w:tabs>
      <w:spacing w:before="40" w:after="40"/>
      <w:ind w:left="284"/>
    </w:pPr>
    <w:rPr>
      <w:rFonts w:ascii="Times New Roman" w:hAnsi="Times New Roman"/>
    </w:rPr>
  </w:style>
  <w:style w:type="paragraph" w:styleId="TOC1">
    <w:name w:val="toc 1"/>
    <w:basedOn w:val="TOCBase"/>
    <w:next w:val="Normal"/>
    <w:rsid w:val="00FB3BE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B3BE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B3BE2"/>
    <w:rPr>
      <w:rFonts w:ascii="Times New Roman" w:eastAsia="Times New Roman" w:hAnsi="Times New Roman" w:cs="Times New Roman"/>
      <w:sz w:val="16"/>
      <w:lang w:eastAsia="en-US"/>
    </w:rPr>
  </w:style>
  <w:style w:type="paragraph" w:styleId="Title">
    <w:name w:val="Title"/>
    <w:basedOn w:val="HeadingBase"/>
    <w:link w:val="TitleChar"/>
    <w:qFormat/>
    <w:rsid w:val="00FB3BE2"/>
    <w:pPr>
      <w:spacing w:before="5040"/>
      <w:jc w:val="center"/>
    </w:pPr>
    <w:rPr>
      <w:sz w:val="48"/>
      <w:szCs w:val="72"/>
      <w:lang w:val="en-US"/>
    </w:rPr>
  </w:style>
  <w:style w:type="character" w:customStyle="1" w:styleId="TitleChar">
    <w:name w:val="Title Char"/>
    <w:basedOn w:val="DefaultParagraphFont"/>
    <w:link w:val="Title"/>
    <w:rsid w:val="00FB3BE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3BE2"/>
    <w:pPr>
      <w:tabs>
        <w:tab w:val="left" w:pos="3600"/>
        <w:tab w:val="left" w:pos="3958"/>
      </w:tabs>
    </w:pPr>
  </w:style>
  <w:style w:type="paragraph" w:styleId="List">
    <w:name w:val="List"/>
    <w:basedOn w:val="BodyText"/>
    <w:next w:val="BodyText"/>
    <w:rsid w:val="00FB3BE2"/>
    <w:pPr>
      <w:tabs>
        <w:tab w:val="left" w:pos="340"/>
      </w:tabs>
      <w:spacing w:before="60" w:after="60"/>
      <w:ind w:left="340" w:hanging="340"/>
    </w:pPr>
  </w:style>
  <w:style w:type="paragraph" w:customStyle="1" w:styleId="Note">
    <w:name w:val="Note"/>
    <w:basedOn w:val="BodyText"/>
    <w:rsid w:val="00FB3BE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B3BE2"/>
    <w:pPr>
      <w:framePr w:wrap="auto" w:hAnchor="text" w:y="6049"/>
    </w:pPr>
    <w:rPr>
      <w:color w:val="000000"/>
      <w:sz w:val="40"/>
    </w:rPr>
  </w:style>
  <w:style w:type="paragraph" w:customStyle="1" w:styleId="TOCTitle">
    <w:name w:val="TOCTitle"/>
    <w:basedOn w:val="Heading1"/>
    <w:rsid w:val="00FB3BE2"/>
    <w:pPr>
      <w:spacing w:after="240"/>
      <w:jc w:val="center"/>
      <w:outlineLvl w:val="9"/>
    </w:pPr>
    <w:rPr>
      <w:caps/>
    </w:rPr>
  </w:style>
  <w:style w:type="paragraph" w:customStyle="1" w:styleId="Version">
    <w:name w:val="Version"/>
    <w:rsid w:val="00FB3BE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B3BE2"/>
    <w:pPr>
      <w:keepNext w:val="0"/>
      <w:tabs>
        <w:tab w:val="right" w:pos="4176"/>
      </w:tabs>
      <w:ind w:left="198" w:hanging="198"/>
    </w:pPr>
    <w:rPr>
      <w:rFonts w:ascii="Garamond" w:hAnsi="Garamond"/>
    </w:rPr>
  </w:style>
  <w:style w:type="paragraph" w:styleId="IndexHeading">
    <w:name w:val="index heading"/>
    <w:basedOn w:val="Normal"/>
    <w:next w:val="Index1"/>
    <w:semiHidden/>
    <w:rsid w:val="00FB3BE2"/>
    <w:pPr>
      <w:spacing w:before="120" w:after="120"/>
    </w:pPr>
    <w:rPr>
      <w:rFonts w:ascii="Arial" w:hAnsi="Arial"/>
      <w:b/>
      <w:color w:val="918585"/>
      <w:sz w:val="24"/>
    </w:rPr>
  </w:style>
  <w:style w:type="paragraph" w:styleId="Header">
    <w:name w:val="header"/>
    <w:basedOn w:val="Normal"/>
    <w:link w:val="HeaderChar"/>
    <w:rsid w:val="00FB3BE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B3BE2"/>
    <w:rPr>
      <w:rFonts w:ascii="Times New Roman" w:eastAsia="Times New Roman" w:hAnsi="Times New Roman" w:cs="Times New Roman"/>
      <w:sz w:val="16"/>
      <w:szCs w:val="20"/>
      <w:lang w:val="en-GB" w:eastAsia="en-US"/>
    </w:rPr>
  </w:style>
  <w:style w:type="paragraph" w:customStyle="1" w:styleId="Chapter">
    <w:name w:val="Chapter"/>
    <w:basedOn w:val="Normal"/>
    <w:rsid w:val="00FB3BE2"/>
    <w:pPr>
      <w:spacing w:before="240"/>
    </w:pPr>
    <w:rPr>
      <w:rFonts w:ascii="Times New Roman" w:hAnsi="Times New Roman"/>
      <w:smallCaps/>
      <w:spacing w:val="80"/>
      <w:sz w:val="28"/>
    </w:rPr>
  </w:style>
  <w:style w:type="paragraph" w:customStyle="1" w:styleId="InChapter">
    <w:name w:val="InChapter"/>
    <w:basedOn w:val="Heading3"/>
    <w:rsid w:val="00FB3BE2"/>
    <w:pPr>
      <w:spacing w:after="240"/>
      <w:outlineLvl w:val="9"/>
    </w:pPr>
    <w:rPr>
      <w:noProof/>
    </w:rPr>
  </w:style>
  <w:style w:type="paragraph" w:styleId="Index2">
    <w:name w:val="index 2"/>
    <w:basedOn w:val="Normal"/>
    <w:next w:val="Normal"/>
    <w:semiHidden/>
    <w:rsid w:val="00FB3BE2"/>
    <w:pPr>
      <w:tabs>
        <w:tab w:val="right" w:pos="4176"/>
      </w:tabs>
      <w:ind w:left="568" w:hanging="284"/>
    </w:pPr>
    <w:rPr>
      <w:rFonts w:ascii="Garamond" w:hAnsi="Garamond"/>
    </w:rPr>
  </w:style>
  <w:style w:type="paragraph" w:customStyle="1" w:styleId="Byline">
    <w:name w:val="Byline"/>
    <w:rsid w:val="00FB3BE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3BE2"/>
    <w:pPr>
      <w:tabs>
        <w:tab w:val="clear" w:pos="3600"/>
        <w:tab w:val="clear" w:pos="3958"/>
      </w:tabs>
      <w:jc w:val="right"/>
    </w:pPr>
  </w:style>
  <w:style w:type="paragraph" w:styleId="Caption">
    <w:name w:val="caption"/>
    <w:basedOn w:val="BodyText"/>
    <w:next w:val="Normal"/>
    <w:qFormat/>
    <w:rsid w:val="00FB3BE2"/>
    <w:pPr>
      <w:framePr w:w="2268" w:hSpace="181" w:vSpace="181" w:wrap="around" w:vAnchor="text" w:hAnchor="page" w:x="1135" w:y="285" w:anchorLock="1"/>
    </w:pPr>
    <w:rPr>
      <w:i/>
    </w:rPr>
  </w:style>
  <w:style w:type="paragraph" w:customStyle="1" w:styleId="MiniTOCTitle">
    <w:name w:val="MiniTOCTitle"/>
    <w:basedOn w:val="Heading4"/>
    <w:rsid w:val="00FB3BE2"/>
    <w:pPr>
      <w:spacing w:before="240"/>
      <w:outlineLvl w:val="9"/>
    </w:pPr>
    <w:rPr>
      <w:noProof/>
      <w:sz w:val="24"/>
    </w:rPr>
  </w:style>
  <w:style w:type="paragraph" w:customStyle="1" w:styleId="MiniTOCItem">
    <w:name w:val="MiniTOCItem"/>
    <w:basedOn w:val="ListBullet"/>
    <w:rsid w:val="00FB3BE2"/>
    <w:pPr>
      <w:numPr>
        <w:numId w:val="0"/>
      </w:numPr>
      <w:tabs>
        <w:tab w:val="right" w:leader="dot" w:pos="6521"/>
      </w:tabs>
      <w:spacing w:before="0" w:after="0"/>
    </w:pPr>
  </w:style>
  <w:style w:type="paragraph" w:customStyle="1" w:styleId="TOFTitle">
    <w:name w:val="TOFTitle"/>
    <w:basedOn w:val="TOCTitle"/>
    <w:rsid w:val="00FB3BE2"/>
  </w:style>
  <w:style w:type="paragraph" w:styleId="TableofFigures">
    <w:name w:val="table of figures"/>
    <w:basedOn w:val="Normal"/>
    <w:next w:val="Normal"/>
    <w:semiHidden/>
    <w:rsid w:val="00FB3BE2"/>
    <w:pPr>
      <w:tabs>
        <w:tab w:val="right" w:leader="dot" w:pos="9072"/>
      </w:tabs>
      <w:ind w:left="970" w:hanging="403"/>
    </w:pPr>
    <w:rPr>
      <w:rFonts w:ascii="Times New Roman" w:hAnsi="Times New Roman"/>
      <w:b/>
    </w:rPr>
  </w:style>
  <w:style w:type="paragraph" w:styleId="ListNumber">
    <w:name w:val="List Number"/>
    <w:basedOn w:val="List"/>
    <w:rsid w:val="00FB3BE2"/>
    <w:pPr>
      <w:numPr>
        <w:numId w:val="15"/>
      </w:numPr>
      <w:tabs>
        <w:tab w:val="clear" w:pos="340"/>
      </w:tabs>
    </w:pPr>
  </w:style>
  <w:style w:type="character" w:customStyle="1" w:styleId="WingdingSymbols">
    <w:name w:val="Wingding Symbols"/>
    <w:rsid w:val="00FB3BE2"/>
    <w:rPr>
      <w:rFonts w:ascii="Wingdings" w:hAnsi="Wingdings"/>
    </w:rPr>
  </w:style>
  <w:style w:type="paragraph" w:customStyle="1" w:styleId="TableHeading">
    <w:name w:val="Table Heading"/>
    <w:basedOn w:val="HeadingBase"/>
    <w:rsid w:val="00FB3BE2"/>
    <w:pPr>
      <w:keepLines/>
      <w:pBdr>
        <w:bottom w:val="single" w:sz="6" w:space="1" w:color="918585"/>
      </w:pBdr>
      <w:spacing w:before="240"/>
    </w:pPr>
  </w:style>
  <w:style w:type="character" w:customStyle="1" w:styleId="HotSpot">
    <w:name w:val="HotSpot"/>
    <w:rsid w:val="00FB3BE2"/>
    <w:rPr>
      <w:color w:val="0033CC"/>
      <w:u w:val="none"/>
    </w:rPr>
  </w:style>
  <w:style w:type="paragraph" w:customStyle="1" w:styleId="BodyTextRight">
    <w:name w:val="Body Text Right"/>
    <w:basedOn w:val="BodyText"/>
    <w:rsid w:val="00FB3BE2"/>
    <w:pPr>
      <w:spacing w:before="0" w:after="0"/>
      <w:jc w:val="right"/>
    </w:pPr>
  </w:style>
  <w:style w:type="paragraph" w:styleId="Index3">
    <w:name w:val="index 3"/>
    <w:basedOn w:val="ListNumber2"/>
    <w:next w:val="Normal"/>
    <w:semiHidden/>
    <w:rsid w:val="00FB3BE2"/>
    <w:pPr>
      <w:numPr>
        <w:numId w:val="0"/>
      </w:numPr>
      <w:tabs>
        <w:tab w:val="right" w:leader="dot" w:pos="4176"/>
      </w:tabs>
    </w:pPr>
  </w:style>
  <w:style w:type="paragraph" w:styleId="ListNumber2">
    <w:name w:val="List Number 2"/>
    <w:basedOn w:val="List2"/>
    <w:rsid w:val="00FB3BE2"/>
    <w:pPr>
      <w:numPr>
        <w:numId w:val="10"/>
      </w:numPr>
      <w:tabs>
        <w:tab w:val="clear" w:pos="1060"/>
      </w:tabs>
    </w:pPr>
  </w:style>
  <w:style w:type="paragraph" w:customStyle="1" w:styleId="MarginNote">
    <w:name w:val="Margin Note"/>
    <w:basedOn w:val="BodyText"/>
    <w:rsid w:val="00FB3BE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3BE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B3BE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B3BE2"/>
    <w:rPr>
      <w:sz w:val="32"/>
    </w:rPr>
  </w:style>
  <w:style w:type="paragraph" w:customStyle="1" w:styleId="HeadingProcedure">
    <w:name w:val="Heading Procedure"/>
    <w:basedOn w:val="HeadingBase"/>
    <w:next w:val="Normal"/>
    <w:rsid w:val="00FB3BE2"/>
    <w:pPr>
      <w:tabs>
        <w:tab w:val="left" w:pos="0"/>
      </w:tabs>
      <w:spacing w:before="120" w:after="60"/>
    </w:pPr>
    <w:rPr>
      <w:i/>
      <w:color w:val="918585"/>
      <w:sz w:val="22"/>
    </w:rPr>
  </w:style>
  <w:style w:type="paragraph" w:customStyle="1" w:styleId="TableBodyText">
    <w:name w:val="Table Body Text"/>
    <w:basedOn w:val="BodyText"/>
    <w:rsid w:val="00FB3BE2"/>
    <w:pPr>
      <w:spacing w:before="60" w:after="60"/>
    </w:pPr>
  </w:style>
  <w:style w:type="paragraph" w:styleId="ListContinue">
    <w:name w:val="List Continue"/>
    <w:basedOn w:val="List"/>
    <w:rsid w:val="00FB3BE2"/>
    <w:pPr>
      <w:ind w:firstLine="0"/>
    </w:pPr>
  </w:style>
  <w:style w:type="paragraph" w:customStyle="1" w:styleId="ListNote">
    <w:name w:val="List Note"/>
    <w:basedOn w:val="List"/>
    <w:rsid w:val="00FB3BE2"/>
    <w:pPr>
      <w:pBdr>
        <w:top w:val="single" w:sz="6" w:space="2" w:color="918585"/>
        <w:bottom w:val="single" w:sz="6" w:space="2" w:color="918585"/>
      </w:pBdr>
      <w:tabs>
        <w:tab w:val="left" w:pos="1021"/>
      </w:tabs>
      <w:ind w:firstLine="0"/>
    </w:pPr>
  </w:style>
  <w:style w:type="paragraph" w:customStyle="1" w:styleId="Warning">
    <w:name w:val="Warning"/>
    <w:basedOn w:val="BodyText"/>
    <w:rsid w:val="00FB3BE2"/>
    <w:pPr>
      <w:shd w:val="clear" w:color="auto" w:fill="D9D9D9"/>
      <w:tabs>
        <w:tab w:val="left" w:pos="992"/>
      </w:tabs>
      <w:ind w:left="119" w:right="119"/>
    </w:pPr>
    <w:rPr>
      <w:sz w:val="20"/>
    </w:rPr>
  </w:style>
  <w:style w:type="paragraph" w:customStyle="1" w:styleId="MarginIcons">
    <w:name w:val="Margin Icons"/>
    <w:basedOn w:val="BodyText"/>
    <w:rsid w:val="00FB3BE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B3BE2"/>
    <w:rPr>
      <w:rFonts w:ascii="Courier New" w:hAnsi="Courier New"/>
    </w:rPr>
  </w:style>
  <w:style w:type="paragraph" w:customStyle="1" w:styleId="NoteBullet">
    <w:name w:val="Note Bullet"/>
    <w:basedOn w:val="Note"/>
    <w:rsid w:val="00FB3BE2"/>
    <w:pPr>
      <w:tabs>
        <w:tab w:val="clear" w:pos="680"/>
      </w:tabs>
      <w:spacing w:before="60" w:after="60"/>
    </w:pPr>
  </w:style>
  <w:style w:type="paragraph" w:customStyle="1" w:styleId="SubHeading2">
    <w:name w:val="SubHeading2"/>
    <w:basedOn w:val="HeadingBase"/>
    <w:rsid w:val="00FB3BE2"/>
    <w:pPr>
      <w:spacing w:before="240" w:after="60"/>
    </w:pPr>
    <w:rPr>
      <w:sz w:val="20"/>
    </w:rPr>
  </w:style>
  <w:style w:type="paragraph" w:customStyle="1" w:styleId="SubHeading1">
    <w:name w:val="SubHeading1"/>
    <w:basedOn w:val="HeadingBase"/>
    <w:rsid w:val="00FB3BE2"/>
    <w:pPr>
      <w:spacing w:before="240" w:after="60"/>
    </w:pPr>
    <w:rPr>
      <w:color w:val="918585"/>
      <w:sz w:val="22"/>
    </w:rPr>
  </w:style>
  <w:style w:type="paragraph" w:customStyle="1" w:styleId="SideHeading">
    <w:name w:val="Side Heading"/>
    <w:basedOn w:val="HeadingBase"/>
    <w:rsid w:val="00FB3BE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3BE2"/>
    <w:pPr>
      <w:tabs>
        <w:tab w:val="num" w:pos="360"/>
      </w:tabs>
    </w:pPr>
  </w:style>
  <w:style w:type="paragraph" w:styleId="PlainText">
    <w:name w:val="Plain Text"/>
    <w:basedOn w:val="Normal"/>
    <w:link w:val="PlainTextChar"/>
    <w:rsid w:val="00FB3BE2"/>
    <w:rPr>
      <w:sz w:val="20"/>
    </w:rPr>
  </w:style>
  <w:style w:type="character" w:customStyle="1" w:styleId="PlainTextChar">
    <w:name w:val="Plain Text Char"/>
    <w:basedOn w:val="DefaultParagraphFont"/>
    <w:link w:val="PlainText"/>
    <w:rsid w:val="00FB3BE2"/>
    <w:rPr>
      <w:rFonts w:ascii="Courier New" w:eastAsia="Times New Roman" w:hAnsi="Courier New" w:cs="Times New Roman"/>
      <w:sz w:val="20"/>
      <w:szCs w:val="20"/>
      <w:lang w:eastAsia="en-US"/>
    </w:rPr>
  </w:style>
  <w:style w:type="character" w:customStyle="1" w:styleId="MenuOption">
    <w:name w:val="Menu Option"/>
    <w:basedOn w:val="DefaultParagraphFont"/>
    <w:rsid w:val="00FB3BE2"/>
    <w:rPr>
      <w:b/>
      <w:smallCaps/>
    </w:rPr>
  </w:style>
  <w:style w:type="paragraph" w:customStyle="1" w:styleId="TableListNumber">
    <w:name w:val="Table List Number"/>
    <w:basedOn w:val="ListNumber"/>
    <w:rsid w:val="00FB3BE2"/>
    <w:pPr>
      <w:numPr>
        <w:numId w:val="0"/>
      </w:numPr>
    </w:pPr>
  </w:style>
  <w:style w:type="paragraph" w:styleId="TOC4">
    <w:name w:val="toc 4"/>
    <w:basedOn w:val="TOCBase"/>
    <w:next w:val="Normal"/>
    <w:semiHidden/>
    <w:rsid w:val="00FB3BE2"/>
    <w:pPr>
      <w:tabs>
        <w:tab w:val="right" w:leader="dot" w:pos="9071"/>
      </w:tabs>
      <w:ind w:left="1701"/>
    </w:pPr>
  </w:style>
  <w:style w:type="paragraph" w:customStyle="1" w:styleId="ListAlpha">
    <w:name w:val="List Alpha"/>
    <w:basedOn w:val="List"/>
    <w:rsid w:val="00FB3BE2"/>
    <w:pPr>
      <w:numPr>
        <w:numId w:val="9"/>
      </w:numPr>
    </w:pPr>
  </w:style>
  <w:style w:type="paragraph" w:customStyle="1" w:styleId="ListAlpha2">
    <w:name w:val="List Alpha 2"/>
    <w:basedOn w:val="List2"/>
    <w:rsid w:val="00FB3BE2"/>
    <w:pPr>
      <w:numPr>
        <w:numId w:val="8"/>
      </w:numPr>
    </w:pPr>
  </w:style>
  <w:style w:type="paragraph" w:styleId="List2">
    <w:name w:val="List 2"/>
    <w:basedOn w:val="BodyText"/>
    <w:rsid w:val="00FB3BE2"/>
    <w:pPr>
      <w:tabs>
        <w:tab w:val="left" w:pos="680"/>
      </w:tabs>
      <w:spacing w:before="60" w:after="60"/>
      <w:ind w:left="680" w:hanging="340"/>
    </w:pPr>
  </w:style>
  <w:style w:type="paragraph" w:styleId="List3">
    <w:name w:val="List 3"/>
    <w:basedOn w:val="BodyText"/>
    <w:rsid w:val="00FB3BE2"/>
    <w:pPr>
      <w:tabs>
        <w:tab w:val="left" w:pos="1021"/>
      </w:tabs>
      <w:spacing w:before="60" w:after="60"/>
      <w:ind w:left="1020" w:hanging="340"/>
    </w:pPr>
  </w:style>
  <w:style w:type="paragraph" w:styleId="List4">
    <w:name w:val="List 4"/>
    <w:basedOn w:val="BodyText"/>
    <w:rsid w:val="00FB3BE2"/>
    <w:pPr>
      <w:tabs>
        <w:tab w:val="left" w:pos="1361"/>
      </w:tabs>
      <w:spacing w:before="60" w:after="60"/>
      <w:ind w:left="1361" w:hanging="340"/>
    </w:pPr>
  </w:style>
  <w:style w:type="paragraph" w:styleId="List5">
    <w:name w:val="List 5"/>
    <w:basedOn w:val="BodyText"/>
    <w:rsid w:val="00FB3BE2"/>
    <w:pPr>
      <w:tabs>
        <w:tab w:val="left" w:pos="1701"/>
      </w:tabs>
      <w:spacing w:before="60" w:after="60"/>
      <w:ind w:left="1701" w:hanging="340"/>
    </w:pPr>
  </w:style>
  <w:style w:type="paragraph" w:styleId="ListBullet3">
    <w:name w:val="List Bullet 3"/>
    <w:basedOn w:val="List3"/>
    <w:rsid w:val="00FB3BE2"/>
    <w:pPr>
      <w:numPr>
        <w:numId w:val="14"/>
      </w:numPr>
      <w:tabs>
        <w:tab w:val="clear" w:pos="1021"/>
      </w:tabs>
      <w:ind w:left="1037" w:hanging="357"/>
    </w:pPr>
  </w:style>
  <w:style w:type="paragraph" w:styleId="ListBullet4">
    <w:name w:val="List Bullet 4"/>
    <w:basedOn w:val="List4"/>
    <w:rsid w:val="00FB3BE2"/>
    <w:pPr>
      <w:numPr>
        <w:numId w:val="3"/>
      </w:numPr>
      <w:tabs>
        <w:tab w:val="clear" w:pos="1361"/>
      </w:tabs>
    </w:pPr>
  </w:style>
  <w:style w:type="paragraph" w:styleId="ListBullet5">
    <w:name w:val="List Bullet 5"/>
    <w:basedOn w:val="List5"/>
    <w:rsid w:val="00FB3BE2"/>
    <w:pPr>
      <w:numPr>
        <w:numId w:val="4"/>
      </w:numPr>
    </w:pPr>
  </w:style>
  <w:style w:type="paragraph" w:styleId="ListContinue2">
    <w:name w:val="List Continue 2"/>
    <w:basedOn w:val="List2"/>
    <w:rsid w:val="00FB3BE2"/>
    <w:pPr>
      <w:ind w:firstLine="0"/>
    </w:pPr>
  </w:style>
  <w:style w:type="paragraph" w:styleId="ListContinue3">
    <w:name w:val="List Continue 3"/>
    <w:basedOn w:val="List3"/>
    <w:rsid w:val="00FB3BE2"/>
    <w:pPr>
      <w:ind w:left="1021" w:firstLine="0"/>
    </w:pPr>
  </w:style>
  <w:style w:type="paragraph" w:styleId="ListContinue4">
    <w:name w:val="List Continue 4"/>
    <w:basedOn w:val="List4"/>
    <w:rsid w:val="00FB3BE2"/>
    <w:pPr>
      <w:ind w:firstLine="0"/>
    </w:pPr>
  </w:style>
  <w:style w:type="paragraph" w:styleId="ListContinue5">
    <w:name w:val="List Continue 5"/>
    <w:basedOn w:val="List5"/>
    <w:rsid w:val="00FB3BE2"/>
    <w:pPr>
      <w:ind w:firstLine="0"/>
    </w:pPr>
  </w:style>
  <w:style w:type="paragraph" w:styleId="ListNumber3">
    <w:name w:val="List Number 3"/>
    <w:basedOn w:val="List3"/>
    <w:rsid w:val="00FB3BE2"/>
    <w:pPr>
      <w:numPr>
        <w:numId w:val="5"/>
      </w:numPr>
    </w:pPr>
  </w:style>
  <w:style w:type="paragraph" w:styleId="ListNumber4">
    <w:name w:val="List Number 4"/>
    <w:basedOn w:val="List4"/>
    <w:rsid w:val="00FB3BE2"/>
    <w:pPr>
      <w:numPr>
        <w:numId w:val="6"/>
      </w:numPr>
    </w:pPr>
  </w:style>
  <w:style w:type="paragraph" w:styleId="ListNumber5">
    <w:name w:val="List Number 5"/>
    <w:basedOn w:val="List5"/>
    <w:rsid w:val="00FB3BE2"/>
    <w:pPr>
      <w:numPr>
        <w:numId w:val="7"/>
      </w:numPr>
    </w:pPr>
  </w:style>
  <w:style w:type="paragraph" w:styleId="BlockText">
    <w:name w:val="Block Text"/>
    <w:basedOn w:val="Normal"/>
    <w:rsid w:val="00FB3BE2"/>
    <w:pPr>
      <w:spacing w:after="120"/>
      <w:ind w:left="1440" w:right="1440"/>
    </w:pPr>
  </w:style>
  <w:style w:type="character" w:customStyle="1" w:styleId="Subscript">
    <w:name w:val="Subscript"/>
    <w:basedOn w:val="DefaultParagraphFont"/>
    <w:rsid w:val="00FB3BE2"/>
    <w:rPr>
      <w:sz w:val="16"/>
      <w:vertAlign w:val="subscript"/>
    </w:rPr>
  </w:style>
  <w:style w:type="character" w:customStyle="1" w:styleId="Superscript">
    <w:name w:val="Superscript"/>
    <w:basedOn w:val="DefaultParagraphFont"/>
    <w:rsid w:val="00FB3BE2"/>
    <w:rPr>
      <w:sz w:val="16"/>
      <w:vertAlign w:val="superscript"/>
    </w:rPr>
  </w:style>
  <w:style w:type="character" w:customStyle="1" w:styleId="Symbols">
    <w:name w:val="Symbols"/>
    <w:basedOn w:val="DefaultParagraphFont"/>
    <w:rsid w:val="00FB3BE2"/>
    <w:rPr>
      <w:rFonts w:ascii="Symbol" w:hAnsi="Symbol"/>
    </w:rPr>
  </w:style>
  <w:style w:type="character" w:customStyle="1" w:styleId="MenuOptions">
    <w:name w:val="Menu Options"/>
    <w:basedOn w:val="DefaultParagraphFont"/>
    <w:rsid w:val="00FB3BE2"/>
    <w:rPr>
      <w:rFonts w:ascii="Arial Narrow" w:hAnsi="Arial Narrow"/>
      <w:smallCaps/>
    </w:rPr>
  </w:style>
  <w:style w:type="character" w:customStyle="1" w:styleId="Buttons">
    <w:name w:val="Buttons"/>
    <w:basedOn w:val="DefaultParagraphFont"/>
    <w:rsid w:val="00FB3BE2"/>
    <w:rPr>
      <w:b/>
    </w:rPr>
  </w:style>
  <w:style w:type="character" w:customStyle="1" w:styleId="Underlined">
    <w:name w:val="Underlined"/>
    <w:basedOn w:val="DefaultParagraphFont"/>
    <w:rsid w:val="00FB3BE2"/>
    <w:rPr>
      <w:u w:val="single"/>
    </w:rPr>
  </w:style>
  <w:style w:type="paragraph" w:customStyle="1" w:styleId="TableBodyTextRight">
    <w:name w:val="Table Body Text Right"/>
    <w:basedOn w:val="TableBodyText"/>
    <w:rsid w:val="00FB3BE2"/>
    <w:pPr>
      <w:widowControl w:val="0"/>
      <w:autoSpaceDE w:val="0"/>
      <w:autoSpaceDN w:val="0"/>
      <w:adjustRightInd w:val="0"/>
      <w:jc w:val="right"/>
    </w:pPr>
    <w:rPr>
      <w:rFonts w:cs="Arial"/>
      <w:szCs w:val="18"/>
    </w:rPr>
  </w:style>
  <w:style w:type="paragraph" w:customStyle="1" w:styleId="CopyrightText">
    <w:name w:val="Copyright Text"/>
    <w:basedOn w:val="BodyText"/>
    <w:rsid w:val="00FB3BE2"/>
    <w:rPr>
      <w:sz w:val="18"/>
    </w:rPr>
  </w:style>
  <w:style w:type="paragraph" w:customStyle="1" w:styleId="BodySmallRight">
    <w:name w:val="Body Small Right"/>
    <w:basedOn w:val="BodyTextRight"/>
    <w:rsid w:val="00FB3BE2"/>
    <w:rPr>
      <w:sz w:val="18"/>
      <w:szCs w:val="18"/>
    </w:rPr>
  </w:style>
  <w:style w:type="paragraph" w:customStyle="1" w:styleId="MarginEdition">
    <w:name w:val="Margin Edition"/>
    <w:basedOn w:val="MarginNote"/>
    <w:rsid w:val="00FB3BE2"/>
    <w:pPr>
      <w:spacing w:before="0" w:after="0"/>
    </w:pPr>
    <w:rPr>
      <w:rFonts w:ascii="Times New Roman" w:hAnsi="Times New Roman"/>
      <w:color w:val="999999"/>
    </w:rPr>
  </w:style>
  <w:style w:type="paragraph" w:customStyle="1" w:styleId="Spacer">
    <w:name w:val="Spacer"/>
    <w:basedOn w:val="Normal"/>
    <w:rsid w:val="00FB3BE2"/>
    <w:rPr>
      <w:sz w:val="2"/>
      <w:szCs w:val="2"/>
    </w:rPr>
  </w:style>
  <w:style w:type="character" w:customStyle="1" w:styleId="Small">
    <w:name w:val="Small"/>
    <w:basedOn w:val="DefaultParagraphFont"/>
    <w:rsid w:val="00FB3BE2"/>
    <w:rPr>
      <w:sz w:val="16"/>
    </w:rPr>
  </w:style>
  <w:style w:type="paragraph" w:customStyle="1" w:styleId="WideTable">
    <w:name w:val="Wide Table"/>
    <w:basedOn w:val="Normal"/>
    <w:rsid w:val="00FB3BE2"/>
    <w:pPr>
      <w:ind w:left="-1418"/>
    </w:pPr>
    <w:rPr>
      <w:sz w:val="2"/>
      <w:szCs w:val="2"/>
    </w:rPr>
  </w:style>
  <w:style w:type="character" w:styleId="PageNumber">
    <w:name w:val="page number"/>
    <w:basedOn w:val="DefaultParagraphFont"/>
    <w:rsid w:val="00FB3BE2"/>
  </w:style>
  <w:style w:type="paragraph" w:styleId="Quote">
    <w:name w:val="Quote"/>
    <w:basedOn w:val="Heading1"/>
    <w:link w:val="QuoteChar"/>
    <w:qFormat/>
    <w:rsid w:val="00FB3BE2"/>
    <w:rPr>
      <w:b w:val="0"/>
      <w:sz w:val="72"/>
      <w:szCs w:val="72"/>
      <w:lang w:val="en-NZ"/>
    </w:rPr>
  </w:style>
  <w:style w:type="character" w:customStyle="1" w:styleId="QuoteChar">
    <w:name w:val="Quote Char"/>
    <w:basedOn w:val="DefaultParagraphFont"/>
    <w:link w:val="Quote"/>
    <w:rsid w:val="00FB3BE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3BE2"/>
    <w:pPr>
      <w:pageBreakBefore/>
    </w:pPr>
  </w:style>
  <w:style w:type="paragraph" w:customStyle="1" w:styleId="Border">
    <w:name w:val="Border"/>
    <w:basedOn w:val="Normal"/>
    <w:qFormat/>
    <w:rsid w:val="00FB3BE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B3BE2"/>
    <w:rPr>
      <w:b/>
      <w:bCs/>
      <w:i/>
      <w:iCs/>
      <w:color w:val="auto"/>
    </w:rPr>
  </w:style>
  <w:style w:type="paragraph" w:styleId="IntenseQuote">
    <w:name w:val="Intense Quote"/>
    <w:basedOn w:val="Normal"/>
    <w:next w:val="Normal"/>
    <w:link w:val="IntenseQuoteChar"/>
    <w:uiPriority w:val="30"/>
    <w:qFormat/>
    <w:rsid w:val="00FB3BE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B3BE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B3BE2"/>
    <w:rPr>
      <w:smallCaps/>
      <w:color w:val="auto"/>
      <w:u w:val="single"/>
    </w:rPr>
  </w:style>
  <w:style w:type="character" w:styleId="IntenseReference">
    <w:name w:val="Intense Reference"/>
    <w:basedOn w:val="DefaultParagraphFont"/>
    <w:uiPriority w:val="32"/>
    <w:qFormat/>
    <w:rsid w:val="00FB3BE2"/>
    <w:rPr>
      <w:b/>
      <w:bCs/>
      <w:smallCaps/>
      <w:color w:val="auto"/>
      <w:spacing w:val="5"/>
      <w:u w:val="single"/>
    </w:rPr>
  </w:style>
  <w:style w:type="paragraph" w:customStyle="1" w:styleId="2ColumnHeading">
    <w:name w:val="2Column Heading"/>
    <w:basedOn w:val="BodyText"/>
    <w:qFormat/>
    <w:rsid w:val="00FB3BE2"/>
    <w:pPr>
      <w:spacing w:after="60"/>
      <w:ind w:left="-2268"/>
    </w:pPr>
    <w:rPr>
      <w:b/>
    </w:rPr>
  </w:style>
  <w:style w:type="paragraph" w:customStyle="1" w:styleId="Heading1TOC">
    <w:name w:val="Heading1 TOC"/>
    <w:basedOn w:val="Normal"/>
    <w:qFormat/>
    <w:rsid w:val="00FB3BE2"/>
    <w:pPr>
      <w:spacing w:before="240" w:after="120"/>
    </w:pPr>
    <w:rPr>
      <w:rFonts w:ascii="Times New Roman" w:hAnsi="Times New Roman"/>
      <w:b/>
      <w:sz w:val="32"/>
    </w:rPr>
  </w:style>
  <w:style w:type="paragraph" w:customStyle="1" w:styleId="Heading2TOC">
    <w:name w:val="Heading2 TOC"/>
    <w:basedOn w:val="Normal"/>
    <w:qFormat/>
    <w:rsid w:val="00FB3BE2"/>
    <w:pPr>
      <w:spacing w:before="240" w:after="60"/>
    </w:pPr>
    <w:rPr>
      <w:rFonts w:ascii="Times New Roman" w:hAnsi="Times New Roman"/>
      <w:b/>
      <w:sz w:val="28"/>
    </w:rPr>
  </w:style>
  <w:style w:type="character" w:customStyle="1" w:styleId="Underline">
    <w:name w:val="Underline"/>
    <w:basedOn w:val="DefaultParagraphFont"/>
    <w:qFormat/>
    <w:rsid w:val="00FB3BE2"/>
    <w:rPr>
      <w:u w:val="single"/>
    </w:rPr>
  </w:style>
  <w:style w:type="character" w:customStyle="1" w:styleId="BoldandItalics">
    <w:name w:val="Bold and Italics"/>
    <w:qFormat/>
    <w:rsid w:val="00FB3BE2"/>
    <w:rPr>
      <w:b/>
      <w:i/>
      <w:u w:val="none"/>
    </w:rPr>
  </w:style>
  <w:style w:type="paragraph" w:styleId="BalloonText">
    <w:name w:val="Balloon Text"/>
    <w:basedOn w:val="Normal"/>
    <w:link w:val="BalloonTextChar"/>
    <w:rsid w:val="00FB3BE2"/>
    <w:rPr>
      <w:rFonts w:ascii="Tahoma" w:hAnsi="Tahoma" w:cs="Tahoma"/>
      <w:sz w:val="16"/>
      <w:szCs w:val="16"/>
    </w:rPr>
  </w:style>
  <w:style w:type="character" w:customStyle="1" w:styleId="BalloonTextChar">
    <w:name w:val="Balloon Text Char"/>
    <w:basedOn w:val="DefaultParagraphFont"/>
    <w:link w:val="BalloonText"/>
    <w:rsid w:val="00FB3BE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B3BE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B3BE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B3BE2"/>
    <w:rPr>
      <w:b/>
      <w:color w:val="660033"/>
      <w:spacing w:val="0"/>
    </w:rPr>
  </w:style>
  <w:style w:type="paragraph" w:customStyle="1" w:styleId="Nameditemlist">
    <w:name w:val="Named item list"/>
    <w:basedOn w:val="BodyText"/>
    <w:qFormat/>
    <w:rsid w:val="00FB3BE2"/>
    <w:pPr>
      <w:tabs>
        <w:tab w:val="left" w:pos="2835"/>
      </w:tabs>
      <w:ind w:left="2835" w:hanging="2835"/>
    </w:pPr>
  </w:style>
  <w:style w:type="paragraph" w:customStyle="1" w:styleId="BodyTextnopadding">
    <w:name w:val="Body Text no padding"/>
    <w:basedOn w:val="BodyText"/>
    <w:qFormat/>
    <w:rsid w:val="00FB3BE2"/>
    <w:pPr>
      <w:spacing w:before="0" w:after="0"/>
    </w:pPr>
  </w:style>
  <w:style w:type="paragraph" w:customStyle="1" w:styleId="BodyTextBold">
    <w:name w:val="Body Text Bold"/>
    <w:basedOn w:val="BodyText"/>
    <w:qFormat/>
    <w:rsid w:val="00FB3BE2"/>
    <w:rPr>
      <w:b/>
    </w:rPr>
  </w:style>
  <w:style w:type="character" w:styleId="Hyperlink">
    <w:name w:val="Hyperlink"/>
    <w:basedOn w:val="DefaultParagraphFont"/>
    <w:uiPriority w:val="99"/>
    <w:unhideWhenUsed/>
    <w:rsid w:val="00B56D2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811</Words>
  <Characters>5310</Characters>
  <Application>Microsoft Office Word</Application>
  <DocSecurity>0</DocSecurity>
  <Lines>151</Lines>
  <Paragraphs>95</Paragraphs>
  <ScaleCrop>false</ScaleCrop>
  <Company>Author-it Software Corporation Ltd.</Company>
  <LinksUpToDate>false</LinksUpToDate>
  <CharactersWithSpaces>6026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CHCCDE004 Implement participation and engagement strategies</dc:title>
  <dc:subject>Approved</dc:subject>
  <dc:creator>HumanAbility</dc:creator>
  <cp:keywords>Release: 2</cp:keywords>
  <dc:description>Review Date: 12 April 2008</dc:description>
  <cp:lastModifiedBy>HSD_TPCMSd.prod</cp:lastModifiedBy>
  <cp:revision>3</cp:revision>
  <dcterms:created xsi:type="dcterms:W3CDTF">2025-03-01T17:26:00Z</dcterms:created>
  <dcterms:modified xsi:type="dcterms:W3CDTF">2025-03-01T17:26:00Z</dcterms:modified>
</cp:coreProperties>
</file>