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CFB" w:rsidP="006A7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CHCCDE001 Support participative planning processes</w:t>
      </w:r>
      <w:r>
        <w:fldChar w:fldCharType="end"/>
      </w:r>
    </w:p>
    <w:p w:rsidR="006A7CFB" w:rsidP="006A7CFB">
      <w:pPr>
        <w:pStyle w:val="Version"/>
        <w:sectPr w:rsidSect="00284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33D" w:rsidP="0028433D">
      <w:pPr>
        <w:pStyle w:val="SuperHeading"/>
      </w:pPr>
      <w:r w:rsidRPr="0028433D">
        <w:t>CHCCDE001 Support participative planning processes</w:t>
      </w:r>
    </w:p>
    <w:p w:rsidR="00000000" w:rsidRPr="0028433D" w:rsidP="0028433D">
      <w:pPr>
        <w:pStyle w:val="Heading1"/>
      </w:pPr>
      <w:bookmarkStart w:id="1" w:name="O_652800"/>
      <w:bookmarkEnd w:id="1"/>
      <w:r w:rsidRPr="002843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6A7C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 xml:space="preserve">Comments </w:t>
            </w:r>
          </w:p>
        </w:tc>
      </w:tr>
      <w:tr w:rsidTr="006A7C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t xml:space="preserve">This version was released in </w:t>
            </w:r>
            <w:r w:rsidRPr="0028433D">
              <w:rPr>
                <w:rStyle w:val="Emphasis"/>
              </w:rPr>
              <w:t>CHC Community Services Training Package release 2.0</w:t>
            </w:r>
            <w:r w:rsidRPr="0028433D">
              <w:t xml:space="preserve"> and meets the requirements of the 2012 Standards for Training Packages.</w:t>
            </w:r>
          </w:p>
          <w:p w:rsidR="00000000" w:rsidRPr="0028433D" w:rsidP="0028433D">
            <w:pPr>
              <w:pStyle w:val="BodyText"/>
            </w:pPr>
            <w:r w:rsidRPr="0028433D">
              <w:t xml:space="preserve">Significant changes to performance criteria </w:t>
            </w:r>
          </w:p>
          <w:p w:rsidR="00000000" w:rsidRPr="0028433D" w:rsidP="0028433D">
            <w:pPr>
              <w:pStyle w:val="BodyText"/>
            </w:pPr>
            <w:r w:rsidRPr="0028433D">
              <w:t>New evidence requirements for assessment including volume and frequency requirements</w:t>
            </w:r>
          </w:p>
        </w:tc>
      </w:tr>
    </w:tbl>
    <w:p w:rsidR="00000000" w:rsidRPr="0028433D" w:rsidP="0028433D">
      <w:pPr>
        <w:pStyle w:val="BodyText"/>
      </w:pPr>
    </w:p>
    <w:p w:rsidR="00000000" w:rsidRPr="0028433D" w:rsidP="0028433D">
      <w:pPr>
        <w:pStyle w:val="AllowPageBreak"/>
      </w:pPr>
    </w:p>
    <w:p w:rsidR="00000000" w:rsidRPr="0028433D" w:rsidP="0028433D">
      <w:pPr>
        <w:pStyle w:val="Heading1"/>
      </w:pPr>
      <w:bookmarkStart w:id="2" w:name="O_652801"/>
      <w:bookmarkEnd w:id="2"/>
      <w:r w:rsidRPr="0028433D">
        <w:t>Application</w:t>
      </w:r>
    </w:p>
    <w:p w:rsidR="00000000" w:rsidRPr="0028433D" w:rsidP="006A7CFB">
      <w:pPr>
        <w:pStyle w:val="BodyText"/>
      </w:pPr>
      <w:r w:rsidRPr="0028433D">
        <w:t>This unit describes the skills and knowledge required to provide opportunities for community groups and individuals to participate and desi</w:t>
      </w:r>
      <w:r w:rsidRPr="0028433D">
        <w:t>gn cooperative arrangements for addressing common concerns.</w:t>
      </w:r>
    </w:p>
    <w:p w:rsidR="00000000" w:rsidRPr="0028433D" w:rsidP="006A7CFB">
      <w:pPr>
        <w:pStyle w:val="BodyText"/>
      </w:pPr>
      <w:r w:rsidRPr="0028433D">
        <w:t xml:space="preserve">This unit applies to workers in both health and community sectors and/or a community development work context. Workers at this level will be part of a professional team and under the guidance of </w:t>
      </w:r>
      <w:r w:rsidRPr="0028433D">
        <w:t>a supervisor.</w:t>
      </w:r>
    </w:p>
    <w:p w:rsidR="006A7CFB" w:rsidRPr="006A7CFB" w:rsidP="006A7CFB">
      <w:pPr>
        <w:pStyle w:val="BodyText"/>
        <w:rPr>
          <w:i/>
        </w:rPr>
      </w:pPr>
      <w:r w:rsidRPr="006A7CFB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8433D" w:rsidP="0028433D">
      <w:pPr>
        <w:pStyle w:val="Heading1"/>
      </w:pPr>
      <w:bookmarkStart w:id="3" w:name="O_652805"/>
      <w:bookmarkEnd w:id="3"/>
      <w:r w:rsidRPr="002843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rPr>
                <w:rStyle w:val="SpecialBold"/>
              </w:rPr>
              <w:t>PERFORMANCE CRITERIA</w:t>
            </w: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1. Contribute to planning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t>1.1 Identify key community stakeholders</w:t>
            </w:r>
          </w:p>
          <w:p w:rsidR="00000000" w:rsidRPr="0028433D" w:rsidP="0028433D">
            <w:pPr>
              <w:pStyle w:val="BodyText"/>
            </w:pPr>
            <w:r w:rsidRPr="0028433D">
              <w:t>1.2 Identify and docum</w:t>
            </w:r>
            <w:r w:rsidRPr="0028433D">
              <w:t>ent community strengths and key               priorities to be addressed</w:t>
            </w:r>
          </w:p>
          <w:p w:rsidR="00000000" w:rsidRPr="0028433D" w:rsidP="0028433D">
            <w:pPr>
              <w:pStyle w:val="BodyText"/>
            </w:pPr>
            <w:r w:rsidRPr="0028433D">
              <w:t>1.3 Participate in planning to ensure key priorities are addressed</w:t>
            </w:r>
          </w:p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1.4 Participate in evaluating processes to ensure they are                  forward looking and proactive</w:t>
            </w: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2. Promote and engage community participation in planning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t>2.1 Use appropriate interpersonal and networking skills to enlist support from key people and groups within the community</w:t>
            </w:r>
          </w:p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2.2 Proactively develop and provide opportunities for community input to pla</w:t>
            </w:r>
            <w:r w:rsidRPr="0028433D">
              <w:t>nning provision of services</w:t>
            </w: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</w:p>
        </w:tc>
      </w:tr>
      <w:tr w:rsidTr="006A7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3. Support existing community activities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t xml:space="preserve">3.1 Review existing community activities and resources, based on changing community priorities </w:t>
            </w:r>
          </w:p>
          <w:p w:rsidR="00000000" w:rsidRPr="0028433D" w:rsidP="0028433D">
            <w:pPr>
              <w:pStyle w:val="BodyText"/>
            </w:pPr>
            <w:r w:rsidRPr="0028433D">
              <w:t>3.2 Provide support and assistance to existing community activities to obtain additiona</w:t>
            </w:r>
            <w:r w:rsidRPr="0028433D">
              <w:t>l resources required for effective operation</w:t>
            </w:r>
          </w:p>
          <w:p w:rsidR="00000000" w:rsidRPr="0028433D" w:rsidP="0028433D">
            <w:pPr>
              <w:pStyle w:val="BodyText"/>
            </w:pPr>
            <w:r w:rsidRPr="0028433D">
              <w:t>3.3 Provide support to community groups to monitor and evaluate processes, progress and outcomes of activities</w:t>
            </w:r>
          </w:p>
          <w:p w:rsidR="00000000" w:rsidRPr="0028433D" w:rsidP="0028433D">
            <w:pPr>
              <w:pStyle w:val="BodyText"/>
            </w:pPr>
            <w:r w:rsidRPr="0028433D">
              <w:t>3.4 Provide appropriate support to community groups to become self managing in the implementation of</w:t>
            </w:r>
            <w:r w:rsidRPr="0028433D">
              <w:t xml:space="preserve"> plans </w:t>
            </w:r>
          </w:p>
        </w:tc>
      </w:tr>
    </w:tbl>
    <w:p w:rsidR="006A7CFB" w:rsidP="0028433D">
      <w:pPr>
        <w:pStyle w:val="BodyText"/>
      </w:pPr>
    </w:p>
    <w:p w:rsidR="006A7CFB" w:rsidP="0028433D">
      <w:pPr>
        <w:pStyle w:val="BodyText"/>
      </w:pPr>
    </w:p>
    <w:p w:rsidR="00000000" w:rsidRPr="0028433D" w:rsidP="0028433D">
      <w:pPr>
        <w:pStyle w:val="Heading1"/>
      </w:pPr>
      <w:bookmarkStart w:id="4" w:name="O_652806"/>
      <w:bookmarkEnd w:id="4"/>
      <w:r w:rsidRPr="0028433D">
        <w:t>Foundation Skills</w:t>
      </w:r>
    </w:p>
    <w:p w:rsidR="00000000" w:rsidRPr="0028433D" w:rsidP="006A7CFB">
      <w:pPr>
        <w:pStyle w:val="BodyText"/>
      </w:pPr>
      <w:r w:rsidRPr="0028433D">
        <w:t>The Foundation Skills describe those required skills (language, literacy, numeracy and employment skills) that are essential to performance.</w:t>
      </w:r>
    </w:p>
    <w:p w:rsidR="006A7CFB" w:rsidRPr="006A7CFB" w:rsidP="006A7CFB">
      <w:pPr>
        <w:pStyle w:val="BodyText"/>
        <w:rPr>
          <w:i/>
        </w:rPr>
      </w:pPr>
      <w:r w:rsidRPr="006A7CFB">
        <w:rPr>
          <w:rStyle w:val="Emphasis"/>
        </w:rPr>
        <w:t xml:space="preserve">Foundation skills essential to performance are explicit in the performance criteria of this unit of competency. </w:t>
      </w:r>
    </w:p>
    <w:p w:rsidR="00000000" w:rsidRPr="0028433D" w:rsidP="0028433D">
      <w:pPr>
        <w:pStyle w:val="Heading1"/>
      </w:pPr>
      <w:bookmarkStart w:id="5" w:name="O_652808"/>
      <w:bookmarkEnd w:id="5"/>
      <w:r w:rsidRPr="0028433D">
        <w:t>Unit Mapping Information</w:t>
      </w:r>
    </w:p>
    <w:p w:rsidR="00000000" w:rsidRPr="0028433D" w:rsidP="006A7CFB">
      <w:pPr>
        <w:pStyle w:val="BodyText"/>
      </w:pPr>
      <w:r w:rsidRPr="0028433D">
        <w:t>No Equivalent unit</w:t>
      </w:r>
    </w:p>
    <w:p w:rsidR="00000000" w:rsidRPr="0028433D" w:rsidP="0028433D">
      <w:pPr>
        <w:pStyle w:val="Heading1"/>
      </w:pPr>
      <w:bookmarkStart w:id="6" w:name="O_652815"/>
      <w:bookmarkEnd w:id="6"/>
      <w:r w:rsidRPr="0028433D">
        <w:t>Links</w:t>
      </w:r>
    </w:p>
    <w:p w:rsidR="00000000" w:rsidRPr="0028433D" w:rsidP="006A7CFB">
      <w:pPr>
        <w:pStyle w:val="BodyText"/>
      </w:pPr>
      <w:r w:rsidRPr="0028433D">
        <w:t>Companion Volume implementation guides are found in VETNet</w:t>
      </w:r>
      <w:r w:rsidRPr="0028433D">
        <w:t xml:space="preserve">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55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433D" w:rsidP="006A7CFB">
      <w:pPr>
        <w:pStyle w:val="BodyText"/>
        <w:sectPr w:rsidSect="002843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33D" w:rsidP="0028433D">
      <w:pPr>
        <w:pStyle w:val="SuperHeading"/>
      </w:pPr>
      <w:r w:rsidRPr="0028433D">
        <w:t>Assessment Requirements for CHCCDE001 Support participative planning processes</w:t>
      </w:r>
    </w:p>
    <w:p w:rsidR="00000000" w:rsidRPr="0028433D" w:rsidP="0028433D">
      <w:pPr>
        <w:pStyle w:val="Heading1"/>
      </w:pPr>
      <w:bookmarkStart w:id="7" w:name="O_652810"/>
      <w:bookmarkEnd w:id="7"/>
      <w:r w:rsidRPr="002843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6A7C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>Relea</w:t>
            </w:r>
            <w:r w:rsidRPr="0028433D">
              <w:t>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 xml:space="preserve">Comments </w:t>
            </w:r>
          </w:p>
        </w:tc>
      </w:tr>
      <w:tr w:rsidTr="006A7C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3D">
            <w:pPr>
              <w:pStyle w:val="BodyText"/>
              <w:rPr>
                <w:lang w:val="en-NZ"/>
              </w:rPr>
            </w:pPr>
            <w:r w:rsidRPr="0028433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3D" w:rsidP="0028433D">
            <w:pPr>
              <w:pStyle w:val="BodyText"/>
            </w:pPr>
            <w:r w:rsidRPr="0028433D">
              <w:t xml:space="preserve">This version was released in </w:t>
            </w:r>
            <w:r w:rsidRPr="0028433D">
              <w:rPr>
                <w:rStyle w:val="Emphasis"/>
              </w:rPr>
              <w:t>CHC Community Services Training Package release 2.0</w:t>
            </w:r>
            <w:r w:rsidRPr="0028433D">
              <w:t xml:space="preserve"> and meets the requirements of the 2012 Standards for Training Packages.</w:t>
            </w:r>
          </w:p>
          <w:p w:rsidR="00000000" w:rsidRPr="0028433D" w:rsidP="0028433D">
            <w:pPr>
              <w:pStyle w:val="BodyText"/>
            </w:pPr>
            <w:r w:rsidRPr="0028433D">
              <w:t xml:space="preserve">Significant changes to performance criteria </w:t>
            </w:r>
          </w:p>
          <w:p w:rsidR="00000000" w:rsidRPr="0028433D" w:rsidP="0028433D">
            <w:pPr>
              <w:pStyle w:val="BodyText"/>
            </w:pPr>
            <w:r w:rsidRPr="0028433D">
              <w:t>New evidence requirements for assessment including volume and frequency requirements</w:t>
            </w:r>
          </w:p>
        </w:tc>
      </w:tr>
    </w:tbl>
    <w:p w:rsidR="00000000" w:rsidRPr="0028433D" w:rsidP="0028433D">
      <w:pPr>
        <w:pStyle w:val="BodyText"/>
      </w:pPr>
    </w:p>
    <w:p w:rsidR="00000000" w:rsidRPr="0028433D" w:rsidP="0028433D">
      <w:pPr>
        <w:pStyle w:val="AllowPageBreak"/>
      </w:pPr>
    </w:p>
    <w:p w:rsidR="00000000" w:rsidRPr="0028433D" w:rsidP="0028433D">
      <w:pPr>
        <w:pStyle w:val="Heading1"/>
      </w:pPr>
      <w:bookmarkStart w:id="8" w:name="O_652811"/>
      <w:bookmarkEnd w:id="8"/>
      <w:r w:rsidRPr="0028433D">
        <w:t>Performance Evidence</w:t>
      </w:r>
    </w:p>
    <w:p w:rsidR="00000000" w:rsidRPr="0028433D" w:rsidP="006A7CFB">
      <w:pPr>
        <w:pStyle w:val="BodyText"/>
      </w:pPr>
      <w:r w:rsidRPr="0028433D">
        <w:t>The candidate must show evidence of the ability to complete tasks outlined in elements and performance criteria of this unit, manag</w:t>
      </w:r>
      <w:r w:rsidRPr="0028433D">
        <w:t>e tasks and manage contingencies in the context of the job role. There must be demonstrated evidence that the candidate has:</w:t>
      </w:r>
    </w:p>
    <w:p w:rsidR="00000000" w:rsidRPr="0028433D" w:rsidP="0028433D">
      <w:pPr>
        <w:pStyle w:val="ListBullet"/>
      </w:pPr>
      <w:r w:rsidRPr="0028433D">
        <w:t>contributed to the development of at least 1 community activity plan in collaboration with key people and groups, including suppor</w:t>
      </w:r>
      <w:r w:rsidRPr="0028433D">
        <w:t>ted participation of key stakeholders in planning activities on at least 3 occasions</w:t>
      </w:r>
    </w:p>
    <w:p w:rsidR="00000000" w:rsidRPr="0028433D" w:rsidP="0028433D">
      <w:pPr>
        <w:pStyle w:val="AllowPageBreak"/>
      </w:pPr>
    </w:p>
    <w:p w:rsidR="00000000" w:rsidRPr="0028433D" w:rsidP="0028433D">
      <w:pPr>
        <w:pStyle w:val="Heading1"/>
      </w:pPr>
      <w:bookmarkStart w:id="9" w:name="O_652812"/>
      <w:bookmarkEnd w:id="9"/>
      <w:r w:rsidRPr="0028433D">
        <w:t>Knowledge Evidence</w:t>
      </w:r>
    </w:p>
    <w:p w:rsidR="00000000" w:rsidRPr="0028433D" w:rsidP="006A7CFB">
      <w:pPr>
        <w:pStyle w:val="BodyText"/>
      </w:pPr>
      <w:r w:rsidRPr="0028433D">
        <w:t>The candidate must be able to demonstrate essential knowledge required to effectively complete tasks outlined in elements and performan</w:t>
      </w:r>
      <w:r w:rsidRPr="0028433D">
        <w:t>ce criteria of this unit, manage the task and manage contingencies in the context of the work role. This includes knowledge of:</w:t>
      </w:r>
    </w:p>
    <w:p w:rsidR="00000000" w:rsidRPr="0028433D" w:rsidP="0028433D">
      <w:pPr>
        <w:pStyle w:val="ListBullet"/>
      </w:pPr>
      <w:r w:rsidRPr="0028433D">
        <w:t>relevant legislation and public policies</w:t>
      </w:r>
    </w:p>
    <w:p w:rsidR="00000000" w:rsidRPr="0028433D" w:rsidP="0028433D">
      <w:pPr>
        <w:pStyle w:val="ListBullet"/>
      </w:pPr>
      <w:r w:rsidRPr="0028433D">
        <w:t>social, community and youth issues</w:t>
      </w:r>
    </w:p>
    <w:p w:rsidR="00000000" w:rsidRPr="0028433D" w:rsidP="0028433D">
      <w:pPr>
        <w:pStyle w:val="ListBullet"/>
      </w:pPr>
      <w:r w:rsidRPr="0028433D">
        <w:t>contemporary economics and politics and their impac</w:t>
      </w:r>
      <w:r w:rsidRPr="0028433D">
        <w:t>t on community development</w:t>
      </w:r>
    </w:p>
    <w:p w:rsidR="00000000" w:rsidRPr="0028433D" w:rsidP="0028433D">
      <w:pPr>
        <w:pStyle w:val="ListBullet"/>
      </w:pPr>
      <w:r w:rsidRPr="0028433D">
        <w:t>community development as a social change strategy, including:</w:t>
      </w:r>
    </w:p>
    <w:p w:rsidR="00000000" w:rsidRPr="0028433D" w:rsidP="0028433D">
      <w:pPr>
        <w:pStyle w:val="ListBullet2"/>
      </w:pPr>
      <w:r w:rsidRPr="0028433D">
        <w:t>traditional community development approaches:</w:t>
      </w:r>
    </w:p>
    <w:p w:rsidR="00000000" w:rsidRPr="0028433D" w:rsidP="0028433D">
      <w:pPr>
        <w:pStyle w:val="ListBullet3"/>
      </w:pPr>
      <w:r w:rsidRPr="0028433D">
        <w:t>needs-based</w:t>
      </w:r>
    </w:p>
    <w:p w:rsidR="00000000" w:rsidRPr="0028433D" w:rsidP="0028433D">
      <w:pPr>
        <w:pStyle w:val="ListBullet3"/>
      </w:pPr>
      <w:r w:rsidRPr="0028433D">
        <w:t>gap-based</w:t>
      </w:r>
    </w:p>
    <w:p w:rsidR="00000000" w:rsidRPr="0028433D" w:rsidP="0028433D">
      <w:pPr>
        <w:pStyle w:val="ListBullet"/>
      </w:pPr>
      <w:r w:rsidRPr="0028433D">
        <w:t>principles and practices of contemporary community development approaches and techniques for mobilisation in relation to:</w:t>
      </w:r>
    </w:p>
    <w:p w:rsidR="00000000" w:rsidRPr="0028433D" w:rsidP="0028433D">
      <w:pPr>
        <w:pStyle w:val="ListBullet2"/>
      </w:pPr>
      <w:r w:rsidRPr="0028433D">
        <w:t>asset-based (ABCD)</w:t>
      </w:r>
    </w:p>
    <w:p w:rsidR="00000000" w:rsidRPr="0028433D" w:rsidP="0028433D">
      <w:pPr>
        <w:pStyle w:val="ListBullet2"/>
      </w:pPr>
      <w:r w:rsidRPr="0028433D">
        <w:t>rights-based</w:t>
      </w:r>
    </w:p>
    <w:p w:rsidR="00000000" w:rsidRPr="0028433D" w:rsidP="0028433D">
      <w:pPr>
        <w:pStyle w:val="ListBullet"/>
      </w:pPr>
      <w:r w:rsidRPr="0028433D">
        <w:t>funding sources and their policies and strategies for encouraging community input and participation</w:t>
      </w:r>
    </w:p>
    <w:p w:rsidR="00000000" w:rsidRPr="0028433D" w:rsidP="0028433D">
      <w:pPr>
        <w:pStyle w:val="AllowPageBreak"/>
      </w:pPr>
    </w:p>
    <w:p w:rsidR="00000000" w:rsidRPr="0028433D" w:rsidP="0028433D">
      <w:pPr>
        <w:pStyle w:val="Heading1"/>
      </w:pPr>
      <w:bookmarkStart w:id="10" w:name="O_652813"/>
      <w:bookmarkEnd w:id="10"/>
      <w:r w:rsidRPr="0028433D">
        <w:t>Assessment Conditions</w:t>
      </w:r>
    </w:p>
    <w:p w:rsidR="00000000" w:rsidRPr="0028433D" w:rsidP="006A7CFB">
      <w:pPr>
        <w:pStyle w:val="BodyText"/>
      </w:pPr>
      <w:r w:rsidRPr="0028433D">
        <w:t>Skills must have been demonstrated in the workplace or in a simulated environment that reflects workplace conditions. Where simulation is used, it must reflect real working conditions by modelling</w:t>
      </w:r>
      <w:r w:rsidRPr="0028433D">
        <w:t xml:space="preserve"> industry operating conditions and contingencies, as well as, using suitable facilities, equipment and resources. </w:t>
      </w:r>
    </w:p>
    <w:p w:rsidR="006A7CFB" w:rsidP="006A7CFB">
      <w:pPr>
        <w:pStyle w:val="BodyText"/>
      </w:pPr>
      <w:r w:rsidRPr="0028433D">
        <w:t>Assessors must satisfy the Standards for Registered Training Organisations (RTOs) 2015/AQTF mandatory competency requirements for assessors.</w:t>
      </w:r>
    </w:p>
    <w:p w:rsidR="00000000" w:rsidRPr="0028433D" w:rsidP="0028433D">
      <w:pPr>
        <w:pStyle w:val="Heading1"/>
      </w:pPr>
      <w:bookmarkStart w:id="11" w:name="O_652816"/>
      <w:bookmarkEnd w:id="11"/>
      <w:r w:rsidRPr="0028433D">
        <w:t>Links</w:t>
      </w:r>
    </w:p>
    <w:p w:rsidR="00000000" w:rsidRPr="0028433D" w:rsidP="006A7CFB">
      <w:pPr>
        <w:pStyle w:val="BodyText"/>
      </w:pPr>
      <w:r w:rsidRPr="00284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55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433D" w:rsidP="0028433D"/>
    <w:sectPr w:rsidSect="002843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 w:rsidRPr="006A7CFB" w:rsidP="006A7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FB" w:rsidP="00284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CFB" w:rsidP="00284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A7CFB" w:rsidP="002843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 w:rsidP="00284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CFB">
      <w:t>Approved</w:t>
    </w:r>
    <w:r w:rsidR="006A7C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C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CFB">
      <w:rPr>
        <w:noProof/>
      </w:rPr>
      <w:t>4</w:t>
    </w:r>
    <w:r>
      <w:rPr>
        <w:noProof/>
      </w:rPr>
      <w:fldChar w:fldCharType="end"/>
    </w:r>
  </w:p>
  <w:p w:rsidR="0028433D" w:rsidP="00284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C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CFB">
      <w:t>HumanAbility</w:t>
    </w:r>
    <w:r w:rsidR="006A7CFB">
      <w:fldChar w:fldCharType="end"/>
    </w:r>
  </w:p>
  <w:p w:rsidR="0028433D" w:rsidP="00284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33D" w:rsidRPr="006A7CFB" w:rsidP="006A7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FB" w:rsidRPr="002D2AF8" w:rsidP="00284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CHCCDE001 Support participative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7CFB" w:rsidP="002843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3D" w:rsidRPr="002D2AF8" w:rsidP="00284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CFB">
      <w:t>CHCCDE001 Support participative planning processes</w:t>
    </w:r>
    <w:r w:rsidR="006A7C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CFB">
      <w:rPr>
        <w:noProof/>
      </w:rPr>
      <w:t>1 March 2025</w:t>
    </w:r>
    <w:r>
      <w:fldChar w:fldCharType="end"/>
    </w:r>
  </w:p>
  <w:p w:rsidR="0028433D" w:rsidP="00284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07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63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CF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33D"/>
  </w:style>
  <w:style w:type="character" w:customStyle="1" w:styleId="Heading1Char">
    <w:name w:val="Heading 1 Char"/>
    <w:basedOn w:val="DefaultParagraphFont"/>
    <w:link w:val="Heading1"/>
    <w:rsid w:val="00284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3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33D"/>
    <w:rPr>
      <w:b/>
      <w:spacing w:val="0"/>
    </w:rPr>
  </w:style>
  <w:style w:type="paragraph" w:styleId="ListBullet2">
    <w:name w:val="List Bullet 2"/>
    <w:basedOn w:val="List2"/>
    <w:rsid w:val="002843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433D"/>
    <w:rPr>
      <w:i/>
    </w:rPr>
  </w:style>
  <w:style w:type="paragraph" w:customStyle="1" w:styleId="SuperHeading">
    <w:name w:val="SuperHeading"/>
    <w:basedOn w:val="Normal"/>
    <w:rsid w:val="00284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43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4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33D"/>
  </w:style>
  <w:style w:type="paragraph" w:styleId="TableofFigures">
    <w:name w:val="table of figures"/>
    <w:basedOn w:val="Normal"/>
    <w:next w:val="Normal"/>
    <w:semiHidden/>
    <w:rsid w:val="00284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3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433D"/>
    <w:rPr>
      <w:rFonts w:ascii="Wingdings" w:hAnsi="Wingdings"/>
    </w:rPr>
  </w:style>
  <w:style w:type="paragraph" w:customStyle="1" w:styleId="TableHeading">
    <w:name w:val="Table Heading"/>
    <w:basedOn w:val="HeadingBase"/>
    <w:rsid w:val="00284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33D"/>
    <w:rPr>
      <w:color w:val="0033CC"/>
      <w:u w:val="none"/>
    </w:rPr>
  </w:style>
  <w:style w:type="paragraph" w:customStyle="1" w:styleId="BodyTextRight">
    <w:name w:val="Body Text Right"/>
    <w:basedOn w:val="BodyText"/>
    <w:rsid w:val="00284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3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33D"/>
    <w:rPr>
      <w:sz w:val="32"/>
    </w:rPr>
  </w:style>
  <w:style w:type="paragraph" w:customStyle="1" w:styleId="HeadingProcedure">
    <w:name w:val="Heading Procedure"/>
    <w:basedOn w:val="HeadingBase"/>
    <w:next w:val="Normal"/>
    <w:rsid w:val="00284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33D"/>
    <w:pPr>
      <w:spacing w:before="60" w:after="60"/>
    </w:pPr>
  </w:style>
  <w:style w:type="paragraph" w:styleId="ListContinue">
    <w:name w:val="List Continue"/>
    <w:basedOn w:val="List"/>
    <w:rsid w:val="0028433D"/>
    <w:pPr>
      <w:ind w:firstLine="0"/>
    </w:pPr>
  </w:style>
  <w:style w:type="paragraph" w:customStyle="1" w:styleId="ListNote">
    <w:name w:val="List Note"/>
    <w:basedOn w:val="List"/>
    <w:rsid w:val="00284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33D"/>
    <w:rPr>
      <w:rFonts w:ascii="Courier New" w:hAnsi="Courier New"/>
    </w:rPr>
  </w:style>
  <w:style w:type="paragraph" w:customStyle="1" w:styleId="NoteBullet">
    <w:name w:val="Note Bullet"/>
    <w:basedOn w:val="Note"/>
    <w:rsid w:val="00284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3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4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33D"/>
    <w:rPr>
      <w:b/>
      <w:smallCaps/>
    </w:rPr>
  </w:style>
  <w:style w:type="paragraph" w:customStyle="1" w:styleId="TableListNumber">
    <w:name w:val="Table List Number"/>
    <w:basedOn w:val="ListNumber"/>
    <w:rsid w:val="00284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33D"/>
    <w:pPr>
      <w:numPr>
        <w:numId w:val="10"/>
      </w:numPr>
    </w:pPr>
  </w:style>
  <w:style w:type="paragraph" w:customStyle="1" w:styleId="ListAlpha2">
    <w:name w:val="List Alpha 2"/>
    <w:basedOn w:val="List2"/>
    <w:rsid w:val="0028433D"/>
    <w:pPr>
      <w:numPr>
        <w:numId w:val="9"/>
      </w:numPr>
    </w:pPr>
  </w:style>
  <w:style w:type="paragraph" w:styleId="List2">
    <w:name w:val="List 2"/>
    <w:basedOn w:val="BodyText"/>
    <w:rsid w:val="00284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3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43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433D"/>
    <w:pPr>
      <w:numPr>
        <w:numId w:val="5"/>
      </w:numPr>
    </w:pPr>
  </w:style>
  <w:style w:type="paragraph" w:styleId="ListContinue2">
    <w:name w:val="List Continue 2"/>
    <w:basedOn w:val="List2"/>
    <w:rsid w:val="0028433D"/>
    <w:pPr>
      <w:ind w:firstLine="0"/>
    </w:pPr>
  </w:style>
  <w:style w:type="paragraph" w:styleId="ListContinue3">
    <w:name w:val="List Continue 3"/>
    <w:basedOn w:val="List3"/>
    <w:rsid w:val="0028433D"/>
    <w:pPr>
      <w:ind w:left="1021" w:firstLine="0"/>
    </w:pPr>
  </w:style>
  <w:style w:type="paragraph" w:styleId="ListContinue4">
    <w:name w:val="List Continue 4"/>
    <w:basedOn w:val="List4"/>
    <w:rsid w:val="0028433D"/>
    <w:pPr>
      <w:ind w:firstLine="0"/>
    </w:pPr>
  </w:style>
  <w:style w:type="paragraph" w:styleId="ListContinue5">
    <w:name w:val="List Continue 5"/>
    <w:basedOn w:val="List5"/>
    <w:rsid w:val="0028433D"/>
    <w:pPr>
      <w:ind w:firstLine="0"/>
    </w:pPr>
  </w:style>
  <w:style w:type="paragraph" w:styleId="ListNumber3">
    <w:name w:val="List Number 3"/>
    <w:basedOn w:val="List3"/>
    <w:rsid w:val="0028433D"/>
    <w:pPr>
      <w:numPr>
        <w:numId w:val="6"/>
      </w:numPr>
    </w:pPr>
  </w:style>
  <w:style w:type="paragraph" w:styleId="ListNumber4">
    <w:name w:val="List Number 4"/>
    <w:basedOn w:val="List4"/>
    <w:rsid w:val="0028433D"/>
    <w:pPr>
      <w:numPr>
        <w:numId w:val="7"/>
      </w:numPr>
    </w:pPr>
  </w:style>
  <w:style w:type="paragraph" w:styleId="ListNumber5">
    <w:name w:val="List Number 5"/>
    <w:basedOn w:val="List5"/>
    <w:rsid w:val="0028433D"/>
    <w:pPr>
      <w:numPr>
        <w:numId w:val="8"/>
      </w:numPr>
    </w:pPr>
  </w:style>
  <w:style w:type="paragraph" w:styleId="BlockText">
    <w:name w:val="Block Text"/>
    <w:basedOn w:val="Normal"/>
    <w:rsid w:val="00284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33D"/>
    <w:rPr>
      <w:sz w:val="16"/>
      <w:vertAlign w:val="superscript"/>
    </w:rPr>
  </w:style>
  <w:style w:type="character" w:customStyle="1" w:styleId="Symbols">
    <w:name w:val="Symbols"/>
    <w:basedOn w:val="DefaultParagraphFont"/>
    <w:rsid w:val="0028433D"/>
    <w:rPr>
      <w:rFonts w:ascii="Symbol" w:hAnsi="Symbol"/>
    </w:rPr>
  </w:style>
  <w:style w:type="character" w:customStyle="1" w:styleId="MenuOptions">
    <w:name w:val="Menu Options"/>
    <w:basedOn w:val="DefaultParagraphFont"/>
    <w:rsid w:val="00284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33D"/>
    <w:rPr>
      <w:b/>
    </w:rPr>
  </w:style>
  <w:style w:type="character" w:customStyle="1" w:styleId="Underlined">
    <w:name w:val="Underlined"/>
    <w:basedOn w:val="DefaultParagraphFont"/>
    <w:rsid w:val="0028433D"/>
    <w:rPr>
      <w:u w:val="single"/>
    </w:rPr>
  </w:style>
  <w:style w:type="paragraph" w:customStyle="1" w:styleId="TableBodyTextRight">
    <w:name w:val="Table Body Text Right"/>
    <w:basedOn w:val="TableBodyText"/>
    <w:rsid w:val="00284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33D"/>
    <w:rPr>
      <w:sz w:val="18"/>
    </w:rPr>
  </w:style>
  <w:style w:type="paragraph" w:customStyle="1" w:styleId="BodySmallRight">
    <w:name w:val="Body Small Right"/>
    <w:basedOn w:val="BodyTextRight"/>
    <w:rsid w:val="0028433D"/>
    <w:rPr>
      <w:sz w:val="18"/>
      <w:szCs w:val="18"/>
    </w:rPr>
  </w:style>
  <w:style w:type="paragraph" w:customStyle="1" w:styleId="MarginEdition">
    <w:name w:val="Margin Edition"/>
    <w:basedOn w:val="MarginNote"/>
    <w:rsid w:val="00284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33D"/>
    <w:rPr>
      <w:sz w:val="2"/>
      <w:szCs w:val="2"/>
    </w:rPr>
  </w:style>
  <w:style w:type="character" w:customStyle="1" w:styleId="Small">
    <w:name w:val="Small"/>
    <w:basedOn w:val="DefaultParagraphFont"/>
    <w:rsid w:val="0028433D"/>
    <w:rPr>
      <w:sz w:val="16"/>
    </w:rPr>
  </w:style>
  <w:style w:type="paragraph" w:customStyle="1" w:styleId="WideTable">
    <w:name w:val="Wide Table"/>
    <w:basedOn w:val="Normal"/>
    <w:rsid w:val="00284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33D"/>
  </w:style>
  <w:style w:type="paragraph" w:styleId="Quote">
    <w:name w:val="Quote"/>
    <w:basedOn w:val="Heading1"/>
    <w:link w:val="QuoteChar"/>
    <w:qFormat/>
    <w:rsid w:val="00284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33D"/>
    <w:pPr>
      <w:pageBreakBefore/>
    </w:pPr>
  </w:style>
  <w:style w:type="paragraph" w:customStyle="1" w:styleId="Border">
    <w:name w:val="Border"/>
    <w:basedOn w:val="Normal"/>
    <w:qFormat/>
    <w:rsid w:val="00284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33D"/>
    <w:rPr>
      <w:u w:val="single"/>
    </w:rPr>
  </w:style>
  <w:style w:type="character" w:customStyle="1" w:styleId="BoldandItalics">
    <w:name w:val="Bold and Italics"/>
    <w:qFormat/>
    <w:rsid w:val="0028433D"/>
    <w:rPr>
      <w:b/>
      <w:i/>
      <w:u w:val="none"/>
    </w:rPr>
  </w:style>
  <w:style w:type="paragraph" w:styleId="BalloonText">
    <w:name w:val="Balloon Text"/>
    <w:basedOn w:val="Normal"/>
    <w:link w:val="BalloonTextChar"/>
    <w:rsid w:val="00284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33D"/>
    <w:pPr>
      <w:spacing w:before="0" w:after="0"/>
    </w:pPr>
  </w:style>
  <w:style w:type="paragraph" w:customStyle="1" w:styleId="BodyTextBold">
    <w:name w:val="Body Text Bold"/>
    <w:basedOn w:val="BodyText"/>
    <w:qFormat/>
    <w:rsid w:val="0028433D"/>
    <w:rPr>
      <w:b/>
    </w:rPr>
  </w:style>
  <w:style w:type="character" w:styleId="Hyperlink">
    <w:name w:val="Hyperlink"/>
    <w:basedOn w:val="DefaultParagraphFont"/>
    <w:uiPriority w:val="99"/>
    <w:unhideWhenUsed/>
    <w:rsid w:val="006A7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4746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CHCCDE001 Support participative planning processes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