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F14" w:rsidP="003C7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CHCCCS044 Follow established person-centred behaviour supports</w:t>
      </w:r>
      <w:r>
        <w:fldChar w:fldCharType="end"/>
      </w:r>
    </w:p>
    <w:p w:rsidR="003C7F14" w:rsidP="003C7F14">
      <w:pPr>
        <w:pStyle w:val="Version"/>
        <w:sectPr w:rsidSect="008345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556" w:rsidP="00834556">
      <w:pPr>
        <w:pStyle w:val="SuperHeading"/>
      </w:pPr>
      <w:r w:rsidRPr="00834556">
        <w:t>CHCCCS044 Follow established person-centred behaviour supports</w:t>
      </w:r>
    </w:p>
    <w:p w:rsidR="00000000" w:rsidRPr="00834556" w:rsidP="00834556">
      <w:pPr>
        <w:pStyle w:val="Heading1"/>
      </w:pPr>
      <w:bookmarkStart w:id="1" w:name="O_1224074"/>
      <w:bookmarkEnd w:id="1"/>
      <w:r w:rsidRPr="00834556">
        <w:t>Modification History</w:t>
      </w:r>
    </w:p>
    <w:p w:rsidR="00000000" w:rsidRPr="00834556" w:rsidP="003C7F14">
      <w:pPr>
        <w:pStyle w:val="BodyText"/>
      </w:pPr>
      <w:r w:rsidRPr="00834556">
        <w:t>Not applicable.</w:t>
      </w:r>
    </w:p>
    <w:p w:rsidR="00000000" w:rsidRPr="00834556" w:rsidP="00834556">
      <w:pPr>
        <w:pStyle w:val="Heading1"/>
      </w:pPr>
      <w:bookmarkStart w:id="2" w:name="O_1224078"/>
      <w:bookmarkEnd w:id="2"/>
      <w:r w:rsidRPr="00834556">
        <w:t>Application</w:t>
      </w:r>
    </w:p>
    <w:p w:rsidR="00000000" w:rsidRPr="00834556" w:rsidP="003C7F14">
      <w:pPr>
        <w:pStyle w:val="BodyText"/>
      </w:pPr>
      <w:r w:rsidRPr="00834556">
        <w:t>This unit describes the performance outcomes, skills and knowledge required to implement behaviour support strategies outlined in an individualised behaviour support plan for a person receiving care or support.</w:t>
      </w:r>
    </w:p>
    <w:p w:rsidR="00000000" w:rsidRPr="00834556" w:rsidP="003C7F14">
      <w:pPr>
        <w:pStyle w:val="BodyText"/>
      </w:pPr>
      <w:r w:rsidRPr="00834556">
        <w:t>This unit applies to workers in varied care a</w:t>
      </w:r>
      <w:r w:rsidRPr="00834556">
        <w:t>nd support services contexts. Work performed requires some discretion and judgement and may be carried out under regular direct or indirect supervision.</w:t>
      </w:r>
    </w:p>
    <w:p w:rsidR="00000000" w:rsidRPr="00834556" w:rsidP="003C7F14">
      <w:pPr>
        <w:pStyle w:val="BodyText"/>
      </w:pPr>
      <w:r w:rsidRPr="00834556">
        <w:t>The skills in this unit must be applied in accordance with Commonwealth and State/Territory legislation</w:t>
      </w:r>
      <w:r w:rsidRPr="00834556">
        <w:t>, Australian standards and industry codes of practice.</w:t>
      </w:r>
    </w:p>
    <w:p w:rsidR="00000000" w:rsidRPr="00834556" w:rsidP="003C7F14">
      <w:pPr>
        <w:pStyle w:val="BodyText"/>
      </w:pPr>
      <w:r w:rsidRPr="00834556">
        <w:t>No occupational licensing, certification or specific legislative requirements apply to this unit at the time of publication.</w:t>
      </w:r>
    </w:p>
    <w:p w:rsidR="00000000" w:rsidRPr="00834556" w:rsidP="00834556">
      <w:pPr>
        <w:pStyle w:val="Heading1"/>
      </w:pPr>
      <w:bookmarkStart w:id="3" w:name="O_1226349"/>
      <w:bookmarkEnd w:id="3"/>
      <w:r w:rsidRPr="00834556">
        <w:t>Pre-requisite Unit</w:t>
      </w:r>
    </w:p>
    <w:p w:rsidR="00000000" w:rsidRPr="00834556" w:rsidP="003C7F14">
      <w:pPr>
        <w:pStyle w:val="BodyText"/>
      </w:pPr>
      <w:r w:rsidRPr="00834556">
        <w:t>Nil</w:t>
      </w:r>
    </w:p>
    <w:p w:rsidR="00000000" w:rsidRPr="00834556" w:rsidP="00834556">
      <w:pPr>
        <w:pStyle w:val="Heading1"/>
      </w:pPr>
      <w:bookmarkStart w:id="4" w:name="O_1224567"/>
      <w:bookmarkEnd w:id="4"/>
      <w:r w:rsidRPr="00834556">
        <w:t>Unit Sector</w:t>
      </w:r>
    </w:p>
    <w:p w:rsidR="00000000" w:rsidRPr="00834556" w:rsidP="003C7F14">
      <w:pPr>
        <w:pStyle w:val="BodyText"/>
      </w:pPr>
      <w:r w:rsidRPr="00834556">
        <w:t>Cli</w:t>
      </w:r>
      <w:r w:rsidRPr="00834556">
        <w:t>ent Care and Support</w:t>
      </w:r>
    </w:p>
    <w:p w:rsidR="00000000" w:rsidRPr="00834556" w:rsidP="00834556">
      <w:pPr>
        <w:pStyle w:val="Heading1"/>
      </w:pPr>
      <w:bookmarkStart w:id="5" w:name="O_1224077"/>
      <w:bookmarkEnd w:id="5"/>
      <w:r w:rsidRPr="008345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34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556" w:rsidP="00834556">
            <w:pPr>
              <w:pStyle w:val="BodyText"/>
            </w:pPr>
            <w:r w:rsidRPr="0083455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556">
            <w:pPr>
              <w:pStyle w:val="BodyText"/>
              <w:rPr>
                <w:lang w:val="en-NZ"/>
              </w:rPr>
            </w:pPr>
            <w:r w:rsidRPr="00834556">
              <w:rPr>
                <w:rStyle w:val="SpecialBold"/>
              </w:rPr>
              <w:t>PERFORMANCE</w:t>
            </w:r>
            <w:r w:rsidRPr="00834556">
              <w:t xml:space="preserve"> </w:t>
            </w:r>
            <w:r w:rsidRPr="00834556">
              <w:rPr>
                <w:rStyle w:val="SpecialBold"/>
              </w:rPr>
              <w:t>CRITERIA</w:t>
            </w:r>
          </w:p>
        </w:tc>
      </w:tr>
      <w:tr w:rsidTr="00834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556" w:rsidP="00834556">
            <w:pPr>
              <w:pStyle w:val="BodyText"/>
            </w:pPr>
            <w:r w:rsidRPr="0083455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556">
            <w:pPr>
              <w:pStyle w:val="BodyText"/>
              <w:rPr>
                <w:lang w:val="en-NZ"/>
              </w:rPr>
            </w:pPr>
            <w:r w:rsidRPr="008345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4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556">
            <w:pPr>
              <w:pStyle w:val="List"/>
              <w:rPr>
                <w:lang w:val="en-NZ"/>
              </w:rPr>
            </w:pPr>
            <w:r w:rsidRPr="00834556">
              <w:t>1.  Apply a person-centred approach to providing behaviour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556" w:rsidP="00834556">
            <w:pPr>
              <w:pStyle w:val="List"/>
            </w:pPr>
            <w:r w:rsidRPr="00834556">
              <w:t>1.1. Support the person receiving care or support to maintain their activities of daily living in accordance with organisational policies and procedures, legal and ethical considerations a</w:t>
            </w:r>
            <w:r w:rsidRPr="00834556">
              <w:t>nd the individualised behaviour support plan.</w:t>
            </w:r>
          </w:p>
          <w:p w:rsidR="00000000" w:rsidRPr="00834556" w:rsidP="00834556">
            <w:pPr>
              <w:pStyle w:val="List"/>
            </w:pPr>
            <w:r w:rsidRPr="00834556">
              <w:t>1.2. Consider the person’s individual needs, strengths, capabilities and preferences when engaging in activities of daily living and routines.</w:t>
            </w:r>
          </w:p>
          <w:p w:rsidR="00000000" w:rsidRPr="00834556" w:rsidP="00834556">
            <w:pPr>
              <w:pStyle w:val="List"/>
            </w:pPr>
            <w:r w:rsidRPr="00834556">
              <w:t>1.3. Identify challenges with engaging or motivating the person and</w:t>
            </w:r>
            <w:r w:rsidRPr="00834556">
              <w:t xml:space="preserve"> seek assistance from others.</w:t>
            </w:r>
          </w:p>
          <w:p w:rsidR="00000000" w:rsidP="00834556">
            <w:pPr>
              <w:pStyle w:val="List"/>
              <w:rPr>
                <w:lang w:val="en-NZ"/>
              </w:rPr>
            </w:pPr>
            <w:r w:rsidRPr="00834556">
              <w:t>1.4. Provide a safe environment for the person conducive to positive and adaptive responses.</w:t>
            </w:r>
          </w:p>
        </w:tc>
      </w:tr>
      <w:tr w:rsidTr="00834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556">
            <w:pPr>
              <w:pStyle w:val="List"/>
              <w:rPr>
                <w:lang w:val="en-NZ"/>
              </w:rPr>
            </w:pPr>
            <w:r w:rsidRPr="00834556">
              <w:t>2.  Review context of behaviours of concern.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556" w:rsidP="00834556">
            <w:pPr>
              <w:pStyle w:val="List"/>
            </w:pPr>
            <w:r w:rsidRPr="00834556">
              <w:t>2.1. Recognise behaviours of concern outlined in the individualised behaviour support p</w:t>
            </w:r>
            <w:r w:rsidRPr="00834556">
              <w:t>lan.</w:t>
            </w:r>
          </w:p>
          <w:p w:rsidR="00000000" w:rsidRPr="00834556" w:rsidP="00834556">
            <w:pPr>
              <w:pStyle w:val="List"/>
            </w:pPr>
            <w:r w:rsidRPr="00834556">
              <w:t>2.2. Establish what happened before, during and after the behaviour of concern.</w:t>
            </w:r>
          </w:p>
          <w:p w:rsidR="00000000" w:rsidRPr="00834556" w:rsidP="00834556">
            <w:pPr>
              <w:pStyle w:val="List"/>
            </w:pPr>
            <w:r w:rsidRPr="00834556">
              <w:t>2.3. Recognise the type, frequency and triggers of the behaviour.</w:t>
            </w:r>
          </w:p>
          <w:p w:rsidR="00000000" w:rsidRPr="00834556" w:rsidP="00834556">
            <w:pPr>
              <w:pStyle w:val="List"/>
            </w:pPr>
            <w:r w:rsidRPr="00834556">
              <w:t>2.4. Recognise environmental factors and their influence on the behaviour.</w:t>
            </w:r>
          </w:p>
          <w:p w:rsidR="00000000" w:rsidRPr="00834556" w:rsidP="00834556">
            <w:pPr>
              <w:pStyle w:val="List"/>
            </w:pPr>
            <w:r w:rsidRPr="00834556">
              <w:t xml:space="preserve">2.5. Recognise aspects of the </w:t>
            </w:r>
            <w:r w:rsidRPr="00834556">
              <w:t>person’s emotional well-being and their influence on the behaviour.</w:t>
            </w:r>
          </w:p>
          <w:p w:rsidR="00000000" w:rsidRPr="00834556" w:rsidP="00834556">
            <w:pPr>
              <w:pStyle w:val="List"/>
            </w:pPr>
            <w:r w:rsidRPr="00834556">
              <w:t>2.6. Recognise aspects of the person’s health status and potential unmet needs that may influence their behaviour.</w:t>
            </w:r>
          </w:p>
          <w:p w:rsidR="00000000" w:rsidRPr="00834556" w:rsidP="00834556">
            <w:pPr>
              <w:pStyle w:val="List"/>
            </w:pPr>
            <w:r w:rsidRPr="00834556">
              <w:t>2.7. Recognise impacts of the person’s medication on the behaviour.</w:t>
            </w:r>
          </w:p>
          <w:p w:rsidR="00000000" w:rsidRPr="00834556" w:rsidP="00834556">
            <w:pPr>
              <w:pStyle w:val="List"/>
            </w:pPr>
            <w:r w:rsidRPr="00834556">
              <w:t>2.8. Recognise personal and social circumstances of the person and their influence on the behaviour.</w:t>
            </w:r>
          </w:p>
          <w:p w:rsidR="00000000" w:rsidP="00834556">
            <w:pPr>
              <w:pStyle w:val="List"/>
              <w:rPr>
                <w:lang w:val="en-NZ"/>
              </w:rPr>
            </w:pPr>
            <w:r w:rsidRPr="00834556">
              <w:t>2.9. Record all observations promptly, accurately and objectively in consultation with supervisor, using terms that can be clearly understood.</w:t>
            </w:r>
          </w:p>
        </w:tc>
      </w:tr>
      <w:tr w:rsidTr="00834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556">
            <w:pPr>
              <w:pStyle w:val="List"/>
              <w:rPr>
                <w:lang w:val="en-NZ"/>
              </w:rPr>
            </w:pPr>
            <w:r w:rsidRPr="00834556">
              <w:t>3.  Provide</w:t>
            </w:r>
            <w:r w:rsidRPr="00834556">
              <w:t xml:space="preserve"> positive behaviour support according to individualised behaviour support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556" w:rsidP="00834556">
            <w:pPr>
              <w:pStyle w:val="List"/>
            </w:pPr>
            <w:r w:rsidRPr="00834556">
              <w:t>3.1. Consult with the person to establish interventions when addressing behaviours of concern, including the use of restrictive practices when the behaviour presents a safety r</w:t>
            </w:r>
            <w:r w:rsidRPr="00834556">
              <w:t>isk to the person or others.</w:t>
            </w:r>
          </w:p>
          <w:p w:rsidR="00000000" w:rsidRPr="00834556" w:rsidP="00834556">
            <w:pPr>
              <w:pStyle w:val="List"/>
            </w:pPr>
            <w:r w:rsidRPr="00834556">
              <w:t xml:space="preserve">3.2. Interpret and follow behavioural support strategies in collaboration with the person.  </w:t>
            </w:r>
          </w:p>
          <w:p w:rsidR="00000000" w:rsidRPr="00834556" w:rsidP="00834556">
            <w:pPr>
              <w:pStyle w:val="List"/>
            </w:pPr>
            <w:r w:rsidRPr="00834556">
              <w:t>3.3. Ensure that all interventions are in line with the plan and organisation policies and procedures.</w:t>
            </w:r>
          </w:p>
          <w:p w:rsidR="00000000" w:rsidRPr="00834556" w:rsidP="00834556">
            <w:pPr>
              <w:pStyle w:val="List"/>
            </w:pPr>
            <w:r w:rsidRPr="00834556">
              <w:t>3.4. Follow organisational poli</w:t>
            </w:r>
            <w:r w:rsidRPr="00834556">
              <w:t>cies and procedures to ensure safety of the person, self and other people.</w:t>
            </w:r>
          </w:p>
          <w:p w:rsidR="00000000" w:rsidRPr="00834556" w:rsidP="00834556">
            <w:pPr>
              <w:pStyle w:val="List"/>
            </w:pPr>
            <w:r w:rsidRPr="00834556">
              <w:t>3.5. Respond to critical incidents in accordance with organisational policies and procedures for intervention and notification.</w:t>
            </w:r>
          </w:p>
          <w:p w:rsidR="00000000" w:rsidRPr="00834556" w:rsidP="00834556">
            <w:pPr>
              <w:pStyle w:val="List"/>
            </w:pPr>
            <w:r w:rsidRPr="00834556">
              <w:t>3.6. Monitor strategies to determine effectiveness in</w:t>
            </w:r>
            <w:r w:rsidRPr="00834556">
              <w:t xml:space="preserve"> consultation with supervisor.</w:t>
            </w:r>
          </w:p>
          <w:p w:rsidR="00000000" w:rsidRPr="00834556" w:rsidP="00834556">
            <w:pPr>
              <w:pStyle w:val="List"/>
            </w:pPr>
            <w:r w:rsidRPr="00834556">
              <w:t>3.7. Recognise and report changes in the person’s needs and behaviours in consultation with the person and supervisor.</w:t>
            </w:r>
          </w:p>
          <w:p w:rsidR="00000000" w:rsidP="00834556">
            <w:pPr>
              <w:pStyle w:val="List"/>
              <w:rPr>
                <w:lang w:val="en-NZ"/>
              </w:rPr>
            </w:pPr>
            <w:r w:rsidRPr="00834556">
              <w:t>3.8. Follow organisational policies and procedures for referral in consultation with supervisor.</w:t>
            </w:r>
          </w:p>
        </w:tc>
      </w:tr>
      <w:tr w:rsidTr="008345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556">
            <w:pPr>
              <w:pStyle w:val="List"/>
              <w:rPr>
                <w:lang w:val="en-NZ"/>
              </w:rPr>
            </w:pPr>
            <w:r w:rsidRPr="00834556">
              <w:t>4.  Comp</w:t>
            </w:r>
            <w:r w:rsidRPr="00834556">
              <w:t>lete documentation.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556" w:rsidP="00834556">
            <w:pPr>
              <w:pStyle w:val="List"/>
            </w:pPr>
            <w:r w:rsidRPr="00834556">
              <w:t>4.1. Complete reports according to organisational policies and procedures.</w:t>
            </w:r>
          </w:p>
          <w:p w:rsidR="00000000" w:rsidRPr="00834556" w:rsidP="00834556">
            <w:pPr>
              <w:pStyle w:val="List"/>
            </w:pPr>
            <w:r w:rsidRPr="00834556">
              <w:t>4.2. Complete, maintain and store documentation according to organisational policies and procedures.</w:t>
            </w:r>
          </w:p>
          <w:p w:rsidR="00000000" w:rsidRPr="00834556" w:rsidP="00834556">
            <w:pPr>
              <w:pStyle w:val="List"/>
            </w:pPr>
            <w:r w:rsidRPr="00834556">
              <w:t>4.3. Comply with the person’s right to access their records.</w:t>
            </w:r>
          </w:p>
        </w:tc>
      </w:tr>
    </w:tbl>
    <w:p w:rsidR="00000000" w:rsidRPr="00834556" w:rsidP="00834556">
      <w:pPr>
        <w:pStyle w:val="BodyText"/>
      </w:pPr>
    </w:p>
    <w:p w:rsidR="00000000" w:rsidRPr="00834556" w:rsidP="00834556">
      <w:pPr>
        <w:pStyle w:val="AllowPageBreak"/>
      </w:pPr>
    </w:p>
    <w:p w:rsidR="00000000" w:rsidRPr="00834556" w:rsidP="00834556">
      <w:pPr>
        <w:pStyle w:val="Heading1"/>
      </w:pPr>
      <w:bookmarkStart w:id="6" w:name="O_1224076"/>
      <w:bookmarkEnd w:id="6"/>
      <w:r w:rsidRPr="00834556">
        <w:t>Foundation Skills</w:t>
      </w:r>
    </w:p>
    <w:p w:rsidR="00000000" w:rsidRPr="003C7F14" w:rsidP="003C7F14">
      <w:pPr>
        <w:pStyle w:val="BodyText"/>
        <w:rPr>
          <w:i/>
        </w:rPr>
      </w:pPr>
      <w:r w:rsidRPr="003C7F14">
        <w:rPr>
          <w:rStyle w:val="Emphasis"/>
        </w:rPr>
        <w:t>Foundation skills essential to performance are explicit in the Performance Criteria of this unit of competency.</w:t>
      </w:r>
    </w:p>
    <w:p w:rsidR="00000000" w:rsidRPr="00834556" w:rsidP="00834556">
      <w:pPr>
        <w:pStyle w:val="Heading1"/>
      </w:pPr>
      <w:bookmarkStart w:id="7" w:name="O_1224075"/>
      <w:bookmarkEnd w:id="7"/>
      <w:r w:rsidRPr="00834556">
        <w:t>Unit Mapping Information</w:t>
      </w:r>
    </w:p>
    <w:p w:rsidR="00000000" w:rsidRPr="00834556" w:rsidP="003C7F14">
      <w:pPr>
        <w:pStyle w:val="BodyText"/>
      </w:pPr>
      <w:r w:rsidRPr="00834556">
        <w:t>Supersedes and is not equivalent to CHCDIS002 Follow establi</w:t>
      </w:r>
      <w:r w:rsidRPr="00834556">
        <w:t>shed person-centred behaviour supports.</w:t>
      </w:r>
    </w:p>
    <w:p w:rsidR="00000000" w:rsidRPr="00834556" w:rsidP="00834556">
      <w:pPr>
        <w:pStyle w:val="Heading1"/>
      </w:pPr>
      <w:bookmarkStart w:id="8" w:name="O_1224068"/>
      <w:bookmarkEnd w:id="8"/>
      <w:r w:rsidRPr="00834556">
        <w:t>Links</w:t>
      </w:r>
    </w:p>
    <w:p w:rsidR="00000000" w:rsidRPr="00834556" w:rsidP="003C7F14">
      <w:pPr>
        <w:pStyle w:val="BodyText"/>
      </w:pPr>
      <w:r w:rsidRPr="008345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6496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34556" w:rsidP="003C7F14">
      <w:pPr>
        <w:pStyle w:val="BodyText"/>
        <w:sectPr w:rsidSect="008345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4556" w:rsidP="00834556">
      <w:pPr>
        <w:pStyle w:val="SuperHeading"/>
      </w:pPr>
      <w:r w:rsidRPr="00834556">
        <w:t>Assessment Requirements for CHCCCS044 Follow established person-centred behaviour supports</w:t>
      </w:r>
    </w:p>
    <w:p w:rsidR="00000000" w:rsidRPr="00834556" w:rsidP="00834556">
      <w:pPr>
        <w:pStyle w:val="Heading1"/>
      </w:pPr>
      <w:bookmarkStart w:id="9" w:name="O_1224070"/>
      <w:bookmarkEnd w:id="9"/>
      <w:r w:rsidRPr="00834556">
        <w:t>Modification History</w:t>
      </w:r>
    </w:p>
    <w:p w:rsidR="00000000" w:rsidRPr="00834556" w:rsidP="003C7F14">
      <w:pPr>
        <w:pStyle w:val="BodyText"/>
      </w:pPr>
      <w:r w:rsidRPr="00834556">
        <w:t>Not applicable.</w:t>
      </w:r>
    </w:p>
    <w:p w:rsidR="00000000" w:rsidRPr="00834556" w:rsidP="00834556">
      <w:pPr>
        <w:pStyle w:val="Heading1"/>
      </w:pPr>
      <w:bookmarkStart w:id="10" w:name="O_1224073"/>
      <w:bookmarkEnd w:id="10"/>
      <w:r w:rsidRPr="00834556">
        <w:t>Performance Evidence</w:t>
      </w:r>
    </w:p>
    <w:p w:rsidR="00000000" w:rsidRPr="00834556" w:rsidP="003C7F14">
      <w:pPr>
        <w:pStyle w:val="BodyText"/>
      </w:pPr>
      <w:r w:rsidRPr="00834556">
        <w:t>Evidence of the ability to complete tasks outlined in elements and performance criteria of this unit in the context of the job role, and:</w:t>
      </w:r>
    </w:p>
    <w:p w:rsidR="00000000" w:rsidRPr="00834556" w:rsidP="00834556">
      <w:pPr>
        <w:pStyle w:val="ListBullet"/>
      </w:pPr>
      <w:r w:rsidRPr="00834556">
        <w:t>provide positive support in accordance with an individualised behaviour support plan in response to at least three di</w:t>
      </w:r>
      <w:r w:rsidRPr="00834556">
        <w:t>fferent presentations of behaviours of concern</w:t>
      </w:r>
    </w:p>
    <w:p w:rsidR="00000000" w:rsidRPr="00834556" w:rsidP="00834556">
      <w:pPr>
        <w:pStyle w:val="ListBullet"/>
      </w:pPr>
      <w:r w:rsidRPr="00834556">
        <w:t>respond to at least one critical incident relating to a behaviour of concern in accordance with an individualised behaviour support plan and organisational policies and procedures.</w:t>
      </w:r>
    </w:p>
    <w:p w:rsidR="00000000" w:rsidRPr="00834556" w:rsidP="00834556">
      <w:pPr>
        <w:pStyle w:val="AllowPageBreak"/>
      </w:pPr>
    </w:p>
    <w:p w:rsidR="00000000" w:rsidRPr="00834556" w:rsidP="00834556">
      <w:pPr>
        <w:pStyle w:val="Heading1"/>
      </w:pPr>
      <w:bookmarkStart w:id="11" w:name="O_1224072"/>
      <w:bookmarkEnd w:id="11"/>
      <w:r w:rsidRPr="00834556">
        <w:t>Knowledge Evidence</w:t>
      </w:r>
    </w:p>
    <w:p w:rsidR="00000000" w:rsidRPr="00834556" w:rsidP="003C7F14">
      <w:pPr>
        <w:pStyle w:val="BodyText"/>
      </w:pPr>
      <w:r w:rsidRPr="00834556">
        <w:t>Demonstrated knowledge required to complete the tasks outlined in elements and performance criteria of this unit:</w:t>
      </w:r>
    </w:p>
    <w:p w:rsidR="00000000" w:rsidRPr="00834556" w:rsidP="00834556">
      <w:pPr>
        <w:pStyle w:val="ListBullet"/>
      </w:pPr>
      <w:r w:rsidRPr="00834556">
        <w:t>principles and practices of positive behaviour support which focuses on the individual person</w:t>
      </w:r>
    </w:p>
    <w:p w:rsidR="00000000" w:rsidRPr="00834556" w:rsidP="00834556">
      <w:pPr>
        <w:pStyle w:val="ListBullet"/>
      </w:pPr>
      <w:r w:rsidRPr="00834556">
        <w:t xml:space="preserve">a human rights framework of </w:t>
      </w:r>
      <w:r w:rsidRPr="00834556">
        <w:t>service delivery</w:t>
      </w:r>
    </w:p>
    <w:p w:rsidR="00000000" w:rsidRPr="00834556" w:rsidP="00834556">
      <w:pPr>
        <w:pStyle w:val="ListBullet"/>
      </w:pPr>
      <w:r w:rsidRPr="00834556">
        <w:t>National Disability Insurance Scheme (NDIS) Code of Conduct</w:t>
      </w:r>
    </w:p>
    <w:p w:rsidR="00000000" w:rsidRPr="00834556" w:rsidP="00834556">
      <w:pPr>
        <w:pStyle w:val="ListBullet"/>
      </w:pPr>
      <w:r w:rsidRPr="00834556">
        <w:t>the impact of social devaluation on an individual</w:t>
      </w:r>
      <w:r>
        <w:t>’</w:t>
      </w:r>
      <w:r w:rsidRPr="00834556">
        <w:t>s quality of life</w:t>
      </w:r>
    </w:p>
    <w:p w:rsidR="00000000" w:rsidRPr="00834556" w:rsidP="00834556">
      <w:pPr>
        <w:pStyle w:val="ListBullet"/>
      </w:pPr>
      <w:r w:rsidRPr="00834556">
        <w:t>roles and responsibilities of people involved in provision of care or support:</w:t>
      </w:r>
    </w:p>
    <w:p w:rsidR="00000000" w:rsidRPr="00834556" w:rsidP="00834556">
      <w:pPr>
        <w:pStyle w:val="ListBullet2"/>
      </w:pPr>
      <w:r w:rsidRPr="00834556">
        <w:t>support worker</w:t>
      </w:r>
    </w:p>
    <w:p w:rsidR="00000000" w:rsidRPr="00834556" w:rsidP="00834556">
      <w:pPr>
        <w:pStyle w:val="ListBullet2"/>
      </w:pPr>
      <w:r w:rsidRPr="00834556">
        <w:t>supervisor</w:t>
      </w:r>
    </w:p>
    <w:p w:rsidR="00000000" w:rsidRPr="00834556" w:rsidP="00834556">
      <w:pPr>
        <w:pStyle w:val="ListBullet2"/>
      </w:pPr>
      <w:r w:rsidRPr="00834556">
        <w:t>carer</w:t>
      </w:r>
    </w:p>
    <w:p w:rsidR="00000000" w:rsidRPr="00834556" w:rsidP="00834556">
      <w:pPr>
        <w:pStyle w:val="ListBullet2"/>
      </w:pPr>
      <w:r w:rsidRPr="00834556">
        <w:t>family</w:t>
      </w:r>
    </w:p>
    <w:p w:rsidR="00000000" w:rsidRPr="00834556" w:rsidP="00834556">
      <w:pPr>
        <w:pStyle w:val="ListBullet2"/>
      </w:pPr>
      <w:r w:rsidRPr="00834556">
        <w:t>health professionals</w:t>
      </w:r>
    </w:p>
    <w:p w:rsidR="00000000" w:rsidRPr="00834556" w:rsidP="00834556">
      <w:pPr>
        <w:pStyle w:val="ListBullet"/>
      </w:pPr>
      <w:r w:rsidRPr="00834556">
        <w:t>positive lifestyle enhancement strategies:</w:t>
      </w:r>
    </w:p>
    <w:p w:rsidR="00000000" w:rsidRPr="00834556" w:rsidP="00834556">
      <w:pPr>
        <w:pStyle w:val="ListBullet2"/>
      </w:pPr>
      <w:r w:rsidRPr="00834556">
        <w:t>positive reinforcement</w:t>
      </w:r>
    </w:p>
    <w:p w:rsidR="00000000" w:rsidRPr="00834556" w:rsidP="00834556">
      <w:pPr>
        <w:pStyle w:val="ListBullet2"/>
      </w:pPr>
      <w:r w:rsidRPr="00834556">
        <w:t>motivation</w:t>
      </w:r>
    </w:p>
    <w:p w:rsidR="00000000" w:rsidRPr="00834556" w:rsidP="00834556">
      <w:pPr>
        <w:pStyle w:val="ListBullet2"/>
      </w:pPr>
      <w:r w:rsidRPr="00834556">
        <w:t>stress management</w:t>
      </w:r>
    </w:p>
    <w:p w:rsidR="00000000" w:rsidRPr="00834556" w:rsidP="00834556">
      <w:pPr>
        <w:pStyle w:val="ListBullet2"/>
      </w:pPr>
      <w:r w:rsidRPr="00834556">
        <w:t>engagement in meaningful activities</w:t>
      </w:r>
    </w:p>
    <w:p w:rsidR="00000000" w:rsidRPr="00834556" w:rsidP="00834556">
      <w:pPr>
        <w:pStyle w:val="ListBullet2"/>
      </w:pPr>
      <w:r w:rsidRPr="00834556">
        <w:t>support relationships</w:t>
      </w:r>
    </w:p>
    <w:p w:rsidR="00000000" w:rsidRPr="00834556" w:rsidP="00834556">
      <w:pPr>
        <w:pStyle w:val="ListBullet2"/>
      </w:pPr>
      <w:r w:rsidRPr="00834556">
        <w:t>nutrition</w:t>
      </w:r>
    </w:p>
    <w:p w:rsidR="00000000" w:rsidRPr="00834556" w:rsidP="00834556">
      <w:pPr>
        <w:pStyle w:val="ListBullet2"/>
      </w:pPr>
      <w:r w:rsidRPr="00834556">
        <w:t>environmental and systems improvement</w:t>
      </w:r>
    </w:p>
    <w:p w:rsidR="00000000" w:rsidRPr="00834556" w:rsidP="00834556">
      <w:pPr>
        <w:pStyle w:val="ListBullet2"/>
      </w:pPr>
      <w:r w:rsidRPr="00834556">
        <w:t>structural issues includ</w:t>
      </w:r>
      <w:r w:rsidRPr="00834556">
        <w:t>ing discrimination</w:t>
      </w:r>
    </w:p>
    <w:p w:rsidR="00000000" w:rsidRPr="00834556" w:rsidP="00834556">
      <w:pPr>
        <w:pStyle w:val="ListBullet"/>
      </w:pPr>
      <w:r w:rsidRPr="00834556">
        <w:t>organisational policies and procedures for:</w:t>
      </w:r>
    </w:p>
    <w:p w:rsidR="00000000" w:rsidRPr="00834556" w:rsidP="00834556">
      <w:pPr>
        <w:pStyle w:val="ListBullet2"/>
      </w:pPr>
      <w:r w:rsidRPr="00834556">
        <w:t>work health and safety</w:t>
      </w:r>
    </w:p>
    <w:p w:rsidR="00000000" w:rsidRPr="00834556" w:rsidP="00834556">
      <w:pPr>
        <w:pStyle w:val="ListBullet2"/>
      </w:pPr>
      <w:r w:rsidRPr="00834556">
        <w:t>intervention and notification</w:t>
      </w:r>
    </w:p>
    <w:p w:rsidR="00000000" w:rsidRPr="00834556" w:rsidP="00834556">
      <w:pPr>
        <w:pStyle w:val="ListBullet2"/>
      </w:pPr>
      <w:r w:rsidRPr="00834556">
        <w:t>referral</w:t>
      </w:r>
    </w:p>
    <w:p w:rsidR="00000000" w:rsidRPr="00834556" w:rsidP="00834556">
      <w:pPr>
        <w:pStyle w:val="ListBullet2"/>
      </w:pPr>
      <w:r w:rsidRPr="00834556">
        <w:t>reporting</w:t>
      </w:r>
    </w:p>
    <w:p w:rsidR="00000000" w:rsidRPr="00834556" w:rsidP="00834556">
      <w:pPr>
        <w:pStyle w:val="ListBullet2"/>
      </w:pPr>
      <w:r w:rsidRPr="00834556">
        <w:t>completing, maintaining and storing documentation</w:t>
      </w:r>
    </w:p>
    <w:p w:rsidR="00000000" w:rsidRPr="00834556" w:rsidP="00834556">
      <w:pPr>
        <w:pStyle w:val="ListBullet2"/>
      </w:pPr>
      <w:r w:rsidRPr="00834556">
        <w:t>behaviour management, including:</w:t>
      </w:r>
    </w:p>
    <w:p w:rsidR="00000000" w:rsidRPr="00834556" w:rsidP="00834556">
      <w:pPr>
        <w:pStyle w:val="ListBullet3"/>
      </w:pPr>
      <w:r w:rsidRPr="00834556">
        <w:t>critical incidents</w:t>
      </w:r>
    </w:p>
    <w:p w:rsidR="00000000" w:rsidRPr="00834556" w:rsidP="00834556">
      <w:pPr>
        <w:pStyle w:val="ListBullet3"/>
      </w:pPr>
      <w:r w:rsidRPr="00834556">
        <w:t>accident and incident reporting</w:t>
      </w:r>
    </w:p>
    <w:p w:rsidR="00000000" w:rsidRPr="00834556" w:rsidP="00834556">
      <w:pPr>
        <w:pStyle w:val="ListBullet"/>
      </w:pPr>
      <w:r w:rsidRPr="00834556">
        <w:t>restrictive practice:</w:t>
      </w:r>
    </w:p>
    <w:p w:rsidR="00000000" w:rsidRPr="00834556" w:rsidP="00834556">
      <w:pPr>
        <w:pStyle w:val="ListBullet2"/>
      </w:pPr>
      <w:r w:rsidRPr="00834556">
        <w:t>types of regulated restrictive practices:</w:t>
      </w:r>
    </w:p>
    <w:p w:rsidR="00000000" w:rsidRPr="00834556" w:rsidP="00834556">
      <w:pPr>
        <w:pStyle w:val="ListBullet3"/>
      </w:pPr>
      <w:r w:rsidRPr="00834556">
        <w:t>seclusion</w:t>
      </w:r>
    </w:p>
    <w:p w:rsidR="00000000" w:rsidRPr="00834556" w:rsidP="00834556">
      <w:pPr>
        <w:pStyle w:val="ListBullet3"/>
      </w:pPr>
      <w:r w:rsidRPr="00834556">
        <w:t>chemical restraint</w:t>
      </w:r>
    </w:p>
    <w:p w:rsidR="00000000" w:rsidRPr="00834556" w:rsidP="00834556">
      <w:pPr>
        <w:pStyle w:val="ListBullet3"/>
      </w:pPr>
      <w:r w:rsidRPr="00834556">
        <w:t>mechanical restraint</w:t>
      </w:r>
    </w:p>
    <w:p w:rsidR="00000000" w:rsidRPr="00834556" w:rsidP="00834556">
      <w:pPr>
        <w:pStyle w:val="ListBullet3"/>
      </w:pPr>
      <w:r w:rsidRPr="00834556">
        <w:t>physical restraint</w:t>
      </w:r>
    </w:p>
    <w:p w:rsidR="00000000" w:rsidRPr="00834556" w:rsidP="00834556">
      <w:pPr>
        <w:pStyle w:val="ListBullet3"/>
      </w:pPr>
      <w:r w:rsidRPr="00834556">
        <w:t>environmental restraint</w:t>
      </w:r>
    </w:p>
    <w:p w:rsidR="00000000" w:rsidRPr="00834556" w:rsidP="00834556">
      <w:pPr>
        <w:pStyle w:val="ListBullet2"/>
      </w:pPr>
      <w:r w:rsidRPr="00834556">
        <w:t xml:space="preserve">unregulated restrictive practices </w:t>
      </w:r>
    </w:p>
    <w:p w:rsidR="00000000" w:rsidRPr="00834556" w:rsidP="00834556">
      <w:pPr>
        <w:pStyle w:val="ListBullet2"/>
      </w:pPr>
      <w:r w:rsidRPr="00834556">
        <w:t>human rights considerations for use of restrictive practices</w:t>
      </w:r>
    </w:p>
    <w:p w:rsidR="00000000" w:rsidRPr="00834556" w:rsidP="00834556">
      <w:pPr>
        <w:pStyle w:val="ListBullet2"/>
      </w:pPr>
      <w:r w:rsidRPr="00834556">
        <w:t>principles of the National Framework for Reducing and Eliminating the Use of Restrictive Practices in the Disability Service Sector</w:t>
      </w:r>
    </w:p>
    <w:p w:rsidR="00000000" w:rsidRPr="00834556" w:rsidP="00834556">
      <w:pPr>
        <w:pStyle w:val="ListBullet2"/>
      </w:pPr>
      <w:r w:rsidRPr="00834556">
        <w:t>role of the NDIS Quality and Safeguards Commission and the Aged</w:t>
      </w:r>
      <w:r w:rsidRPr="00834556">
        <w:t xml:space="preserve"> Care Quality and Safety Commission in regulating use of restrictive practices</w:t>
      </w:r>
    </w:p>
    <w:p w:rsidR="00000000" w:rsidRPr="00834556" w:rsidP="00834556">
      <w:pPr>
        <w:pStyle w:val="ListBullet2"/>
      </w:pPr>
      <w:r w:rsidRPr="00834556">
        <w:t>when it is acceptable to use restrictive practices</w:t>
      </w:r>
    </w:p>
    <w:p w:rsidR="00000000" w:rsidRPr="00834556" w:rsidP="00834556">
      <w:pPr>
        <w:pStyle w:val="ListBullet2"/>
      </w:pPr>
      <w:r w:rsidRPr="00834556">
        <w:t>role of behaviour support practitioner in developing behaviour support plan that includes restrictive practices</w:t>
      </w:r>
    </w:p>
    <w:p w:rsidR="00000000" w:rsidRPr="00834556" w:rsidP="00834556">
      <w:pPr>
        <w:pStyle w:val="ListBullet2"/>
      </w:pPr>
      <w:r w:rsidRPr="00834556">
        <w:t>consequences o</w:t>
      </w:r>
      <w:r w:rsidRPr="00834556">
        <w:t>f unauthorised use of restrictive practices</w:t>
      </w:r>
    </w:p>
    <w:p w:rsidR="00000000" w:rsidRPr="00834556" w:rsidP="00834556">
      <w:pPr>
        <w:pStyle w:val="ListBullet2"/>
      </w:pPr>
      <w:r w:rsidRPr="00834556">
        <w:t>positive proactive approaches to support that eliminate the need to use restrictive practices</w:t>
      </w:r>
    </w:p>
    <w:p w:rsidR="00000000" w:rsidRPr="00834556" w:rsidP="00834556">
      <w:pPr>
        <w:pStyle w:val="ListBullet2"/>
      </w:pPr>
      <w:r w:rsidRPr="00834556">
        <w:t>physical, psychological and emotional risks related to the use of restrictive practices</w:t>
      </w:r>
    </w:p>
    <w:p w:rsidR="00000000" w:rsidRPr="00834556" w:rsidP="00834556">
      <w:pPr>
        <w:pStyle w:val="ListBullet2"/>
      </w:pPr>
      <w:r w:rsidRPr="00834556">
        <w:t>processes for reporting change</w:t>
      </w:r>
      <w:r w:rsidRPr="00834556">
        <w:t>s in behaviour that may require review of the restrictive practices in the behaviour support plan</w:t>
      </w:r>
    </w:p>
    <w:p w:rsidR="00000000" w:rsidRPr="00834556" w:rsidP="00834556">
      <w:pPr>
        <w:pStyle w:val="ListBullet2"/>
      </w:pPr>
      <w:r w:rsidRPr="00834556">
        <w:t>documentation of use of restrictive practices:</w:t>
      </w:r>
    </w:p>
    <w:p w:rsidR="00000000" w:rsidRPr="00834556" w:rsidP="00834556">
      <w:pPr>
        <w:pStyle w:val="ListBullet3"/>
      </w:pPr>
      <w:r w:rsidRPr="00834556">
        <w:t>organisational policies and procedures</w:t>
      </w:r>
    </w:p>
    <w:p w:rsidR="00000000" w:rsidRPr="00834556" w:rsidP="00834556">
      <w:pPr>
        <w:pStyle w:val="ListBullet3"/>
      </w:pPr>
      <w:r w:rsidRPr="00834556">
        <w:t>regulatory and legislative requirements for documentation</w:t>
      </w:r>
    </w:p>
    <w:p w:rsidR="00000000" w:rsidRPr="00834556" w:rsidP="00834556">
      <w:pPr>
        <w:pStyle w:val="ListBullet"/>
      </w:pPr>
      <w:r w:rsidRPr="00834556">
        <w:t>princ</w:t>
      </w:r>
      <w:r w:rsidRPr="00834556">
        <w:t>iples of effective communication and ways to implement these to work with the person to minimise behaviours of concern</w:t>
      </w:r>
    </w:p>
    <w:p w:rsidR="00000000" w:rsidRPr="00834556" w:rsidP="00834556">
      <w:pPr>
        <w:pStyle w:val="ListBullet"/>
      </w:pPr>
      <w:r w:rsidRPr="00834556">
        <w:t>indicators that people have unmet needs which may be:</w:t>
      </w:r>
    </w:p>
    <w:p w:rsidR="00000000" w:rsidRPr="00834556" w:rsidP="00834556">
      <w:pPr>
        <w:pStyle w:val="ListBullet2"/>
      </w:pPr>
      <w:r w:rsidRPr="00834556">
        <w:t>systemic</w:t>
      </w:r>
    </w:p>
    <w:p w:rsidR="00000000" w:rsidRPr="00834556" w:rsidP="00834556">
      <w:pPr>
        <w:pStyle w:val="ListBullet2"/>
      </w:pPr>
      <w:r w:rsidRPr="00834556">
        <w:t>structural</w:t>
      </w:r>
    </w:p>
    <w:p w:rsidR="00000000" w:rsidRPr="00834556" w:rsidP="00834556">
      <w:pPr>
        <w:pStyle w:val="ListBullet2"/>
      </w:pPr>
      <w:r w:rsidRPr="00834556">
        <w:t>individual</w:t>
      </w:r>
    </w:p>
    <w:p w:rsidR="00000000" w:rsidRPr="00834556" w:rsidP="00834556">
      <w:pPr>
        <w:pStyle w:val="ListBullet2"/>
      </w:pPr>
      <w:r w:rsidRPr="00834556">
        <w:t>relational</w:t>
      </w:r>
    </w:p>
    <w:p w:rsidR="00000000" w:rsidRPr="00834556" w:rsidP="00834556">
      <w:pPr>
        <w:pStyle w:val="ListBullet2"/>
      </w:pPr>
      <w:r w:rsidRPr="00834556">
        <w:t>cultural</w:t>
      </w:r>
    </w:p>
    <w:p w:rsidR="00000000" w:rsidRPr="00834556" w:rsidP="00834556">
      <w:pPr>
        <w:pStyle w:val="ListBullet"/>
      </w:pPr>
      <w:r w:rsidRPr="00834556">
        <w:t>factors that may contribute to behaviours of concern:</w:t>
      </w:r>
    </w:p>
    <w:p w:rsidR="00000000" w:rsidRPr="00834556" w:rsidP="00834556">
      <w:pPr>
        <w:pStyle w:val="ListBullet2"/>
      </w:pPr>
      <w:r w:rsidRPr="00834556">
        <w:t>physical</w:t>
      </w:r>
    </w:p>
    <w:p w:rsidR="00000000" w:rsidRPr="00834556" w:rsidP="00834556">
      <w:pPr>
        <w:pStyle w:val="ListBullet2"/>
      </w:pPr>
      <w:r w:rsidRPr="00834556">
        <w:t>emotional</w:t>
      </w:r>
    </w:p>
    <w:p w:rsidR="00000000" w:rsidRPr="00834556" w:rsidP="00834556">
      <w:pPr>
        <w:pStyle w:val="ListBullet2"/>
      </w:pPr>
      <w:r w:rsidRPr="00834556">
        <w:t>environmental</w:t>
      </w:r>
    </w:p>
    <w:p w:rsidR="00000000" w:rsidRPr="00834556" w:rsidP="00834556">
      <w:pPr>
        <w:pStyle w:val="ListBullet2"/>
      </w:pPr>
      <w:r w:rsidRPr="00834556">
        <w:t>medications</w:t>
      </w:r>
    </w:p>
    <w:p w:rsidR="00000000" w:rsidRPr="00834556" w:rsidP="00834556">
      <w:pPr>
        <w:pStyle w:val="ListBullet2"/>
      </w:pPr>
      <w:r w:rsidRPr="00834556">
        <w:t>structural</w:t>
      </w:r>
    </w:p>
    <w:p w:rsidR="00000000" w:rsidRPr="00834556" w:rsidP="00834556">
      <w:pPr>
        <w:pStyle w:val="ListBullet2"/>
      </w:pPr>
      <w:r w:rsidRPr="00834556">
        <w:t>systemic</w:t>
      </w:r>
    </w:p>
    <w:p w:rsidR="00000000" w:rsidRPr="00834556" w:rsidP="00834556">
      <w:pPr>
        <w:pStyle w:val="ListBullet2"/>
      </w:pPr>
      <w:r w:rsidRPr="00834556">
        <w:t>relational</w:t>
      </w:r>
    </w:p>
    <w:p w:rsidR="00000000" w:rsidRPr="00834556" w:rsidP="00834556">
      <w:pPr>
        <w:pStyle w:val="ListBullet"/>
      </w:pPr>
      <w:r w:rsidRPr="00834556">
        <w:t>specialist services and referral options</w:t>
      </w:r>
    </w:p>
    <w:p w:rsidR="00000000" w:rsidRPr="00834556" w:rsidP="00834556">
      <w:pPr>
        <w:pStyle w:val="ListBullet"/>
      </w:pPr>
      <w:r w:rsidRPr="00834556">
        <w:t>legal and ethical considerations for working with people with receiving care or support:</w:t>
      </w:r>
    </w:p>
    <w:p w:rsidR="00000000" w:rsidRPr="00834556" w:rsidP="00834556">
      <w:pPr>
        <w:pStyle w:val="ListBullet2"/>
      </w:pPr>
      <w:r w:rsidRPr="00834556">
        <w:t>codes of conduct</w:t>
      </w:r>
    </w:p>
    <w:p w:rsidR="00000000" w:rsidRPr="00834556" w:rsidP="00834556">
      <w:pPr>
        <w:pStyle w:val="ListBullet2"/>
      </w:pPr>
      <w:r w:rsidRPr="00834556">
        <w:t>dignity of risk</w:t>
      </w:r>
    </w:p>
    <w:p w:rsidR="00000000" w:rsidRPr="00834556" w:rsidP="00834556">
      <w:pPr>
        <w:pStyle w:val="ListBullet2"/>
      </w:pPr>
      <w:r w:rsidRPr="00834556">
        <w:t>duty of care</w:t>
      </w:r>
    </w:p>
    <w:p w:rsidR="00000000" w:rsidRPr="00834556" w:rsidP="00834556">
      <w:pPr>
        <w:pStyle w:val="ListBullet2"/>
      </w:pPr>
      <w:r w:rsidRPr="00834556">
        <w:t>human rights, including the United Nations Convention on the Rights of Persons with Disabilities (UNCRPD)</w:t>
      </w:r>
    </w:p>
    <w:p w:rsidR="00000000" w:rsidRPr="00834556" w:rsidP="00834556">
      <w:pPr>
        <w:pStyle w:val="ListBullet2"/>
      </w:pPr>
      <w:r w:rsidRPr="00834556">
        <w:t>constraint</w:t>
      </w:r>
    </w:p>
    <w:p w:rsidR="00000000" w:rsidRPr="00834556" w:rsidP="00834556">
      <w:pPr>
        <w:pStyle w:val="ListBullet2"/>
      </w:pPr>
      <w:r w:rsidRPr="00834556">
        <w:t>imp</w:t>
      </w:r>
      <w:r w:rsidRPr="00834556">
        <w:t>risonment</w:t>
      </w:r>
    </w:p>
    <w:p w:rsidR="00000000" w:rsidRPr="00834556" w:rsidP="00834556">
      <w:pPr>
        <w:pStyle w:val="ListBullet2"/>
      </w:pPr>
      <w:r w:rsidRPr="00834556">
        <w:t>abuse, neglect and exploitation</w:t>
      </w:r>
    </w:p>
    <w:p w:rsidR="00000000" w:rsidRPr="00834556" w:rsidP="00834556">
      <w:pPr>
        <w:pStyle w:val="ListBullet2"/>
      </w:pPr>
      <w:r w:rsidRPr="00834556">
        <w:t>practice standards</w:t>
      </w:r>
    </w:p>
    <w:p w:rsidR="00000000" w:rsidRPr="00834556" w:rsidP="00834556">
      <w:pPr>
        <w:pStyle w:val="ListBullet2"/>
      </w:pPr>
      <w:r w:rsidRPr="00834556">
        <w:t>work health and safety</w:t>
      </w:r>
    </w:p>
    <w:p w:rsidR="00000000" w:rsidRPr="00834556" w:rsidP="00834556">
      <w:pPr>
        <w:pStyle w:val="ListBullet2"/>
      </w:pPr>
      <w:r w:rsidRPr="00834556">
        <w:t>structural and systemic issues:</w:t>
      </w:r>
    </w:p>
    <w:p w:rsidR="00000000" w:rsidRPr="00834556" w:rsidP="00834556">
      <w:pPr>
        <w:pStyle w:val="ListBullet3"/>
      </w:pPr>
      <w:r w:rsidRPr="00834556">
        <w:t>poverty</w:t>
      </w:r>
    </w:p>
    <w:p w:rsidR="00000000" w:rsidRPr="00834556" w:rsidP="00834556">
      <w:pPr>
        <w:pStyle w:val="ListBullet3"/>
      </w:pPr>
      <w:r w:rsidRPr="00834556">
        <w:t>housing</w:t>
      </w:r>
    </w:p>
    <w:p w:rsidR="00000000" w:rsidRPr="00834556" w:rsidP="00834556">
      <w:pPr>
        <w:pStyle w:val="ListBullet3"/>
      </w:pPr>
      <w:r w:rsidRPr="00834556">
        <w:t>lack of access to resources.</w:t>
      </w:r>
    </w:p>
    <w:p w:rsidR="00000000" w:rsidRPr="00834556" w:rsidP="00834556">
      <w:pPr>
        <w:pStyle w:val="AllowPageBreak"/>
      </w:pPr>
    </w:p>
    <w:p w:rsidR="00000000" w:rsidRPr="00834556" w:rsidP="00834556">
      <w:pPr>
        <w:pStyle w:val="Heading1"/>
      </w:pPr>
      <w:bookmarkStart w:id="12" w:name="O_1224071"/>
      <w:bookmarkEnd w:id="12"/>
      <w:r w:rsidRPr="00834556">
        <w:t>Assessment Conditions</w:t>
      </w:r>
    </w:p>
    <w:p w:rsidR="00000000" w:rsidRPr="00834556" w:rsidP="003C7F14">
      <w:pPr>
        <w:pStyle w:val="BodyText"/>
      </w:pPr>
      <w:r w:rsidRPr="00834556">
        <w:t>Skills must be demonstrated in the workplace or a simulated environment that reflects workplace conditions.</w:t>
      </w:r>
    </w:p>
    <w:p w:rsidR="00000000" w:rsidRPr="00834556" w:rsidP="003C7F14">
      <w:pPr>
        <w:pStyle w:val="BodyText"/>
      </w:pPr>
      <w:r w:rsidRPr="00834556">
        <w:t>Assessment must ensure access to:</w:t>
      </w:r>
    </w:p>
    <w:p w:rsidR="00000000" w:rsidRPr="00834556" w:rsidP="00834556">
      <w:pPr>
        <w:pStyle w:val="ListBullet"/>
      </w:pPr>
      <w:r w:rsidRPr="00834556">
        <w:t xml:space="preserve">facilities, equipment and resources that reflect real working conditions and model industry operating conditions </w:t>
      </w:r>
      <w:r w:rsidRPr="00834556">
        <w:t xml:space="preserve">and contingencies </w:t>
      </w:r>
    </w:p>
    <w:p w:rsidR="00000000" w:rsidRPr="00834556" w:rsidP="00834556">
      <w:pPr>
        <w:pStyle w:val="ListBullet"/>
      </w:pPr>
      <w:r w:rsidRPr="00834556">
        <w:t>organisational policies and procedures for:</w:t>
      </w:r>
    </w:p>
    <w:p w:rsidR="00000000" w:rsidRPr="00834556" w:rsidP="00834556">
      <w:pPr>
        <w:pStyle w:val="ListBullet2"/>
      </w:pPr>
      <w:r w:rsidRPr="00834556">
        <w:t>behaviour management</w:t>
      </w:r>
    </w:p>
    <w:p w:rsidR="00000000" w:rsidRPr="00834556" w:rsidP="00834556">
      <w:pPr>
        <w:pStyle w:val="ListBullet2"/>
      </w:pPr>
      <w:r w:rsidRPr="00834556">
        <w:t>work health and safety</w:t>
      </w:r>
    </w:p>
    <w:p w:rsidR="00000000" w:rsidRPr="00834556" w:rsidP="00834556">
      <w:pPr>
        <w:pStyle w:val="ListBullet2"/>
      </w:pPr>
      <w:r w:rsidRPr="00834556">
        <w:t>intervention and notification</w:t>
      </w:r>
    </w:p>
    <w:p w:rsidR="00000000" w:rsidRPr="00834556" w:rsidP="00834556">
      <w:pPr>
        <w:pStyle w:val="ListBullet2"/>
      </w:pPr>
      <w:r w:rsidRPr="00834556">
        <w:t>referral</w:t>
      </w:r>
    </w:p>
    <w:p w:rsidR="00000000" w:rsidRPr="00834556" w:rsidP="00834556">
      <w:pPr>
        <w:pStyle w:val="ListBullet2"/>
      </w:pPr>
      <w:r w:rsidRPr="00834556">
        <w:t>reporting</w:t>
      </w:r>
    </w:p>
    <w:p w:rsidR="00000000" w:rsidRPr="00834556" w:rsidP="00834556">
      <w:pPr>
        <w:pStyle w:val="ListBullet2"/>
      </w:pPr>
      <w:r w:rsidRPr="00834556">
        <w:t>completing, maintaining and storing documentation</w:t>
      </w:r>
    </w:p>
    <w:p w:rsidR="00000000" w:rsidRPr="00834556" w:rsidP="00834556">
      <w:pPr>
        <w:pStyle w:val="ListBullet"/>
      </w:pPr>
      <w:r w:rsidRPr="00834556">
        <w:t>individualised behaviour support plans</w:t>
      </w:r>
    </w:p>
    <w:p w:rsidR="00000000" w:rsidRPr="00834556" w:rsidP="00834556">
      <w:pPr>
        <w:pStyle w:val="ListBullet"/>
      </w:pPr>
      <w:r w:rsidRPr="00834556">
        <w:t>equipment and resources outlined in individualised behaviour support plans</w:t>
      </w:r>
    </w:p>
    <w:p w:rsidR="00000000" w:rsidRPr="00834556" w:rsidP="00834556">
      <w:pPr>
        <w:pStyle w:val="ListBullet"/>
      </w:pPr>
      <w:r w:rsidRPr="00834556">
        <w:t>opportunities for engagement with people receiving care or support who present behaviours of concern or people who participate in simulations and scenarios that involve provision of</w:t>
      </w:r>
      <w:r w:rsidRPr="00834556">
        <w:t xml:space="preserve"> care or support where there are behaviours of concern present.</w:t>
      </w:r>
    </w:p>
    <w:p w:rsidR="00000000" w:rsidRPr="00834556" w:rsidP="003C7F14">
      <w:pPr>
        <w:pStyle w:val="BodyText"/>
      </w:pPr>
      <w:r w:rsidRPr="00834556">
        <w:t>Assessors must satisfy the Standards for Registered Training Organisations’ requirements for assessors.</w:t>
      </w:r>
    </w:p>
    <w:p w:rsidR="00000000" w:rsidRPr="00834556" w:rsidP="00834556">
      <w:pPr>
        <w:pStyle w:val="Heading1"/>
      </w:pPr>
      <w:bookmarkStart w:id="13" w:name="O_1224069"/>
      <w:bookmarkEnd w:id="13"/>
      <w:r w:rsidRPr="00834556">
        <w:t>Links</w:t>
      </w:r>
    </w:p>
    <w:p w:rsidR="00000000" w:rsidRPr="00834556" w:rsidP="003C7F14">
      <w:pPr>
        <w:pStyle w:val="BodyText"/>
      </w:pPr>
      <w:r w:rsidRPr="008345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6496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34556" w:rsidP="00834556"/>
    <w:sectPr w:rsidSect="008345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56" w:rsidRPr="003C7F14" w:rsidP="003C7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14" w:rsidP="008345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7F14" w:rsidP="008345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C7F14" w:rsidP="008345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56" w:rsidP="008345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7F14">
      <w:t>Approved</w:t>
    </w:r>
    <w:r w:rsidR="003C7F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7F1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7F14">
      <w:rPr>
        <w:noProof/>
      </w:rPr>
      <w:t>5</w:t>
    </w:r>
    <w:r>
      <w:rPr>
        <w:noProof/>
      </w:rPr>
      <w:fldChar w:fldCharType="end"/>
    </w:r>
  </w:p>
  <w:p w:rsidR="00834556" w:rsidP="008345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7F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7F14">
      <w:t>HumanAbility</w:t>
    </w:r>
    <w:r w:rsidR="003C7F14">
      <w:fldChar w:fldCharType="end"/>
    </w:r>
  </w:p>
  <w:p w:rsidR="00834556" w:rsidP="008345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556" w:rsidRPr="003C7F14" w:rsidP="003C7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14" w:rsidRPr="002D2AF8" w:rsidP="008345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CHCCCS044 Follow established person-centred behaviour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C7F14" w:rsidP="008345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56" w:rsidRPr="002D2AF8" w:rsidP="008345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7F14">
      <w:t>CHCCCS044 Follow established person-centred behaviour supports</w:t>
    </w:r>
    <w:r w:rsidR="003C7F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7F14">
      <w:rPr>
        <w:noProof/>
      </w:rPr>
      <w:t>1 March 2025</w:t>
    </w:r>
    <w:r>
      <w:fldChar w:fldCharType="end"/>
    </w:r>
  </w:p>
  <w:p w:rsidR="00834556" w:rsidP="008345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8031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122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482C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5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5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5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5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5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5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5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5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5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5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5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556"/>
  </w:style>
  <w:style w:type="character" w:customStyle="1" w:styleId="Heading1Char">
    <w:name w:val="Heading 1 Char"/>
    <w:basedOn w:val="DefaultParagraphFont"/>
    <w:link w:val="Heading1"/>
    <w:rsid w:val="008345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5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5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45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45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556"/>
    <w:rPr>
      <w:b/>
      <w:spacing w:val="0"/>
    </w:rPr>
  </w:style>
  <w:style w:type="paragraph" w:styleId="ListBullet2">
    <w:name w:val="List Bullet 2"/>
    <w:basedOn w:val="List2"/>
    <w:rsid w:val="0083455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4556"/>
    <w:rPr>
      <w:i/>
    </w:rPr>
  </w:style>
  <w:style w:type="paragraph" w:customStyle="1" w:styleId="SuperHeading">
    <w:name w:val="SuperHeading"/>
    <w:basedOn w:val="Normal"/>
    <w:rsid w:val="008345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5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3455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345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5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5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5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5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5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5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5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5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5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5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5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5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5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45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5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5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5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5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5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5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5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5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5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5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5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5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45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5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5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556"/>
  </w:style>
  <w:style w:type="paragraph" w:styleId="TableofFigures">
    <w:name w:val="table of figures"/>
    <w:basedOn w:val="Normal"/>
    <w:next w:val="Normal"/>
    <w:semiHidden/>
    <w:rsid w:val="008345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5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34556"/>
    <w:rPr>
      <w:rFonts w:ascii="Wingdings" w:hAnsi="Wingdings"/>
    </w:rPr>
  </w:style>
  <w:style w:type="paragraph" w:customStyle="1" w:styleId="TableHeading">
    <w:name w:val="Table Heading"/>
    <w:basedOn w:val="HeadingBase"/>
    <w:rsid w:val="008345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556"/>
    <w:rPr>
      <w:color w:val="0033CC"/>
      <w:u w:val="none"/>
    </w:rPr>
  </w:style>
  <w:style w:type="paragraph" w:customStyle="1" w:styleId="BodyTextRight">
    <w:name w:val="Body Text Right"/>
    <w:basedOn w:val="BodyText"/>
    <w:rsid w:val="008345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5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5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5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5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5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556"/>
    <w:rPr>
      <w:sz w:val="32"/>
    </w:rPr>
  </w:style>
  <w:style w:type="paragraph" w:customStyle="1" w:styleId="HeadingProcedure">
    <w:name w:val="Heading Procedure"/>
    <w:basedOn w:val="HeadingBase"/>
    <w:next w:val="Normal"/>
    <w:rsid w:val="008345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556"/>
    <w:pPr>
      <w:spacing w:before="60" w:after="60"/>
    </w:pPr>
  </w:style>
  <w:style w:type="paragraph" w:styleId="ListContinue">
    <w:name w:val="List Continue"/>
    <w:basedOn w:val="List"/>
    <w:rsid w:val="00834556"/>
    <w:pPr>
      <w:ind w:firstLine="0"/>
    </w:pPr>
  </w:style>
  <w:style w:type="paragraph" w:customStyle="1" w:styleId="ListNote">
    <w:name w:val="List Note"/>
    <w:basedOn w:val="List"/>
    <w:rsid w:val="008345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5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5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556"/>
    <w:rPr>
      <w:rFonts w:ascii="Courier New" w:hAnsi="Courier New"/>
    </w:rPr>
  </w:style>
  <w:style w:type="paragraph" w:customStyle="1" w:styleId="NoteBullet">
    <w:name w:val="Note Bullet"/>
    <w:basedOn w:val="Note"/>
    <w:rsid w:val="008345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5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5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5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5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45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5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556"/>
    <w:rPr>
      <w:b/>
      <w:smallCaps/>
    </w:rPr>
  </w:style>
  <w:style w:type="paragraph" w:customStyle="1" w:styleId="TableListNumber">
    <w:name w:val="Table List Number"/>
    <w:basedOn w:val="ListNumber"/>
    <w:rsid w:val="008345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5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556"/>
    <w:pPr>
      <w:numPr>
        <w:numId w:val="10"/>
      </w:numPr>
    </w:pPr>
  </w:style>
  <w:style w:type="paragraph" w:customStyle="1" w:styleId="ListAlpha2">
    <w:name w:val="List Alpha 2"/>
    <w:basedOn w:val="List2"/>
    <w:rsid w:val="00834556"/>
    <w:pPr>
      <w:numPr>
        <w:numId w:val="9"/>
      </w:numPr>
    </w:pPr>
  </w:style>
  <w:style w:type="paragraph" w:styleId="List2">
    <w:name w:val="List 2"/>
    <w:basedOn w:val="BodyText"/>
    <w:rsid w:val="008345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5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5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5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345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34556"/>
    <w:pPr>
      <w:numPr>
        <w:numId w:val="5"/>
      </w:numPr>
    </w:pPr>
  </w:style>
  <w:style w:type="paragraph" w:styleId="ListContinue2">
    <w:name w:val="List Continue 2"/>
    <w:basedOn w:val="List2"/>
    <w:rsid w:val="00834556"/>
    <w:pPr>
      <w:ind w:firstLine="0"/>
    </w:pPr>
  </w:style>
  <w:style w:type="paragraph" w:styleId="ListContinue3">
    <w:name w:val="List Continue 3"/>
    <w:basedOn w:val="List3"/>
    <w:rsid w:val="00834556"/>
    <w:pPr>
      <w:ind w:left="1021" w:firstLine="0"/>
    </w:pPr>
  </w:style>
  <w:style w:type="paragraph" w:styleId="ListContinue4">
    <w:name w:val="List Continue 4"/>
    <w:basedOn w:val="List4"/>
    <w:rsid w:val="00834556"/>
    <w:pPr>
      <w:ind w:firstLine="0"/>
    </w:pPr>
  </w:style>
  <w:style w:type="paragraph" w:styleId="ListContinue5">
    <w:name w:val="List Continue 5"/>
    <w:basedOn w:val="List5"/>
    <w:rsid w:val="00834556"/>
    <w:pPr>
      <w:ind w:firstLine="0"/>
    </w:pPr>
  </w:style>
  <w:style w:type="paragraph" w:styleId="ListNumber3">
    <w:name w:val="List Number 3"/>
    <w:basedOn w:val="List3"/>
    <w:rsid w:val="00834556"/>
    <w:pPr>
      <w:numPr>
        <w:numId w:val="6"/>
      </w:numPr>
    </w:pPr>
  </w:style>
  <w:style w:type="paragraph" w:styleId="ListNumber4">
    <w:name w:val="List Number 4"/>
    <w:basedOn w:val="List4"/>
    <w:rsid w:val="00834556"/>
    <w:pPr>
      <w:numPr>
        <w:numId w:val="7"/>
      </w:numPr>
    </w:pPr>
  </w:style>
  <w:style w:type="paragraph" w:styleId="ListNumber5">
    <w:name w:val="List Number 5"/>
    <w:basedOn w:val="List5"/>
    <w:rsid w:val="00834556"/>
    <w:pPr>
      <w:numPr>
        <w:numId w:val="8"/>
      </w:numPr>
    </w:pPr>
  </w:style>
  <w:style w:type="paragraph" w:styleId="BlockText">
    <w:name w:val="Block Text"/>
    <w:basedOn w:val="Normal"/>
    <w:rsid w:val="008345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5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556"/>
    <w:rPr>
      <w:sz w:val="16"/>
      <w:vertAlign w:val="superscript"/>
    </w:rPr>
  </w:style>
  <w:style w:type="character" w:customStyle="1" w:styleId="Symbols">
    <w:name w:val="Symbols"/>
    <w:basedOn w:val="DefaultParagraphFont"/>
    <w:rsid w:val="00834556"/>
    <w:rPr>
      <w:rFonts w:ascii="Symbol" w:hAnsi="Symbol"/>
    </w:rPr>
  </w:style>
  <w:style w:type="character" w:customStyle="1" w:styleId="MenuOptions">
    <w:name w:val="Menu Options"/>
    <w:basedOn w:val="DefaultParagraphFont"/>
    <w:rsid w:val="008345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556"/>
    <w:rPr>
      <w:b/>
    </w:rPr>
  </w:style>
  <w:style w:type="character" w:customStyle="1" w:styleId="Underlined">
    <w:name w:val="Underlined"/>
    <w:basedOn w:val="DefaultParagraphFont"/>
    <w:rsid w:val="00834556"/>
    <w:rPr>
      <w:u w:val="single"/>
    </w:rPr>
  </w:style>
  <w:style w:type="paragraph" w:customStyle="1" w:styleId="TableBodyTextRight">
    <w:name w:val="Table Body Text Right"/>
    <w:basedOn w:val="TableBodyText"/>
    <w:rsid w:val="008345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556"/>
    <w:rPr>
      <w:sz w:val="18"/>
    </w:rPr>
  </w:style>
  <w:style w:type="paragraph" w:customStyle="1" w:styleId="BodySmallRight">
    <w:name w:val="Body Small Right"/>
    <w:basedOn w:val="BodyTextRight"/>
    <w:rsid w:val="00834556"/>
    <w:rPr>
      <w:sz w:val="18"/>
      <w:szCs w:val="18"/>
    </w:rPr>
  </w:style>
  <w:style w:type="paragraph" w:customStyle="1" w:styleId="MarginEdition">
    <w:name w:val="Margin Edition"/>
    <w:basedOn w:val="MarginNote"/>
    <w:rsid w:val="008345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556"/>
    <w:rPr>
      <w:sz w:val="2"/>
      <w:szCs w:val="2"/>
    </w:rPr>
  </w:style>
  <w:style w:type="character" w:customStyle="1" w:styleId="Small">
    <w:name w:val="Small"/>
    <w:basedOn w:val="DefaultParagraphFont"/>
    <w:rsid w:val="00834556"/>
    <w:rPr>
      <w:sz w:val="16"/>
    </w:rPr>
  </w:style>
  <w:style w:type="paragraph" w:customStyle="1" w:styleId="WideTable">
    <w:name w:val="Wide Table"/>
    <w:basedOn w:val="Normal"/>
    <w:rsid w:val="008345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556"/>
  </w:style>
  <w:style w:type="paragraph" w:styleId="Quote">
    <w:name w:val="Quote"/>
    <w:basedOn w:val="Heading1"/>
    <w:link w:val="QuoteChar"/>
    <w:qFormat/>
    <w:rsid w:val="008345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5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556"/>
    <w:pPr>
      <w:pageBreakBefore/>
    </w:pPr>
  </w:style>
  <w:style w:type="paragraph" w:customStyle="1" w:styleId="Border">
    <w:name w:val="Border"/>
    <w:basedOn w:val="Normal"/>
    <w:qFormat/>
    <w:rsid w:val="008345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5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5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5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5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5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5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5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5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556"/>
    <w:rPr>
      <w:u w:val="single"/>
    </w:rPr>
  </w:style>
  <w:style w:type="character" w:customStyle="1" w:styleId="BoldandItalics">
    <w:name w:val="Bold and Italics"/>
    <w:qFormat/>
    <w:rsid w:val="00834556"/>
    <w:rPr>
      <w:b/>
      <w:i/>
      <w:u w:val="none"/>
    </w:rPr>
  </w:style>
  <w:style w:type="paragraph" w:styleId="BalloonText">
    <w:name w:val="Balloon Text"/>
    <w:basedOn w:val="Normal"/>
    <w:link w:val="BalloonTextChar"/>
    <w:rsid w:val="008345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5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5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5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5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5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556"/>
    <w:pPr>
      <w:spacing w:before="0" w:after="0"/>
    </w:pPr>
  </w:style>
  <w:style w:type="paragraph" w:customStyle="1" w:styleId="BodyTextBold">
    <w:name w:val="Body Text Bold"/>
    <w:basedOn w:val="BodyText"/>
    <w:qFormat/>
    <w:rsid w:val="00834556"/>
    <w:rPr>
      <w:b/>
    </w:rPr>
  </w:style>
  <w:style w:type="character" w:styleId="Hyperlink">
    <w:name w:val="Hyperlink"/>
    <w:basedOn w:val="DefaultParagraphFont"/>
    <w:uiPriority w:val="99"/>
    <w:unhideWhenUsed/>
    <w:rsid w:val="003C7F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1227</Words>
  <Characters>8191</Characters>
  <Application>Microsoft Office Word</Application>
  <DocSecurity>0</DocSecurity>
  <Lines>255</Lines>
  <Paragraphs>181</Paragraphs>
  <ScaleCrop>false</ScaleCrop>
  <Company>Author-it Software Corporation Ltd.</Company>
  <LinksUpToDate>false</LinksUpToDate>
  <CharactersWithSpaces>9237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CHCCCS044 Follow established person-centred behaviour supports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2025-03-01T12:29:00Z</dcterms:created>
  <dcterms:modified xsi:type="dcterms:W3CDTF">2025-03-01T12:29:00Z</dcterms:modified>
</cp:coreProperties>
</file>