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97B" w:rsidP="00D42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CHCCCS039 Coordinate and monitor home-based support</w:t>
      </w:r>
      <w:r>
        <w:fldChar w:fldCharType="end"/>
      </w:r>
    </w:p>
    <w:p w:rsidR="00D4297B" w:rsidP="00D4297B">
      <w:pPr>
        <w:pStyle w:val="Version"/>
        <w:sectPr w:rsidSect="00142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B90" w:rsidP="00142B90">
      <w:pPr>
        <w:pStyle w:val="SuperHeading"/>
      </w:pPr>
      <w:r w:rsidRPr="00142B90">
        <w:t>CHCCCS039 Coordinate and monitor home-based support</w:t>
      </w:r>
    </w:p>
    <w:p w:rsidR="00000000" w:rsidRPr="00142B90" w:rsidP="00142B90">
      <w:pPr>
        <w:pStyle w:val="Heading1"/>
      </w:pPr>
      <w:bookmarkStart w:id="1" w:name="O_1223987"/>
      <w:bookmarkEnd w:id="1"/>
      <w:r w:rsidRPr="00142B90">
        <w:t>Modification History</w:t>
      </w:r>
    </w:p>
    <w:p w:rsidR="00000000" w:rsidRPr="00142B90" w:rsidP="00D4297B">
      <w:pPr>
        <w:pStyle w:val="BodyText"/>
      </w:pPr>
      <w:r w:rsidRPr="00142B90">
        <w:t>Not applicable.</w:t>
      </w:r>
    </w:p>
    <w:p w:rsidR="00000000" w:rsidRPr="00142B90" w:rsidP="00142B90">
      <w:pPr>
        <w:pStyle w:val="Heading1"/>
      </w:pPr>
      <w:bookmarkStart w:id="2" w:name="O_1223991"/>
      <w:bookmarkEnd w:id="2"/>
      <w:r w:rsidRPr="00142B90">
        <w:t>Application</w:t>
      </w:r>
    </w:p>
    <w:p w:rsidR="00000000" w:rsidRPr="00142B90" w:rsidP="00D4297B">
      <w:pPr>
        <w:pStyle w:val="BodyText"/>
      </w:pPr>
      <w:r w:rsidRPr="00142B90">
        <w:t>This unit describes the performance outcomes, skills and knowledge required to coordinate and monitor the delivery of home-based support services.</w:t>
      </w:r>
    </w:p>
    <w:p w:rsidR="00000000" w:rsidRPr="00142B90" w:rsidP="00D4297B">
      <w:pPr>
        <w:pStyle w:val="BodyText"/>
      </w:pPr>
      <w:r w:rsidRPr="00142B90">
        <w:t xml:space="preserve">This unit applies to workers in </w:t>
      </w:r>
      <w:r w:rsidRPr="00142B90">
        <w:t>a community services context. Work performed requires a range of well developed, person-centred skills where some discretion and judgement is required and workers will take responsibility for their own outputs.</w:t>
      </w:r>
    </w:p>
    <w:p w:rsidR="00000000" w:rsidRPr="00142B90" w:rsidP="00D4297B">
      <w:pPr>
        <w:pStyle w:val="BodyText"/>
      </w:pPr>
      <w:r w:rsidRPr="00142B90">
        <w:t>The skills in this unit must be applied in ac</w:t>
      </w:r>
      <w:r w:rsidRPr="00142B90">
        <w:t>cordance with Commonwealth and State/Territory legislation, Australian standards and industry codes of practice.</w:t>
      </w:r>
    </w:p>
    <w:p w:rsidR="00000000" w:rsidRPr="00142B90" w:rsidP="00D4297B">
      <w:pPr>
        <w:pStyle w:val="BodyText"/>
      </w:pPr>
      <w:r w:rsidRPr="00142B90">
        <w:t>No occupational licensing, certification or specific legislative requirements apply to this unit at the time of publication.</w:t>
      </w:r>
    </w:p>
    <w:p w:rsidR="00000000" w:rsidRPr="00142B90" w:rsidP="00142B90">
      <w:pPr>
        <w:pStyle w:val="Heading1"/>
      </w:pPr>
      <w:bookmarkStart w:id="3" w:name="O_1226347"/>
      <w:bookmarkEnd w:id="3"/>
      <w:r w:rsidRPr="00142B90">
        <w:t>Pre-requisite Unit</w:t>
      </w:r>
    </w:p>
    <w:p w:rsidR="00000000" w:rsidRPr="00142B90" w:rsidP="00D4297B">
      <w:pPr>
        <w:pStyle w:val="BodyText"/>
      </w:pPr>
      <w:r w:rsidRPr="00142B90">
        <w:t>Nil</w:t>
      </w:r>
    </w:p>
    <w:p w:rsidR="00000000" w:rsidRPr="00142B90" w:rsidP="00142B90">
      <w:pPr>
        <w:pStyle w:val="Heading1"/>
      </w:pPr>
      <w:bookmarkStart w:id="4" w:name="O_1224563"/>
      <w:bookmarkEnd w:id="4"/>
      <w:r w:rsidRPr="00142B90">
        <w:t>Unit Sector</w:t>
      </w:r>
    </w:p>
    <w:p w:rsidR="00000000" w:rsidRPr="00142B90" w:rsidP="00D4297B">
      <w:pPr>
        <w:pStyle w:val="BodyText"/>
      </w:pPr>
      <w:r w:rsidRPr="00142B90">
        <w:t>Client Care and Support</w:t>
      </w:r>
    </w:p>
    <w:p w:rsidR="00000000" w:rsidRPr="00142B90" w:rsidP="00142B90">
      <w:pPr>
        <w:pStyle w:val="Heading1"/>
      </w:pPr>
      <w:bookmarkStart w:id="5" w:name="O_1223990"/>
      <w:bookmarkEnd w:id="5"/>
      <w:r w:rsidRPr="00142B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2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90" w:rsidP="00142B90">
            <w:pPr>
              <w:pStyle w:val="BodyText"/>
            </w:pPr>
            <w:r w:rsidRPr="00142B9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B90">
            <w:pPr>
              <w:pStyle w:val="BodyText"/>
              <w:rPr>
                <w:lang w:val="en-NZ"/>
              </w:rPr>
            </w:pPr>
            <w:r w:rsidRPr="00142B90">
              <w:rPr>
                <w:rStyle w:val="SpecialBold"/>
              </w:rPr>
              <w:t>PERFORMANCE</w:t>
            </w:r>
            <w:r w:rsidRPr="00142B90">
              <w:t xml:space="preserve"> </w:t>
            </w:r>
            <w:r w:rsidRPr="00142B90">
              <w:rPr>
                <w:rStyle w:val="SpecialBold"/>
              </w:rPr>
              <w:t>CRITERIA</w:t>
            </w:r>
          </w:p>
        </w:tc>
      </w:tr>
      <w:tr w:rsidTr="00142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90" w:rsidP="00142B90">
            <w:pPr>
              <w:pStyle w:val="BodyText"/>
            </w:pPr>
            <w:r w:rsidRPr="00142B9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B90">
            <w:pPr>
              <w:pStyle w:val="BodyText"/>
              <w:rPr>
                <w:lang w:val="en-NZ"/>
              </w:rPr>
            </w:pPr>
            <w:r w:rsidRPr="00142B90">
              <w:rPr>
                <w:rStyle w:val="Emphasis"/>
              </w:rPr>
              <w:t>Performance criteria describe the performance needed</w:t>
            </w:r>
            <w:r w:rsidRPr="00142B90">
              <w:rPr>
                <w:rStyle w:val="Emphasis"/>
              </w:rPr>
              <w:t xml:space="preserve"> to demonstrate achievement of the element.</w:t>
            </w:r>
          </w:p>
        </w:tc>
      </w:tr>
      <w:tr w:rsidTr="00142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B90">
            <w:pPr>
              <w:pStyle w:val="List"/>
              <w:rPr>
                <w:lang w:val="en-NZ"/>
              </w:rPr>
            </w:pPr>
            <w:r w:rsidRPr="00142B90">
              <w:t>1.  Establish and maintain relationship.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90" w:rsidP="00142B90">
            <w:pPr>
              <w:pStyle w:val="List"/>
            </w:pPr>
            <w:r w:rsidRPr="00142B90">
              <w:t>1.1. Communicate in a manner that develops and maintains trust, respecting cultural sensitivities and individual differences.</w:t>
            </w:r>
          </w:p>
          <w:p w:rsidR="00000000" w:rsidRPr="00142B90" w:rsidP="00142B90">
            <w:pPr>
              <w:pStyle w:val="List"/>
            </w:pPr>
            <w:r w:rsidRPr="00142B90">
              <w:t>1.2. Maintain the person’</w:t>
            </w:r>
            <w:r w:rsidRPr="00142B90">
              <w:t>s privacy and confidentiality of information according to legal and ethical considerations and organisational policy and procedures.</w:t>
            </w:r>
          </w:p>
          <w:p w:rsidR="00000000" w:rsidRPr="00142B90" w:rsidP="00142B90">
            <w:pPr>
              <w:pStyle w:val="List"/>
            </w:pPr>
            <w:r w:rsidRPr="00142B90">
              <w:t>1.3. Support the interests, rights and decision-making of the person in all dealings.</w:t>
            </w:r>
          </w:p>
          <w:p w:rsidR="00000000" w:rsidP="00142B90">
            <w:pPr>
              <w:pStyle w:val="List"/>
              <w:rPr>
                <w:lang w:val="en-NZ"/>
              </w:rPr>
            </w:pPr>
            <w:r w:rsidRPr="00142B90">
              <w:t>1.4. Provide the person with informat</w:t>
            </w:r>
            <w:r w:rsidRPr="00142B90">
              <w:t>ion regarding their rights and the organisation</w:t>
            </w:r>
            <w:r>
              <w:t>’</w:t>
            </w:r>
            <w:r w:rsidRPr="00142B90">
              <w:t xml:space="preserve">s responsibilities, service guidelines and </w:t>
            </w:r>
            <w:r w:rsidRPr="00142B90">
              <w:t>costs and confirm understanding.</w:t>
            </w:r>
          </w:p>
        </w:tc>
      </w:tr>
      <w:tr w:rsidTr="00142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B90">
            <w:pPr>
              <w:pStyle w:val="List"/>
              <w:rPr>
                <w:lang w:val="en-NZ"/>
              </w:rPr>
            </w:pPr>
            <w:r w:rsidRPr="00142B90">
              <w:t>2.  Determine the person’s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90" w:rsidP="00142B90">
            <w:pPr>
              <w:pStyle w:val="List"/>
            </w:pPr>
            <w:r w:rsidRPr="00142B90">
              <w:t>2.1. Work with the person to confirm their goals, capacities and support needs.</w:t>
            </w:r>
          </w:p>
          <w:p w:rsidR="00000000" w:rsidRPr="00142B90" w:rsidP="00142B90">
            <w:pPr>
              <w:pStyle w:val="List"/>
            </w:pPr>
            <w:r w:rsidRPr="00142B90">
              <w:t>2.2. Confirm supp</w:t>
            </w:r>
            <w:r w:rsidRPr="00142B90">
              <w:t>ort requirements based on discussion with the person, previous assessments and current individualised plan.</w:t>
            </w:r>
          </w:p>
          <w:p w:rsidR="00000000" w:rsidRPr="00142B90" w:rsidP="00142B90">
            <w:pPr>
              <w:pStyle w:val="List"/>
            </w:pPr>
            <w:r w:rsidRPr="00142B90">
              <w:t>2.3. Communicate with the person to gather information relevant to the person’s support requirements and recognise indicators where additional infor</w:t>
            </w:r>
            <w:r w:rsidRPr="00142B90">
              <w:t>mation might be required.</w:t>
            </w:r>
          </w:p>
          <w:p w:rsidR="00000000" w:rsidRPr="00142B90" w:rsidP="00142B90">
            <w:pPr>
              <w:pStyle w:val="List"/>
            </w:pPr>
            <w:r w:rsidRPr="00142B90">
              <w:t>2.4. Work respectfully with the person to confirm language, cultural or religious practices which may require changes in work practices by support workers.</w:t>
            </w:r>
          </w:p>
          <w:p w:rsidR="00000000" w:rsidP="00142B90">
            <w:pPr>
              <w:pStyle w:val="List"/>
              <w:rPr>
                <w:lang w:val="en-NZ"/>
              </w:rPr>
            </w:pPr>
            <w:r w:rsidRPr="00142B90">
              <w:t>2.5. Complete, maintain and store documentation according to organisationa</w:t>
            </w:r>
            <w:r w:rsidRPr="00142B90">
              <w:t>l policies and procedures.</w:t>
            </w:r>
          </w:p>
        </w:tc>
      </w:tr>
      <w:tr w:rsidTr="00142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B90">
            <w:pPr>
              <w:pStyle w:val="List"/>
              <w:rPr>
                <w:lang w:val="en-NZ"/>
              </w:rPr>
            </w:pPr>
            <w:r w:rsidRPr="00142B90">
              <w:t>3.  Determine safety requirements for providing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90" w:rsidP="00142B90">
            <w:pPr>
              <w:pStyle w:val="List"/>
            </w:pPr>
            <w:r w:rsidRPr="00142B90">
              <w:t>3.1. Consult with the person to identify hazards in the home environment that would present risk to the person or the support worker.</w:t>
            </w:r>
          </w:p>
          <w:p w:rsidR="00000000" w:rsidRPr="00142B90" w:rsidP="00142B90">
            <w:pPr>
              <w:pStyle w:val="List"/>
            </w:pPr>
            <w:r w:rsidRPr="00142B90">
              <w:t>3.2. Determine and implement actions to minimise risk in collaboration with the person.</w:t>
            </w:r>
          </w:p>
          <w:p w:rsidR="00000000" w:rsidRPr="00142B90" w:rsidP="00142B90">
            <w:pPr>
              <w:pStyle w:val="List"/>
            </w:pPr>
            <w:r w:rsidRPr="00142B90">
              <w:t>3.3. Support the person to address the hazard and control risks, where the risk is outside the scope of own job role or organisation’s role.</w:t>
            </w:r>
          </w:p>
          <w:p w:rsidR="00000000" w:rsidP="00142B90">
            <w:pPr>
              <w:pStyle w:val="List"/>
              <w:rPr>
                <w:lang w:val="en-NZ"/>
              </w:rPr>
            </w:pPr>
            <w:r w:rsidRPr="00142B90">
              <w:t>3.4. Complete, maintain and</w:t>
            </w:r>
            <w:r w:rsidRPr="00142B90">
              <w:t xml:space="preserve"> store documentation according to organisational policies and procedures.</w:t>
            </w:r>
          </w:p>
        </w:tc>
      </w:tr>
      <w:tr w:rsidTr="00142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B90">
            <w:pPr>
              <w:pStyle w:val="List"/>
              <w:rPr>
                <w:lang w:val="en-NZ"/>
              </w:rPr>
            </w:pPr>
            <w:r w:rsidRPr="00142B90">
              <w:t>4.  Allocate support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90" w:rsidP="00142B90">
            <w:pPr>
              <w:pStyle w:val="List"/>
            </w:pPr>
            <w:r w:rsidRPr="00142B90">
              <w:t>4.1. Review requirements and select support worker with the desired skills and attributes to meet the person’s requirements.</w:t>
            </w:r>
          </w:p>
          <w:p w:rsidR="00000000" w:rsidRPr="00142B90" w:rsidP="00142B90">
            <w:pPr>
              <w:pStyle w:val="List"/>
            </w:pPr>
            <w:r w:rsidRPr="00142B90">
              <w:t xml:space="preserve">4.2. Provide support worker </w:t>
            </w:r>
            <w:r w:rsidRPr="00142B90">
              <w:t>with necessary details to support the person and work safely in the person’s home.</w:t>
            </w:r>
          </w:p>
          <w:p w:rsidR="00000000" w:rsidRPr="00142B90" w:rsidP="00142B90">
            <w:pPr>
              <w:pStyle w:val="List"/>
            </w:pPr>
            <w:r w:rsidRPr="00142B90">
              <w:t xml:space="preserve">4.3. Confirm worker’s understanding of organisational policies and procedures, record keeping requirements, duty of care, work health and safety (WHS) and other legislative </w:t>
            </w:r>
            <w:r w:rsidRPr="00142B90">
              <w:t>requirements.</w:t>
            </w:r>
          </w:p>
          <w:p w:rsidR="00000000" w:rsidRPr="00142B90" w:rsidP="00142B90">
            <w:pPr>
              <w:pStyle w:val="List"/>
            </w:pPr>
            <w:r w:rsidRPr="00142B90">
              <w:t>4.4. Discuss job role boundaries with worker and confirm understanding.</w:t>
            </w:r>
          </w:p>
          <w:p w:rsidR="00000000" w:rsidRPr="00142B90" w:rsidP="00142B90">
            <w:pPr>
              <w:pStyle w:val="List"/>
            </w:pPr>
            <w:r w:rsidRPr="00142B90">
              <w:t>4.5. Confirm requirement for up-skilling and record and refer for further training or support.</w:t>
            </w:r>
          </w:p>
          <w:p w:rsidR="00000000" w:rsidP="00142B90">
            <w:pPr>
              <w:pStyle w:val="List"/>
              <w:rPr>
                <w:lang w:val="en-NZ"/>
              </w:rPr>
            </w:pPr>
            <w:r w:rsidRPr="00142B90">
              <w:t>4.6. Communicate with the person to confirm the allocation of support worke</w:t>
            </w:r>
            <w:r w:rsidRPr="00142B90">
              <w:t>r and provide details.</w:t>
            </w:r>
          </w:p>
        </w:tc>
      </w:tr>
      <w:tr w:rsidTr="00142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B90">
            <w:pPr>
              <w:pStyle w:val="List"/>
              <w:rPr>
                <w:lang w:val="en-NZ"/>
              </w:rPr>
            </w:pPr>
            <w:r w:rsidRPr="00142B90">
              <w:t>5.  Monitor support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90" w:rsidP="00142B90">
            <w:pPr>
              <w:pStyle w:val="List"/>
            </w:pPr>
            <w:r w:rsidRPr="00142B90">
              <w:t>5.1. Consult with the person to determine and record progress against identified goals, needs and individualised plan.</w:t>
            </w:r>
          </w:p>
          <w:p w:rsidR="00000000" w:rsidRPr="00142B90" w:rsidP="00142B90">
            <w:pPr>
              <w:pStyle w:val="List"/>
            </w:pPr>
            <w:r w:rsidRPr="00142B90">
              <w:t>5.2. Provide opportunities for the person to raise issues and concerns with support</w:t>
            </w:r>
            <w:r w:rsidRPr="00142B90">
              <w:t xml:space="preserve"> provision.</w:t>
            </w:r>
          </w:p>
          <w:p w:rsidR="00000000" w:rsidRPr="00142B90" w:rsidP="00142B90">
            <w:pPr>
              <w:pStyle w:val="List"/>
            </w:pPr>
            <w:r w:rsidRPr="00142B90">
              <w:t>5.3. Determine strategies to address and resolve concerns and issues in collaboration with the person.</w:t>
            </w:r>
          </w:p>
          <w:p w:rsidR="00000000" w:rsidRPr="00142B90" w:rsidP="00142B90">
            <w:pPr>
              <w:pStyle w:val="List"/>
            </w:pPr>
            <w:r w:rsidRPr="00142B90">
              <w:t>5.4. Address concerns with the support worker and respond to the person with outcomes and resolution.</w:t>
            </w:r>
          </w:p>
        </w:tc>
      </w:tr>
    </w:tbl>
    <w:p w:rsidR="00000000" w:rsidRPr="00142B90" w:rsidP="00142B90">
      <w:pPr>
        <w:pStyle w:val="BodyText"/>
      </w:pPr>
    </w:p>
    <w:p w:rsidR="00000000" w:rsidRPr="00142B90" w:rsidP="00142B90">
      <w:pPr>
        <w:pStyle w:val="AllowPageBreak"/>
      </w:pPr>
    </w:p>
    <w:p w:rsidR="00000000" w:rsidRPr="00142B90" w:rsidP="00142B90">
      <w:pPr>
        <w:pStyle w:val="Heading1"/>
      </w:pPr>
      <w:bookmarkStart w:id="6" w:name="O_1223989"/>
      <w:bookmarkEnd w:id="6"/>
      <w:r w:rsidRPr="00142B90">
        <w:t>Foundation Skills</w:t>
      </w:r>
    </w:p>
    <w:p w:rsidR="00000000" w:rsidRPr="00D4297B" w:rsidP="00D4297B">
      <w:pPr>
        <w:pStyle w:val="BodyText"/>
        <w:rPr>
          <w:i/>
        </w:rPr>
      </w:pPr>
      <w:r w:rsidRPr="00D4297B">
        <w:rPr>
          <w:rStyle w:val="Emphasis"/>
        </w:rPr>
        <w:t>Foundation skills essential to performance are explicit in the Performance Criteria of this unit of competency.</w:t>
      </w:r>
    </w:p>
    <w:p w:rsidR="00000000" w:rsidRPr="00142B90" w:rsidP="00142B90">
      <w:pPr>
        <w:pStyle w:val="Heading1"/>
      </w:pPr>
      <w:bookmarkStart w:id="7" w:name="O_1223988"/>
      <w:bookmarkEnd w:id="7"/>
      <w:r w:rsidRPr="00142B90">
        <w:t>Unit Mapping Information</w:t>
      </w:r>
    </w:p>
    <w:p w:rsidR="00000000" w:rsidRPr="00142B90" w:rsidP="00D4297B">
      <w:pPr>
        <w:pStyle w:val="BodyText"/>
      </w:pPr>
      <w:r w:rsidRPr="00142B90">
        <w:t>Supersedes and is equivalent to CHCHCS002 Coordinate and monitor home based support.</w:t>
      </w:r>
    </w:p>
    <w:p w:rsidR="00000000" w:rsidRPr="00142B90" w:rsidP="00142B90">
      <w:pPr>
        <w:pStyle w:val="Heading1"/>
      </w:pPr>
      <w:bookmarkStart w:id="8" w:name="O_1223981"/>
      <w:bookmarkEnd w:id="8"/>
      <w:r w:rsidRPr="00142B90">
        <w:t>Links</w:t>
      </w:r>
    </w:p>
    <w:p w:rsidR="00000000" w:rsidRPr="00142B90" w:rsidP="00D4297B">
      <w:pPr>
        <w:pStyle w:val="BodyText"/>
      </w:pPr>
      <w:r w:rsidRPr="00142B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B05A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42B90" w:rsidP="00142B90"/>
    <w:sectPr w:rsidSect="00142B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0" w:rsidRPr="00D4297B" w:rsidP="00D42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7B" w:rsidP="00142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97B" w:rsidP="00142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297B" w:rsidP="00142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B90" w:rsidRPr="00D4297B" w:rsidP="00D42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7B" w:rsidRPr="002D2AF8" w:rsidP="00142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CHCCCS039 Coordinate and monitor home-based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4297B" w:rsidP="00142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B90"/>
  </w:style>
  <w:style w:type="character" w:customStyle="1" w:styleId="Heading1Char">
    <w:name w:val="Heading 1 Char"/>
    <w:basedOn w:val="DefaultParagraphFont"/>
    <w:link w:val="Heading1"/>
    <w:rsid w:val="00142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B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2B9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42B90"/>
    <w:rPr>
      <w:b/>
      <w:spacing w:val="0"/>
    </w:rPr>
  </w:style>
  <w:style w:type="character" w:styleId="Emphasis">
    <w:name w:val="Emphasis"/>
    <w:basedOn w:val="DefaultParagraphFont"/>
    <w:qFormat/>
    <w:rsid w:val="00142B90"/>
    <w:rPr>
      <w:i/>
    </w:rPr>
  </w:style>
  <w:style w:type="paragraph" w:customStyle="1" w:styleId="SuperHeading">
    <w:name w:val="SuperHeading"/>
    <w:basedOn w:val="Normal"/>
    <w:rsid w:val="00142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B9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42B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2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B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B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B90"/>
  </w:style>
  <w:style w:type="paragraph" w:styleId="TableofFigures">
    <w:name w:val="table of figures"/>
    <w:basedOn w:val="Normal"/>
    <w:next w:val="Normal"/>
    <w:semiHidden/>
    <w:rsid w:val="00142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B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2B90"/>
    <w:rPr>
      <w:rFonts w:ascii="Wingdings" w:hAnsi="Wingdings"/>
    </w:rPr>
  </w:style>
  <w:style w:type="paragraph" w:customStyle="1" w:styleId="TableHeading">
    <w:name w:val="Table Heading"/>
    <w:basedOn w:val="HeadingBase"/>
    <w:rsid w:val="00142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B90"/>
    <w:rPr>
      <w:color w:val="0033CC"/>
      <w:u w:val="none"/>
    </w:rPr>
  </w:style>
  <w:style w:type="paragraph" w:customStyle="1" w:styleId="BodyTextRight">
    <w:name w:val="Body Text Right"/>
    <w:basedOn w:val="BodyText"/>
    <w:rsid w:val="00142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B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B90"/>
    <w:rPr>
      <w:sz w:val="32"/>
    </w:rPr>
  </w:style>
  <w:style w:type="paragraph" w:customStyle="1" w:styleId="HeadingProcedure">
    <w:name w:val="Heading Procedure"/>
    <w:basedOn w:val="HeadingBase"/>
    <w:next w:val="Normal"/>
    <w:rsid w:val="00142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B90"/>
    <w:pPr>
      <w:spacing w:before="60" w:after="60"/>
    </w:pPr>
  </w:style>
  <w:style w:type="paragraph" w:styleId="ListContinue">
    <w:name w:val="List Continue"/>
    <w:basedOn w:val="List"/>
    <w:rsid w:val="00142B90"/>
    <w:pPr>
      <w:ind w:firstLine="0"/>
    </w:pPr>
  </w:style>
  <w:style w:type="paragraph" w:customStyle="1" w:styleId="ListNote">
    <w:name w:val="List Note"/>
    <w:basedOn w:val="List"/>
    <w:rsid w:val="00142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B90"/>
    <w:rPr>
      <w:rFonts w:ascii="Courier New" w:hAnsi="Courier New"/>
    </w:rPr>
  </w:style>
  <w:style w:type="paragraph" w:customStyle="1" w:styleId="NoteBullet">
    <w:name w:val="Note Bullet"/>
    <w:basedOn w:val="Note"/>
    <w:rsid w:val="00142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B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2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B90"/>
    <w:rPr>
      <w:b/>
      <w:smallCaps/>
    </w:rPr>
  </w:style>
  <w:style w:type="paragraph" w:customStyle="1" w:styleId="TableListNumber">
    <w:name w:val="Table List Number"/>
    <w:basedOn w:val="ListNumber"/>
    <w:rsid w:val="00142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B90"/>
    <w:pPr>
      <w:numPr>
        <w:numId w:val="7"/>
      </w:numPr>
    </w:pPr>
  </w:style>
  <w:style w:type="paragraph" w:customStyle="1" w:styleId="ListAlpha2">
    <w:name w:val="List Alpha 2"/>
    <w:basedOn w:val="List2"/>
    <w:rsid w:val="00142B90"/>
    <w:pPr>
      <w:numPr>
        <w:numId w:val="6"/>
      </w:numPr>
    </w:pPr>
  </w:style>
  <w:style w:type="paragraph" w:styleId="List2">
    <w:name w:val="List 2"/>
    <w:basedOn w:val="BodyText"/>
    <w:rsid w:val="00142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B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B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2B90"/>
    <w:pPr>
      <w:numPr>
        <w:numId w:val="2"/>
      </w:numPr>
    </w:pPr>
  </w:style>
  <w:style w:type="paragraph" w:styleId="ListContinue2">
    <w:name w:val="List Continue 2"/>
    <w:basedOn w:val="List2"/>
    <w:rsid w:val="00142B90"/>
    <w:pPr>
      <w:ind w:firstLine="0"/>
    </w:pPr>
  </w:style>
  <w:style w:type="paragraph" w:styleId="ListContinue3">
    <w:name w:val="List Continue 3"/>
    <w:basedOn w:val="List3"/>
    <w:rsid w:val="00142B90"/>
    <w:pPr>
      <w:ind w:left="1021" w:firstLine="0"/>
    </w:pPr>
  </w:style>
  <w:style w:type="paragraph" w:styleId="ListContinue4">
    <w:name w:val="List Continue 4"/>
    <w:basedOn w:val="List4"/>
    <w:rsid w:val="00142B90"/>
    <w:pPr>
      <w:ind w:firstLine="0"/>
    </w:pPr>
  </w:style>
  <w:style w:type="paragraph" w:styleId="ListContinue5">
    <w:name w:val="List Continue 5"/>
    <w:basedOn w:val="List5"/>
    <w:rsid w:val="00142B90"/>
    <w:pPr>
      <w:ind w:firstLine="0"/>
    </w:pPr>
  </w:style>
  <w:style w:type="paragraph" w:styleId="ListNumber3">
    <w:name w:val="List Number 3"/>
    <w:basedOn w:val="List3"/>
    <w:rsid w:val="00142B90"/>
    <w:pPr>
      <w:numPr>
        <w:numId w:val="3"/>
      </w:numPr>
    </w:pPr>
  </w:style>
  <w:style w:type="paragraph" w:styleId="ListNumber4">
    <w:name w:val="List Number 4"/>
    <w:basedOn w:val="List4"/>
    <w:rsid w:val="00142B90"/>
    <w:pPr>
      <w:numPr>
        <w:numId w:val="4"/>
      </w:numPr>
    </w:pPr>
  </w:style>
  <w:style w:type="paragraph" w:styleId="ListNumber5">
    <w:name w:val="List Number 5"/>
    <w:basedOn w:val="List5"/>
    <w:rsid w:val="00142B90"/>
    <w:pPr>
      <w:numPr>
        <w:numId w:val="5"/>
      </w:numPr>
    </w:pPr>
  </w:style>
  <w:style w:type="paragraph" w:styleId="BlockText">
    <w:name w:val="Block Text"/>
    <w:basedOn w:val="Normal"/>
    <w:rsid w:val="00142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B90"/>
    <w:rPr>
      <w:sz w:val="16"/>
      <w:vertAlign w:val="superscript"/>
    </w:rPr>
  </w:style>
  <w:style w:type="character" w:customStyle="1" w:styleId="Symbols">
    <w:name w:val="Symbols"/>
    <w:basedOn w:val="DefaultParagraphFont"/>
    <w:rsid w:val="00142B90"/>
    <w:rPr>
      <w:rFonts w:ascii="Symbol" w:hAnsi="Symbol"/>
    </w:rPr>
  </w:style>
  <w:style w:type="character" w:customStyle="1" w:styleId="MenuOptions">
    <w:name w:val="Menu Options"/>
    <w:basedOn w:val="DefaultParagraphFont"/>
    <w:rsid w:val="00142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B90"/>
    <w:rPr>
      <w:b/>
    </w:rPr>
  </w:style>
  <w:style w:type="character" w:customStyle="1" w:styleId="Underlined">
    <w:name w:val="Underlined"/>
    <w:basedOn w:val="DefaultParagraphFont"/>
    <w:rsid w:val="00142B90"/>
    <w:rPr>
      <w:u w:val="single"/>
    </w:rPr>
  </w:style>
  <w:style w:type="paragraph" w:customStyle="1" w:styleId="TableBodyTextRight">
    <w:name w:val="Table Body Text Right"/>
    <w:basedOn w:val="TableBodyText"/>
    <w:rsid w:val="00142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B90"/>
    <w:rPr>
      <w:sz w:val="18"/>
    </w:rPr>
  </w:style>
  <w:style w:type="paragraph" w:customStyle="1" w:styleId="BodySmallRight">
    <w:name w:val="Body Small Right"/>
    <w:basedOn w:val="BodyTextRight"/>
    <w:rsid w:val="00142B90"/>
    <w:rPr>
      <w:sz w:val="18"/>
      <w:szCs w:val="18"/>
    </w:rPr>
  </w:style>
  <w:style w:type="paragraph" w:customStyle="1" w:styleId="MarginEdition">
    <w:name w:val="Margin Edition"/>
    <w:basedOn w:val="MarginNote"/>
    <w:rsid w:val="00142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B90"/>
    <w:rPr>
      <w:sz w:val="2"/>
      <w:szCs w:val="2"/>
    </w:rPr>
  </w:style>
  <w:style w:type="character" w:customStyle="1" w:styleId="Small">
    <w:name w:val="Small"/>
    <w:basedOn w:val="DefaultParagraphFont"/>
    <w:rsid w:val="00142B90"/>
    <w:rPr>
      <w:sz w:val="16"/>
    </w:rPr>
  </w:style>
  <w:style w:type="paragraph" w:customStyle="1" w:styleId="WideTable">
    <w:name w:val="Wide Table"/>
    <w:basedOn w:val="Normal"/>
    <w:rsid w:val="00142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B90"/>
  </w:style>
  <w:style w:type="paragraph" w:styleId="Quote">
    <w:name w:val="Quote"/>
    <w:basedOn w:val="Heading1"/>
    <w:link w:val="QuoteChar"/>
    <w:qFormat/>
    <w:rsid w:val="00142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B90"/>
    <w:pPr>
      <w:pageBreakBefore/>
    </w:pPr>
  </w:style>
  <w:style w:type="paragraph" w:customStyle="1" w:styleId="Border">
    <w:name w:val="Border"/>
    <w:basedOn w:val="Normal"/>
    <w:qFormat/>
    <w:rsid w:val="00142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B90"/>
    <w:rPr>
      <w:u w:val="single"/>
    </w:rPr>
  </w:style>
  <w:style w:type="character" w:customStyle="1" w:styleId="BoldandItalics">
    <w:name w:val="Bold and Italics"/>
    <w:qFormat/>
    <w:rsid w:val="00142B90"/>
    <w:rPr>
      <w:b/>
      <w:i/>
      <w:u w:val="none"/>
    </w:rPr>
  </w:style>
  <w:style w:type="paragraph" w:styleId="BalloonText">
    <w:name w:val="Balloon Text"/>
    <w:basedOn w:val="Normal"/>
    <w:link w:val="BalloonTextChar"/>
    <w:rsid w:val="00142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B90"/>
    <w:pPr>
      <w:spacing w:before="0" w:after="0"/>
    </w:pPr>
  </w:style>
  <w:style w:type="paragraph" w:customStyle="1" w:styleId="BodyTextBold">
    <w:name w:val="Body Text Bold"/>
    <w:basedOn w:val="BodyText"/>
    <w:qFormat/>
    <w:rsid w:val="00142B90"/>
    <w:rPr>
      <w:b/>
    </w:rPr>
  </w:style>
  <w:style w:type="character" w:styleId="Hyperlink">
    <w:name w:val="Hyperlink"/>
    <w:basedOn w:val="DefaultParagraphFont"/>
    <w:uiPriority w:val="99"/>
    <w:unhideWhenUsed/>
    <w:rsid w:val="00D42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3966</Characters>
  <Application>Microsoft Office Word</Application>
  <DocSecurity>0</DocSecurity>
  <Lines>116</Lines>
  <Paragraphs>63</Paragraphs>
  <ScaleCrop>false</ScaleCrop>
  <Company>Author-it Software Corporation Ltd.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CHCCCS039 Coordinate and monitor home-based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2023-07-01T04:23:00Z</dcterms:created>
  <dcterms:modified xsi:type="dcterms:W3CDTF">2023-07-01T04:23:00Z</dcterms:modified>
</cp:coreProperties>
</file>