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A4A" w:rsidP="00470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CHCCCS039 Coordinate and monitor home-based support</w:t>
      </w:r>
      <w:r>
        <w:fldChar w:fldCharType="end"/>
      </w:r>
    </w:p>
    <w:p w:rsidR="00470A4A" w:rsidP="00470A4A">
      <w:pPr>
        <w:pStyle w:val="Version"/>
        <w:sectPr w:rsidSect="001B3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805" w:rsidP="001B3805">
      <w:pPr>
        <w:pStyle w:val="SuperHeading"/>
      </w:pPr>
      <w:r w:rsidRPr="001B3805">
        <w:t>Assessment Requirements for CHCCCS039 Coordinate and monitor home-based support</w:t>
      </w:r>
    </w:p>
    <w:p w:rsidR="00000000" w:rsidRPr="001B3805" w:rsidP="001B3805">
      <w:pPr>
        <w:pStyle w:val="Heading1"/>
      </w:pPr>
      <w:bookmarkStart w:id="1" w:name="O_1223983"/>
      <w:bookmarkEnd w:id="1"/>
      <w:r w:rsidRPr="001B3805">
        <w:t>Modification History</w:t>
      </w:r>
    </w:p>
    <w:p w:rsidR="00000000" w:rsidRPr="001B3805" w:rsidP="00470A4A">
      <w:pPr>
        <w:pStyle w:val="BodyText"/>
      </w:pPr>
      <w:r w:rsidRPr="001B3805">
        <w:t>Not applicable.</w:t>
      </w:r>
    </w:p>
    <w:p w:rsidR="00000000" w:rsidRPr="001B3805" w:rsidP="001B3805">
      <w:pPr>
        <w:pStyle w:val="Heading1"/>
      </w:pPr>
      <w:bookmarkStart w:id="2" w:name="O_1223986"/>
      <w:bookmarkEnd w:id="2"/>
      <w:r w:rsidRPr="001B3805">
        <w:t>Performance Evidence</w:t>
      </w:r>
    </w:p>
    <w:p w:rsidR="00000000" w:rsidRPr="001B3805" w:rsidP="00470A4A">
      <w:pPr>
        <w:pStyle w:val="BodyText"/>
      </w:pPr>
      <w:r w:rsidRPr="001B3805">
        <w:t>Evidence of the ability to complete tasks outlined in elements and performance criteria of this unit in the context of the job role, and:</w:t>
      </w:r>
    </w:p>
    <w:p w:rsidR="00000000" w:rsidRPr="001B3805" w:rsidP="001B3805">
      <w:pPr>
        <w:pStyle w:val="ListBullet"/>
      </w:pPr>
      <w:r w:rsidRPr="001B3805">
        <w:t>coordinate and monitor services to at least two people in different home-based support settings, including:</w:t>
      </w:r>
    </w:p>
    <w:p w:rsidR="00000000" w:rsidRPr="001B3805" w:rsidP="001B3805">
      <w:pPr>
        <w:pStyle w:val="ListBullet2"/>
      </w:pPr>
      <w:r w:rsidRPr="001B3805">
        <w:t>communic</w:t>
      </w:r>
      <w:r w:rsidRPr="001B3805">
        <w:t>ating with the person to establish a positive and respectful relationship</w:t>
      </w:r>
    </w:p>
    <w:p w:rsidR="00000000" w:rsidRPr="001B3805" w:rsidP="001B3805">
      <w:pPr>
        <w:pStyle w:val="ListBullet2"/>
      </w:pPr>
      <w:r w:rsidRPr="001B3805">
        <w:t>gathering and documenting information to identify required support services</w:t>
      </w:r>
    </w:p>
    <w:p w:rsidR="00000000" w:rsidRPr="001B3805" w:rsidP="001B3805">
      <w:pPr>
        <w:pStyle w:val="ListBullet2"/>
      </w:pPr>
      <w:r w:rsidRPr="001B3805">
        <w:t>assessing and managing risks to the person and support worker</w:t>
      </w:r>
    </w:p>
    <w:p w:rsidR="00000000" w:rsidRPr="001B3805" w:rsidP="001B3805">
      <w:pPr>
        <w:pStyle w:val="ListBullet2"/>
      </w:pPr>
      <w:r w:rsidRPr="001B3805">
        <w:t>complying with work health and safety standa</w:t>
      </w:r>
      <w:r w:rsidRPr="001B3805">
        <w:t>rds</w:t>
      </w:r>
    </w:p>
    <w:p w:rsidR="00000000" w:rsidRPr="001B3805" w:rsidP="001B3805">
      <w:pPr>
        <w:pStyle w:val="ListBullet2"/>
      </w:pPr>
      <w:r w:rsidRPr="001B3805">
        <w:t>allocating support worker</w:t>
      </w:r>
    </w:p>
    <w:p w:rsidR="00000000" w:rsidRPr="001B3805" w:rsidP="001B3805">
      <w:pPr>
        <w:pStyle w:val="ListBullet2"/>
      </w:pPr>
      <w:r w:rsidRPr="001B3805">
        <w:t>monitoring provision of support services and addressing concerns where required.</w:t>
      </w:r>
    </w:p>
    <w:p w:rsidR="00000000" w:rsidRPr="001B3805" w:rsidP="001B3805">
      <w:pPr>
        <w:pStyle w:val="AllowPageBreak"/>
      </w:pPr>
    </w:p>
    <w:p w:rsidR="00000000" w:rsidRPr="001B3805" w:rsidP="001B3805">
      <w:pPr>
        <w:pStyle w:val="Heading1"/>
      </w:pPr>
      <w:bookmarkStart w:id="3" w:name="O_1223985"/>
      <w:bookmarkEnd w:id="3"/>
      <w:r w:rsidRPr="001B3805">
        <w:t>Knowledge Evidence</w:t>
      </w:r>
    </w:p>
    <w:p w:rsidR="00000000" w:rsidRPr="001B3805" w:rsidP="00470A4A">
      <w:pPr>
        <w:pStyle w:val="BodyText"/>
      </w:pPr>
      <w:r w:rsidRPr="001B3805">
        <w:t>Demonstrated knowledge required to complete the tasks outlined in elements and performance criteria of this unit:</w:t>
      </w:r>
    </w:p>
    <w:p w:rsidR="00000000" w:rsidRPr="001B3805" w:rsidP="001B3805">
      <w:pPr>
        <w:pStyle w:val="ListBullet"/>
      </w:pPr>
      <w:r w:rsidRPr="001B3805">
        <w:t>legal and ethical considerations for home-based support services:</w:t>
      </w:r>
    </w:p>
    <w:p w:rsidR="00000000" w:rsidRPr="001B3805" w:rsidP="001B3805">
      <w:pPr>
        <w:pStyle w:val="ListBullet2"/>
      </w:pPr>
      <w:r w:rsidRPr="001B3805">
        <w:t>codes of practice</w:t>
      </w:r>
    </w:p>
    <w:p w:rsidR="00000000" w:rsidRPr="001B3805" w:rsidP="001B3805">
      <w:pPr>
        <w:pStyle w:val="ListBullet2"/>
      </w:pPr>
      <w:r w:rsidRPr="001B3805">
        <w:t>basic home fire safety and associated state/territory sm</w:t>
      </w:r>
      <w:r w:rsidRPr="001B3805">
        <w:t>oke alarm legislation</w:t>
      </w:r>
    </w:p>
    <w:p w:rsidR="00000000" w:rsidRPr="001B3805" w:rsidP="001B3805">
      <w:pPr>
        <w:pStyle w:val="ListBullet2"/>
      </w:pPr>
      <w:r w:rsidRPr="001B3805">
        <w:t>dignity of risk</w:t>
      </w:r>
    </w:p>
    <w:p w:rsidR="00000000" w:rsidRPr="001B3805" w:rsidP="001B3805">
      <w:pPr>
        <w:pStyle w:val="ListBullet2"/>
      </w:pPr>
      <w:r w:rsidRPr="001B3805">
        <w:t>duty of care</w:t>
      </w:r>
    </w:p>
    <w:p w:rsidR="00000000" w:rsidRPr="001B3805" w:rsidP="001B3805">
      <w:pPr>
        <w:pStyle w:val="ListBullet2"/>
      </w:pPr>
      <w:r w:rsidRPr="001B3805">
        <w:t>privacy, confidentiality and disclosure</w:t>
      </w:r>
    </w:p>
    <w:p w:rsidR="00000000" w:rsidRPr="001B3805" w:rsidP="001B3805">
      <w:pPr>
        <w:pStyle w:val="ListBullet2"/>
      </w:pPr>
      <w:r w:rsidRPr="001B3805">
        <w:t>practice standards</w:t>
      </w:r>
    </w:p>
    <w:p w:rsidR="00000000" w:rsidRPr="001B3805" w:rsidP="001B3805">
      <w:pPr>
        <w:pStyle w:val="ListBullet2"/>
      </w:pPr>
      <w:r w:rsidRPr="001B3805">
        <w:t>awards and standards and how to access them</w:t>
      </w:r>
    </w:p>
    <w:p w:rsidR="00000000" w:rsidRPr="001B3805" w:rsidP="001B3805">
      <w:pPr>
        <w:pStyle w:val="ListBullet2"/>
      </w:pPr>
      <w:r w:rsidRPr="001B3805">
        <w:t>work role boundaries, responsibilities and limitations</w:t>
      </w:r>
    </w:p>
    <w:p w:rsidR="00000000" w:rsidRPr="001B3805" w:rsidP="001B3805">
      <w:pPr>
        <w:pStyle w:val="ListBullet2"/>
      </w:pPr>
      <w:r w:rsidRPr="001B3805">
        <w:t>work health and safety (WHS)</w:t>
      </w:r>
    </w:p>
    <w:p w:rsidR="00000000" w:rsidRPr="001B3805" w:rsidP="001B3805">
      <w:pPr>
        <w:pStyle w:val="ListBullet"/>
      </w:pPr>
      <w:r w:rsidRPr="001B3805">
        <w:t>organisational po</w:t>
      </w:r>
      <w:r w:rsidRPr="001B3805">
        <w:t>licies and procedures and how to access them:</w:t>
      </w:r>
    </w:p>
    <w:p w:rsidR="00000000" w:rsidRPr="001B3805" w:rsidP="001B3805">
      <w:pPr>
        <w:pStyle w:val="ListBullet2"/>
      </w:pPr>
      <w:r w:rsidRPr="001B3805">
        <w:t>undertaking work in the person’s home</w:t>
      </w:r>
    </w:p>
    <w:p w:rsidR="00000000" w:rsidRPr="001B3805" w:rsidP="001B3805">
      <w:pPr>
        <w:pStyle w:val="ListBullet2"/>
      </w:pPr>
      <w:r w:rsidRPr="001B3805">
        <w:t>risk assessment and management when the work environment is a person’s home</w:t>
      </w:r>
    </w:p>
    <w:p w:rsidR="00000000" w:rsidRPr="001B3805" w:rsidP="001B3805">
      <w:pPr>
        <w:pStyle w:val="ListBullet2"/>
      </w:pPr>
      <w:r w:rsidRPr="001B3805">
        <w:t>emergency responses</w:t>
      </w:r>
    </w:p>
    <w:p w:rsidR="00000000" w:rsidRPr="001B3805" w:rsidP="001B3805">
      <w:pPr>
        <w:pStyle w:val="ListBullet2"/>
      </w:pPr>
      <w:r w:rsidRPr="001B3805">
        <w:t>personal and property security</w:t>
      </w:r>
    </w:p>
    <w:p w:rsidR="00000000" w:rsidRPr="001B3805" w:rsidP="001B3805">
      <w:pPr>
        <w:pStyle w:val="ListBullet2"/>
      </w:pPr>
      <w:r w:rsidRPr="001B3805">
        <w:t>documentation and reporting</w:t>
      </w:r>
    </w:p>
    <w:p w:rsidR="00000000" w:rsidRPr="001B3805" w:rsidP="001B3805">
      <w:pPr>
        <w:pStyle w:val="ListBullet"/>
      </w:pPr>
      <w:r w:rsidRPr="001B3805">
        <w:t>techniques for communicating with the person, colleagues and others</w:t>
      </w:r>
    </w:p>
    <w:p w:rsidR="00000000" w:rsidRPr="001B3805" w:rsidP="001B3805">
      <w:pPr>
        <w:pStyle w:val="ListBullet"/>
      </w:pPr>
      <w:r w:rsidRPr="001B3805">
        <w:t>approaches to adjusting work practices to accommodate language, cultural or religious practices</w:t>
      </w:r>
    </w:p>
    <w:p w:rsidR="00000000" w:rsidRPr="001B3805" w:rsidP="001B3805">
      <w:pPr>
        <w:pStyle w:val="ListBullet"/>
      </w:pPr>
      <w:r w:rsidRPr="001B3805">
        <w:t>strategies to determine support needs of people requiring assistance in a home-based support</w:t>
      </w:r>
      <w:r w:rsidRPr="001B3805">
        <w:t xml:space="preserve"> environment</w:t>
      </w:r>
    </w:p>
    <w:p w:rsidR="00000000" w:rsidRPr="001B3805" w:rsidP="001B3805">
      <w:pPr>
        <w:pStyle w:val="ListBullet"/>
      </w:pPr>
      <w:r w:rsidRPr="001B3805">
        <w:t>strategies to address and resolve concerns and issues:</w:t>
      </w:r>
    </w:p>
    <w:p w:rsidR="00000000" w:rsidRPr="001B3805" w:rsidP="001B3805">
      <w:pPr>
        <w:pStyle w:val="ListBullet2"/>
      </w:pPr>
      <w:r w:rsidRPr="001B3805">
        <w:t>with the person</w:t>
      </w:r>
    </w:p>
    <w:p w:rsidR="00000000" w:rsidRPr="001B3805" w:rsidP="001B3805">
      <w:pPr>
        <w:pStyle w:val="ListBullet2"/>
      </w:pPr>
      <w:r w:rsidRPr="001B3805">
        <w:t>with the support worker</w:t>
      </w:r>
    </w:p>
    <w:p w:rsidR="00000000" w:rsidRPr="001B3805" w:rsidP="001B3805">
      <w:pPr>
        <w:pStyle w:val="ListBullet"/>
      </w:pPr>
      <w:r w:rsidRPr="001B3805">
        <w:t>the nature and significance of working in the person’s home.</w:t>
      </w:r>
    </w:p>
    <w:p w:rsidR="00000000" w:rsidRPr="001B3805" w:rsidP="001B3805">
      <w:pPr>
        <w:pStyle w:val="AllowPageBreak"/>
      </w:pPr>
    </w:p>
    <w:p w:rsidR="00000000" w:rsidRPr="001B3805" w:rsidP="001B3805">
      <w:pPr>
        <w:pStyle w:val="Heading1"/>
      </w:pPr>
      <w:bookmarkStart w:id="4" w:name="O_1223984"/>
      <w:bookmarkEnd w:id="4"/>
      <w:r w:rsidRPr="001B3805">
        <w:t>Assessment Conditions</w:t>
      </w:r>
    </w:p>
    <w:p w:rsidR="00000000" w:rsidRPr="001B3805" w:rsidP="00470A4A">
      <w:pPr>
        <w:pStyle w:val="BodyText"/>
      </w:pPr>
      <w:r w:rsidRPr="001B3805">
        <w:t>Skills must be demonstrated in the workplace</w:t>
      </w:r>
      <w:r w:rsidRPr="001B3805">
        <w:t>, with the addition of simulations and scenarios where the full range of contexts and situations have not been provided in the workplace.</w:t>
      </w:r>
    </w:p>
    <w:p w:rsidR="00000000" w:rsidRPr="001B3805" w:rsidP="00470A4A">
      <w:pPr>
        <w:pStyle w:val="BodyText"/>
      </w:pPr>
      <w:r w:rsidRPr="001B3805">
        <w:t>Assessment must ensure access to:</w:t>
      </w:r>
    </w:p>
    <w:p w:rsidR="00000000" w:rsidRPr="001B3805" w:rsidP="001B3805">
      <w:pPr>
        <w:pStyle w:val="ListBullet"/>
      </w:pPr>
      <w:r w:rsidRPr="001B3805">
        <w:t>facilities, equipment and resources that reflect real wor</w:t>
      </w:r>
      <w:r w:rsidRPr="001B3805">
        <w:t xml:space="preserve">king conditions and model industry operating conditions and contingencies </w:t>
      </w:r>
    </w:p>
    <w:p w:rsidR="00000000" w:rsidRPr="001B3805" w:rsidP="001B3805">
      <w:pPr>
        <w:pStyle w:val="ListBullet"/>
      </w:pPr>
      <w:r w:rsidRPr="001B3805">
        <w:t>organisational policies and procedures</w:t>
      </w:r>
    </w:p>
    <w:p w:rsidR="00000000" w:rsidRPr="001B3805" w:rsidP="001B3805">
      <w:pPr>
        <w:pStyle w:val="ListBullet"/>
      </w:pPr>
      <w:r w:rsidRPr="001B3805">
        <w:t>individualised plans and equipment and resources outlined in plans</w:t>
      </w:r>
    </w:p>
    <w:p w:rsidR="00000000" w:rsidRPr="001B3805" w:rsidP="001B3805">
      <w:pPr>
        <w:pStyle w:val="ListBullet"/>
      </w:pPr>
      <w:r w:rsidRPr="001B3805">
        <w:t>opportunities for engagement with people requiring home-based support and s</w:t>
      </w:r>
      <w:r w:rsidRPr="001B3805">
        <w:t>upport workers involved in service provision.</w:t>
      </w:r>
    </w:p>
    <w:p w:rsidR="00000000" w:rsidRPr="001B3805" w:rsidP="00470A4A">
      <w:pPr>
        <w:pStyle w:val="BodyText"/>
      </w:pPr>
      <w:r w:rsidRPr="001B3805">
        <w:t>Assessors must satisfy the Standards for Registered Training Organisations’ requirements for assessors.</w:t>
      </w:r>
    </w:p>
    <w:p w:rsidR="00000000" w:rsidRPr="001B3805" w:rsidP="001B3805">
      <w:pPr>
        <w:pStyle w:val="Heading1"/>
      </w:pPr>
      <w:bookmarkStart w:id="5" w:name="O_1223982"/>
      <w:bookmarkEnd w:id="5"/>
      <w:r w:rsidRPr="001B3805">
        <w:t>Links</w:t>
      </w:r>
    </w:p>
    <w:p w:rsidR="00000000" w:rsidRPr="001B3805" w:rsidP="00470A4A">
      <w:pPr>
        <w:pStyle w:val="BodyText"/>
      </w:pPr>
      <w:r w:rsidRPr="001B3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8024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B3805" w:rsidP="001B3805"/>
    <w:sectPr w:rsidSect="001B38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05" w:rsidRPr="00470A4A" w:rsidP="00470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4A" w:rsidP="001B3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0A4A" w:rsidP="001B3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0A4A" w:rsidP="001B3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805" w:rsidRPr="00470A4A" w:rsidP="00470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4A" w:rsidRPr="002D2AF8" w:rsidP="001B3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CHCCCS039 Coordinate and monitor home-based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70A4A" w:rsidP="001B3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07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1E6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C81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805"/>
  </w:style>
  <w:style w:type="character" w:customStyle="1" w:styleId="Heading1Char">
    <w:name w:val="Heading 1 Char"/>
    <w:basedOn w:val="DefaultParagraphFont"/>
    <w:link w:val="Heading1"/>
    <w:rsid w:val="001B3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8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38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805"/>
    <w:rPr>
      <w:b/>
      <w:spacing w:val="0"/>
    </w:rPr>
  </w:style>
  <w:style w:type="paragraph" w:customStyle="1" w:styleId="SuperTitle">
    <w:name w:val="SuperTitle"/>
    <w:basedOn w:val="Title"/>
    <w:rsid w:val="001B3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805"/>
    <w:rPr>
      <w:i/>
    </w:rPr>
  </w:style>
  <w:style w:type="paragraph" w:styleId="Caption">
    <w:name w:val="caption"/>
    <w:basedOn w:val="BodyText"/>
    <w:next w:val="Normal"/>
    <w:qFormat/>
    <w:rsid w:val="001B3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805"/>
  </w:style>
  <w:style w:type="paragraph" w:styleId="TableofFigures">
    <w:name w:val="table of figures"/>
    <w:basedOn w:val="Normal"/>
    <w:next w:val="Normal"/>
    <w:semiHidden/>
    <w:rsid w:val="001B3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8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805"/>
    <w:rPr>
      <w:rFonts w:ascii="Wingdings" w:hAnsi="Wingdings"/>
    </w:rPr>
  </w:style>
  <w:style w:type="paragraph" w:customStyle="1" w:styleId="TableHeading">
    <w:name w:val="Table Heading"/>
    <w:basedOn w:val="HeadingBase"/>
    <w:rsid w:val="001B3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805"/>
    <w:rPr>
      <w:color w:val="0033CC"/>
      <w:u w:val="none"/>
    </w:rPr>
  </w:style>
  <w:style w:type="paragraph" w:customStyle="1" w:styleId="BodyTextRight">
    <w:name w:val="Body Text Right"/>
    <w:basedOn w:val="BodyText"/>
    <w:rsid w:val="001B3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8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805"/>
    <w:rPr>
      <w:sz w:val="32"/>
    </w:rPr>
  </w:style>
  <w:style w:type="paragraph" w:customStyle="1" w:styleId="HeadingProcedure">
    <w:name w:val="Heading Procedure"/>
    <w:basedOn w:val="HeadingBase"/>
    <w:next w:val="Normal"/>
    <w:rsid w:val="001B3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805"/>
    <w:pPr>
      <w:spacing w:before="60" w:after="60"/>
    </w:pPr>
  </w:style>
  <w:style w:type="paragraph" w:styleId="ListContinue">
    <w:name w:val="List Continue"/>
    <w:basedOn w:val="List"/>
    <w:rsid w:val="001B3805"/>
    <w:pPr>
      <w:ind w:firstLine="0"/>
    </w:pPr>
  </w:style>
  <w:style w:type="paragraph" w:customStyle="1" w:styleId="ListNote">
    <w:name w:val="List Note"/>
    <w:basedOn w:val="List"/>
    <w:rsid w:val="001B3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805"/>
    <w:rPr>
      <w:rFonts w:ascii="Courier New" w:hAnsi="Courier New"/>
    </w:rPr>
  </w:style>
  <w:style w:type="paragraph" w:customStyle="1" w:styleId="NoteBullet">
    <w:name w:val="Note Bullet"/>
    <w:basedOn w:val="Note"/>
    <w:rsid w:val="001B3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8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805"/>
    <w:rPr>
      <w:b/>
      <w:smallCaps/>
    </w:rPr>
  </w:style>
  <w:style w:type="paragraph" w:customStyle="1" w:styleId="TableListNumber">
    <w:name w:val="Table List Number"/>
    <w:basedOn w:val="ListNumber"/>
    <w:rsid w:val="001B3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805"/>
    <w:pPr>
      <w:numPr>
        <w:numId w:val="9"/>
      </w:numPr>
    </w:pPr>
  </w:style>
  <w:style w:type="paragraph" w:customStyle="1" w:styleId="ListAlpha2">
    <w:name w:val="List Alpha 2"/>
    <w:basedOn w:val="List2"/>
    <w:rsid w:val="001B3805"/>
    <w:pPr>
      <w:numPr>
        <w:numId w:val="8"/>
      </w:numPr>
    </w:pPr>
  </w:style>
  <w:style w:type="paragraph" w:styleId="List2">
    <w:name w:val="List 2"/>
    <w:basedOn w:val="BodyText"/>
    <w:rsid w:val="001B3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8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8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805"/>
    <w:pPr>
      <w:numPr>
        <w:numId w:val="4"/>
      </w:numPr>
    </w:pPr>
  </w:style>
  <w:style w:type="paragraph" w:styleId="ListContinue2">
    <w:name w:val="List Continue 2"/>
    <w:basedOn w:val="List2"/>
    <w:rsid w:val="001B3805"/>
    <w:pPr>
      <w:ind w:firstLine="0"/>
    </w:pPr>
  </w:style>
  <w:style w:type="paragraph" w:styleId="ListContinue3">
    <w:name w:val="List Continue 3"/>
    <w:basedOn w:val="List3"/>
    <w:rsid w:val="001B3805"/>
    <w:pPr>
      <w:ind w:left="1021" w:firstLine="0"/>
    </w:pPr>
  </w:style>
  <w:style w:type="paragraph" w:styleId="ListContinue4">
    <w:name w:val="List Continue 4"/>
    <w:basedOn w:val="List4"/>
    <w:rsid w:val="001B3805"/>
    <w:pPr>
      <w:ind w:firstLine="0"/>
    </w:pPr>
  </w:style>
  <w:style w:type="paragraph" w:styleId="ListContinue5">
    <w:name w:val="List Continue 5"/>
    <w:basedOn w:val="List5"/>
    <w:rsid w:val="001B3805"/>
    <w:pPr>
      <w:ind w:firstLine="0"/>
    </w:pPr>
  </w:style>
  <w:style w:type="paragraph" w:styleId="ListNumber3">
    <w:name w:val="List Number 3"/>
    <w:basedOn w:val="List3"/>
    <w:rsid w:val="001B3805"/>
    <w:pPr>
      <w:numPr>
        <w:numId w:val="5"/>
      </w:numPr>
    </w:pPr>
  </w:style>
  <w:style w:type="paragraph" w:styleId="ListNumber4">
    <w:name w:val="List Number 4"/>
    <w:basedOn w:val="List4"/>
    <w:rsid w:val="001B3805"/>
    <w:pPr>
      <w:numPr>
        <w:numId w:val="6"/>
      </w:numPr>
    </w:pPr>
  </w:style>
  <w:style w:type="paragraph" w:styleId="ListNumber5">
    <w:name w:val="List Number 5"/>
    <w:basedOn w:val="List5"/>
    <w:rsid w:val="001B3805"/>
    <w:pPr>
      <w:numPr>
        <w:numId w:val="7"/>
      </w:numPr>
    </w:pPr>
  </w:style>
  <w:style w:type="paragraph" w:styleId="BlockText">
    <w:name w:val="Block Text"/>
    <w:basedOn w:val="Normal"/>
    <w:rsid w:val="001B3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805"/>
    <w:rPr>
      <w:sz w:val="16"/>
      <w:vertAlign w:val="superscript"/>
    </w:rPr>
  </w:style>
  <w:style w:type="character" w:customStyle="1" w:styleId="Symbols">
    <w:name w:val="Symbols"/>
    <w:basedOn w:val="DefaultParagraphFont"/>
    <w:rsid w:val="001B3805"/>
    <w:rPr>
      <w:rFonts w:ascii="Symbol" w:hAnsi="Symbol"/>
    </w:rPr>
  </w:style>
  <w:style w:type="character" w:customStyle="1" w:styleId="MenuOptions">
    <w:name w:val="Menu Options"/>
    <w:basedOn w:val="DefaultParagraphFont"/>
    <w:rsid w:val="001B3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805"/>
    <w:rPr>
      <w:b/>
    </w:rPr>
  </w:style>
  <w:style w:type="character" w:customStyle="1" w:styleId="Underlined">
    <w:name w:val="Underlined"/>
    <w:basedOn w:val="DefaultParagraphFont"/>
    <w:rsid w:val="001B3805"/>
    <w:rPr>
      <w:u w:val="single"/>
    </w:rPr>
  </w:style>
  <w:style w:type="paragraph" w:customStyle="1" w:styleId="TableBodyTextRight">
    <w:name w:val="Table Body Text Right"/>
    <w:basedOn w:val="TableBodyText"/>
    <w:rsid w:val="001B3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805"/>
    <w:rPr>
      <w:sz w:val="18"/>
    </w:rPr>
  </w:style>
  <w:style w:type="paragraph" w:customStyle="1" w:styleId="BodySmallRight">
    <w:name w:val="Body Small Right"/>
    <w:basedOn w:val="BodyTextRight"/>
    <w:rsid w:val="001B3805"/>
    <w:rPr>
      <w:sz w:val="18"/>
      <w:szCs w:val="18"/>
    </w:rPr>
  </w:style>
  <w:style w:type="paragraph" w:customStyle="1" w:styleId="MarginEdition">
    <w:name w:val="Margin Edition"/>
    <w:basedOn w:val="MarginNote"/>
    <w:rsid w:val="001B3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805"/>
    <w:rPr>
      <w:sz w:val="2"/>
      <w:szCs w:val="2"/>
    </w:rPr>
  </w:style>
  <w:style w:type="character" w:customStyle="1" w:styleId="Small">
    <w:name w:val="Small"/>
    <w:basedOn w:val="DefaultParagraphFont"/>
    <w:rsid w:val="001B3805"/>
    <w:rPr>
      <w:sz w:val="16"/>
    </w:rPr>
  </w:style>
  <w:style w:type="paragraph" w:customStyle="1" w:styleId="WideTable">
    <w:name w:val="Wide Table"/>
    <w:basedOn w:val="Normal"/>
    <w:rsid w:val="001B3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805"/>
  </w:style>
  <w:style w:type="paragraph" w:styleId="Quote">
    <w:name w:val="Quote"/>
    <w:basedOn w:val="Heading1"/>
    <w:link w:val="QuoteChar"/>
    <w:qFormat/>
    <w:rsid w:val="001B3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805"/>
    <w:pPr>
      <w:pageBreakBefore/>
    </w:pPr>
  </w:style>
  <w:style w:type="paragraph" w:customStyle="1" w:styleId="Border">
    <w:name w:val="Border"/>
    <w:basedOn w:val="Normal"/>
    <w:qFormat/>
    <w:rsid w:val="001B3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805"/>
    <w:rPr>
      <w:u w:val="single"/>
    </w:rPr>
  </w:style>
  <w:style w:type="character" w:customStyle="1" w:styleId="BoldandItalics">
    <w:name w:val="Bold and Italics"/>
    <w:qFormat/>
    <w:rsid w:val="001B3805"/>
    <w:rPr>
      <w:b/>
      <w:i/>
      <w:u w:val="none"/>
    </w:rPr>
  </w:style>
  <w:style w:type="paragraph" w:styleId="BalloonText">
    <w:name w:val="Balloon Text"/>
    <w:basedOn w:val="Normal"/>
    <w:link w:val="BalloonTextChar"/>
    <w:rsid w:val="001B3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805"/>
    <w:pPr>
      <w:spacing w:before="0" w:after="0"/>
    </w:pPr>
  </w:style>
  <w:style w:type="paragraph" w:customStyle="1" w:styleId="BodyTextBold">
    <w:name w:val="Body Text Bold"/>
    <w:basedOn w:val="BodyText"/>
    <w:qFormat/>
    <w:rsid w:val="001B3805"/>
    <w:rPr>
      <w:b/>
    </w:rPr>
  </w:style>
  <w:style w:type="character" w:styleId="Hyperlink">
    <w:name w:val="Hyperlink"/>
    <w:basedOn w:val="DefaultParagraphFont"/>
    <w:uiPriority w:val="99"/>
    <w:unhideWhenUsed/>
    <w:rsid w:val="00470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2666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CHCCCS039 Coordinate and monitor home-based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2023-07-02T02:18:00Z</dcterms:created>
  <dcterms:modified xsi:type="dcterms:W3CDTF">2023-07-02T02:18:00Z</dcterms:modified>
</cp:coreProperties>
</file>