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E3F" w:rsidP="00DB2E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CHCCCS036 Support relationships with carer and family</w:t>
      </w:r>
      <w:r>
        <w:fldChar w:fldCharType="end"/>
      </w:r>
    </w:p>
    <w:p w:rsidR="00DB2E3F" w:rsidP="00DB2E3F">
      <w:pPr>
        <w:pStyle w:val="Version"/>
        <w:sectPr w:rsidSect="004819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910" w:rsidP="00481910">
      <w:pPr>
        <w:pStyle w:val="SuperHeading"/>
      </w:pPr>
      <w:r w:rsidRPr="00481910">
        <w:t>Assessment Requirements for CHCCCS036 Support relationships with carer and family</w:t>
      </w:r>
    </w:p>
    <w:p w:rsidR="00000000" w:rsidRPr="00481910" w:rsidP="00481910">
      <w:pPr>
        <w:pStyle w:val="Heading1"/>
      </w:pPr>
      <w:bookmarkStart w:id="1" w:name="O_1223938"/>
      <w:bookmarkEnd w:id="1"/>
      <w:r w:rsidRPr="00481910">
        <w:t>Modification History</w:t>
      </w:r>
    </w:p>
    <w:p w:rsidR="00000000" w:rsidRPr="00481910" w:rsidP="00DB2E3F">
      <w:pPr>
        <w:pStyle w:val="BodyText"/>
      </w:pPr>
      <w:r w:rsidRPr="00481910">
        <w:t>Not applicable.</w:t>
      </w:r>
    </w:p>
    <w:p w:rsidR="00000000" w:rsidRPr="00481910" w:rsidP="00481910">
      <w:pPr>
        <w:pStyle w:val="Heading1"/>
      </w:pPr>
      <w:bookmarkStart w:id="2" w:name="O_1223941"/>
      <w:bookmarkEnd w:id="2"/>
      <w:r w:rsidRPr="00481910">
        <w:t>Performance Evidence</w:t>
      </w:r>
    </w:p>
    <w:p w:rsidR="00000000" w:rsidRPr="00481910" w:rsidP="00DB2E3F">
      <w:pPr>
        <w:pStyle w:val="BodyText"/>
      </w:pPr>
      <w:r w:rsidRPr="00481910">
        <w:t>Evidence of the ability to complete tasks outlined in elements and performance criteria of this unit in the context of the job role, and:</w:t>
      </w:r>
    </w:p>
    <w:p w:rsidR="00000000" w:rsidRPr="00481910" w:rsidP="00481910">
      <w:pPr>
        <w:pStyle w:val="ListBullet"/>
      </w:pPr>
      <w:r w:rsidRPr="00481910">
        <w:t xml:space="preserve">recognise and respond to the support needs of the carer or family members of at least three different people who are </w:t>
      </w:r>
      <w:r w:rsidRPr="00481910">
        <w:t>using the service</w:t>
      </w:r>
    </w:p>
    <w:p w:rsidR="00000000" w:rsidRPr="00481910" w:rsidP="00481910">
      <w:pPr>
        <w:pStyle w:val="ListBullet"/>
      </w:pPr>
      <w:r w:rsidRPr="00481910">
        <w:t>provide support to the carer or family of one person undergoing a change in care arrangements including identification of risks and use of strategies to address risks.</w:t>
      </w:r>
    </w:p>
    <w:p w:rsidR="00000000" w:rsidRPr="00481910" w:rsidP="00481910">
      <w:pPr>
        <w:pStyle w:val="AllowPageBreak"/>
      </w:pPr>
    </w:p>
    <w:p w:rsidR="00000000" w:rsidRPr="00481910" w:rsidP="00481910">
      <w:pPr>
        <w:pStyle w:val="Heading1"/>
      </w:pPr>
      <w:bookmarkStart w:id="3" w:name="O_1223940"/>
      <w:bookmarkEnd w:id="3"/>
      <w:r w:rsidRPr="00481910">
        <w:t>Knowledge Evidence</w:t>
      </w:r>
    </w:p>
    <w:p w:rsidR="00000000" w:rsidRPr="00481910" w:rsidP="00DB2E3F">
      <w:pPr>
        <w:pStyle w:val="BodyText"/>
      </w:pPr>
      <w:r w:rsidRPr="00481910">
        <w:t xml:space="preserve">Demonstrated knowledge required </w:t>
      </w:r>
      <w:r w:rsidRPr="00481910">
        <w:t>to complete the tasks outlined in elements and performance criteria of this unit:</w:t>
      </w:r>
    </w:p>
    <w:p w:rsidR="00000000" w:rsidRPr="00481910" w:rsidP="00481910">
      <w:pPr>
        <w:pStyle w:val="ListBullet"/>
      </w:pPr>
      <w:r w:rsidRPr="00481910">
        <w:t>context for caring in Australia:</w:t>
      </w:r>
    </w:p>
    <w:p w:rsidR="00000000" w:rsidRPr="00481910" w:rsidP="00481910">
      <w:pPr>
        <w:pStyle w:val="ListBullet2"/>
      </w:pPr>
      <w:r w:rsidRPr="00481910">
        <w:t>carer demographics</w:t>
      </w:r>
    </w:p>
    <w:p w:rsidR="00000000" w:rsidRPr="00481910" w:rsidP="00481910">
      <w:pPr>
        <w:pStyle w:val="ListBullet2"/>
      </w:pPr>
      <w:r w:rsidRPr="00481910">
        <w:t>carer support organisations and resources</w:t>
      </w:r>
    </w:p>
    <w:p w:rsidR="00000000" w:rsidRPr="00481910" w:rsidP="00481910">
      <w:pPr>
        <w:pStyle w:val="ListBullet2"/>
      </w:pPr>
      <w:r w:rsidRPr="00481910">
        <w:t>attitudes, stereotypes, false beliefs and myths associated with caring</w:t>
      </w:r>
    </w:p>
    <w:p w:rsidR="00000000" w:rsidRPr="00481910" w:rsidP="00481910">
      <w:pPr>
        <w:pStyle w:val="ListBullet2"/>
      </w:pPr>
      <w:r w:rsidRPr="00481910">
        <w:t>different pathways into service settings for the person and the implications for carer and family</w:t>
      </w:r>
    </w:p>
    <w:p w:rsidR="00000000" w:rsidRPr="00481910" w:rsidP="00481910">
      <w:pPr>
        <w:pStyle w:val="ListBullet"/>
      </w:pPr>
      <w:r w:rsidRPr="00481910">
        <w:t>rights, roles and responsibilities of different people in the care relationship:</w:t>
      </w:r>
    </w:p>
    <w:p w:rsidR="00000000" w:rsidRPr="00481910" w:rsidP="00481910">
      <w:pPr>
        <w:pStyle w:val="ListBullet2"/>
      </w:pPr>
      <w:r w:rsidRPr="00481910">
        <w:t>the person</w:t>
      </w:r>
    </w:p>
    <w:p w:rsidR="00000000" w:rsidRPr="00481910" w:rsidP="00481910">
      <w:pPr>
        <w:pStyle w:val="ListBullet2"/>
      </w:pPr>
      <w:r w:rsidRPr="00481910">
        <w:t>family members</w:t>
      </w:r>
    </w:p>
    <w:p w:rsidR="00000000" w:rsidRPr="00481910" w:rsidP="00481910">
      <w:pPr>
        <w:pStyle w:val="ListBullet2"/>
      </w:pPr>
      <w:r w:rsidRPr="00481910">
        <w:t>friends</w:t>
      </w:r>
    </w:p>
    <w:p w:rsidR="00000000" w:rsidRPr="00481910" w:rsidP="00481910">
      <w:pPr>
        <w:pStyle w:val="ListBullet2"/>
      </w:pPr>
      <w:r w:rsidRPr="00481910">
        <w:t>support worker</w:t>
      </w:r>
    </w:p>
    <w:p w:rsidR="00000000" w:rsidRPr="00481910" w:rsidP="00481910">
      <w:pPr>
        <w:pStyle w:val="ListBullet"/>
      </w:pPr>
      <w:r w:rsidRPr="00481910">
        <w:t>impact of the caring role</w:t>
      </w:r>
      <w:r w:rsidRPr="00481910">
        <w:t xml:space="preserve"> on carer and family</w:t>
      </w:r>
    </w:p>
    <w:p w:rsidR="00000000" w:rsidRPr="00481910" w:rsidP="00481910">
      <w:pPr>
        <w:pStyle w:val="ListBullet"/>
      </w:pPr>
      <w:r w:rsidRPr="00481910">
        <w:t>different family patterns and structures and their impact on the person</w:t>
      </w:r>
    </w:p>
    <w:p w:rsidR="00000000" w:rsidRPr="00481910" w:rsidP="00481910">
      <w:pPr>
        <w:pStyle w:val="ListBullet"/>
      </w:pPr>
      <w:r w:rsidRPr="00481910">
        <w:t>life cycle transitions:</w:t>
      </w:r>
    </w:p>
    <w:p w:rsidR="00000000" w:rsidRPr="00481910" w:rsidP="00481910">
      <w:pPr>
        <w:pStyle w:val="ListBullet2"/>
      </w:pPr>
      <w:r w:rsidRPr="00481910">
        <w:t>types of transitions</w:t>
      </w:r>
    </w:p>
    <w:p w:rsidR="00000000" w:rsidRPr="00481910" w:rsidP="00481910">
      <w:pPr>
        <w:pStyle w:val="ListBullet2"/>
      </w:pPr>
      <w:r w:rsidRPr="00481910">
        <w:t>positive and negative impacts</w:t>
      </w:r>
    </w:p>
    <w:p w:rsidR="00000000" w:rsidRPr="00481910" w:rsidP="00481910">
      <w:pPr>
        <w:pStyle w:val="ListBullet"/>
      </w:pPr>
      <w:r w:rsidRPr="00481910">
        <w:t>current service delivery philosophy and models:</w:t>
      </w:r>
    </w:p>
    <w:p w:rsidR="00000000" w:rsidRPr="00481910" w:rsidP="00481910">
      <w:pPr>
        <w:pStyle w:val="ListBullet2"/>
      </w:pPr>
      <w:r w:rsidRPr="00481910">
        <w:t>basic principles of person-centred pr</w:t>
      </w:r>
      <w:r w:rsidRPr="00481910">
        <w:t>actice, strengths-based practice and active support</w:t>
      </w:r>
    </w:p>
    <w:p w:rsidR="00000000" w:rsidRPr="00481910" w:rsidP="00481910">
      <w:pPr>
        <w:pStyle w:val="ListBullet2"/>
      </w:pPr>
      <w:r w:rsidRPr="00481910">
        <w:t>strategies to work positively with carers and families</w:t>
      </w:r>
    </w:p>
    <w:p w:rsidR="00000000" w:rsidRPr="00481910" w:rsidP="00481910">
      <w:pPr>
        <w:pStyle w:val="ListBullet2"/>
      </w:pPr>
      <w:r w:rsidRPr="00481910">
        <w:t>social and emotional wellbeing frameworks</w:t>
      </w:r>
    </w:p>
    <w:p w:rsidR="00000000" w:rsidRPr="00481910" w:rsidP="00481910">
      <w:pPr>
        <w:pStyle w:val="ListBullet"/>
      </w:pPr>
      <w:r w:rsidRPr="00481910">
        <w:t>organisational policies and procedures in relation to carers and families</w:t>
      </w:r>
    </w:p>
    <w:p w:rsidR="00000000" w:rsidRPr="00481910" w:rsidP="00481910">
      <w:pPr>
        <w:pStyle w:val="ListBullet"/>
      </w:pPr>
      <w:r w:rsidRPr="00481910">
        <w:t>scope and breadth of assistive technologies used across the life domains, including but not limited to:</w:t>
      </w:r>
    </w:p>
    <w:p w:rsidR="00000000" w:rsidRPr="00481910" w:rsidP="00481910">
      <w:pPr>
        <w:pStyle w:val="ListBullet2"/>
      </w:pPr>
      <w:r w:rsidRPr="00481910">
        <w:t>self-care</w:t>
      </w:r>
    </w:p>
    <w:p w:rsidR="00000000" w:rsidRPr="00481910" w:rsidP="00481910">
      <w:pPr>
        <w:pStyle w:val="ListBullet2"/>
      </w:pPr>
      <w:r w:rsidRPr="00481910">
        <w:t>continence and hygiene</w:t>
      </w:r>
    </w:p>
    <w:p w:rsidR="00000000" w:rsidRPr="00481910" w:rsidP="00481910">
      <w:pPr>
        <w:pStyle w:val="ListBullet2"/>
      </w:pPr>
      <w:r w:rsidRPr="00481910">
        <w:t>communication</w:t>
      </w:r>
    </w:p>
    <w:p w:rsidR="00000000" w:rsidRPr="00481910" w:rsidP="00481910">
      <w:pPr>
        <w:pStyle w:val="ListBullet2"/>
      </w:pPr>
      <w:r w:rsidRPr="00481910">
        <w:t>mobility and transferring</w:t>
      </w:r>
    </w:p>
    <w:p w:rsidR="00000000" w:rsidRPr="00481910" w:rsidP="00481910">
      <w:pPr>
        <w:pStyle w:val="ListBullet2"/>
      </w:pPr>
      <w:r w:rsidRPr="00481910">
        <w:t>cognition and memory loss</w:t>
      </w:r>
    </w:p>
    <w:p w:rsidR="00000000" w:rsidRPr="00481910" w:rsidP="00481910">
      <w:pPr>
        <w:pStyle w:val="ListBullet2"/>
      </w:pPr>
      <w:r w:rsidRPr="00481910">
        <w:t>vision and hearing</w:t>
      </w:r>
    </w:p>
    <w:p w:rsidR="00000000" w:rsidRPr="00481910" w:rsidP="00481910">
      <w:pPr>
        <w:pStyle w:val="ListBullet2"/>
      </w:pPr>
      <w:r w:rsidRPr="00481910">
        <w:t>daily living activities</w:t>
      </w:r>
    </w:p>
    <w:p w:rsidR="00000000" w:rsidRPr="00481910" w:rsidP="00481910">
      <w:pPr>
        <w:pStyle w:val="ListBullet2"/>
      </w:pPr>
      <w:r w:rsidRPr="00481910">
        <w:t>recreatio</w:t>
      </w:r>
      <w:r w:rsidRPr="00481910">
        <w:t>n and leisure</w:t>
      </w:r>
    </w:p>
    <w:p w:rsidR="00000000" w:rsidRPr="00481910" w:rsidP="00481910">
      <w:pPr>
        <w:pStyle w:val="ListBullet2"/>
      </w:pPr>
      <w:r w:rsidRPr="00481910">
        <w:t>education and employment</w:t>
      </w:r>
    </w:p>
    <w:p w:rsidR="00000000" w:rsidRPr="00481910" w:rsidP="00481910">
      <w:pPr>
        <w:pStyle w:val="ListBullet2"/>
      </w:pPr>
      <w:r w:rsidRPr="00481910">
        <w:t>home and other environments</w:t>
      </w:r>
    </w:p>
    <w:p w:rsidR="00000000" w:rsidRPr="00481910" w:rsidP="00481910">
      <w:pPr>
        <w:pStyle w:val="ListBullet2"/>
      </w:pPr>
      <w:r w:rsidRPr="00481910">
        <w:t>eating and drinking</w:t>
      </w:r>
    </w:p>
    <w:p w:rsidR="00000000" w:rsidRPr="00481910" w:rsidP="00481910">
      <w:pPr>
        <w:pStyle w:val="ListBullet2"/>
      </w:pPr>
      <w:r w:rsidRPr="00481910">
        <w:t>pressure area management</w:t>
      </w:r>
    </w:p>
    <w:p w:rsidR="00000000" w:rsidRPr="00481910" w:rsidP="00481910">
      <w:pPr>
        <w:pStyle w:val="ListBullet2"/>
      </w:pPr>
      <w:r w:rsidRPr="00481910">
        <w:t>carer support</w:t>
      </w:r>
    </w:p>
    <w:p w:rsidR="00000000" w:rsidRPr="00481910" w:rsidP="00481910">
      <w:pPr>
        <w:pStyle w:val="ListBullet"/>
      </w:pPr>
      <w:r w:rsidRPr="00481910">
        <w:t>role and use of assistive technologies in supporting the activities of the carer and family and the person receiving support</w:t>
      </w:r>
    </w:p>
    <w:p w:rsidR="00000000" w:rsidRPr="00481910" w:rsidP="00481910">
      <w:pPr>
        <w:pStyle w:val="ListBullet"/>
      </w:pPr>
      <w:r w:rsidRPr="00481910">
        <w:t>risk assessment tools and management strategies for the carer and family</w:t>
      </w:r>
    </w:p>
    <w:p w:rsidR="00000000" w:rsidRPr="00481910" w:rsidP="00481910">
      <w:pPr>
        <w:pStyle w:val="ListBullet"/>
      </w:pPr>
      <w:r w:rsidRPr="00481910">
        <w:t>legal and ethical requirements for working with the carer and family and how these are applied in an organisation and individual practice:</w:t>
      </w:r>
    </w:p>
    <w:p w:rsidR="00000000" w:rsidRPr="00481910" w:rsidP="00481910">
      <w:pPr>
        <w:pStyle w:val="ListBullet2"/>
      </w:pPr>
      <w:r w:rsidRPr="00481910">
        <w:t>discrimination</w:t>
      </w:r>
    </w:p>
    <w:p w:rsidR="00000000" w:rsidRPr="00481910" w:rsidP="00481910">
      <w:pPr>
        <w:pStyle w:val="ListBullet2"/>
      </w:pPr>
      <w:r w:rsidRPr="00481910">
        <w:t>privacy, confidentiality and</w:t>
      </w:r>
      <w:r w:rsidRPr="00481910">
        <w:t xml:space="preserve"> disclosure</w:t>
      </w:r>
    </w:p>
    <w:p w:rsidR="00000000" w:rsidRPr="00481910" w:rsidP="00481910">
      <w:pPr>
        <w:pStyle w:val="ListBullet2"/>
      </w:pPr>
      <w:r w:rsidRPr="00481910">
        <w:t>work role boundaries, responsibilities and limitations.</w:t>
      </w:r>
    </w:p>
    <w:p w:rsidR="00000000" w:rsidRPr="00481910" w:rsidP="00481910">
      <w:pPr>
        <w:pStyle w:val="AllowPageBreak"/>
      </w:pPr>
    </w:p>
    <w:p w:rsidR="00000000" w:rsidRPr="00481910" w:rsidP="00481910">
      <w:pPr>
        <w:pStyle w:val="Heading1"/>
      </w:pPr>
      <w:bookmarkStart w:id="4" w:name="O_1223939"/>
      <w:bookmarkEnd w:id="4"/>
      <w:r w:rsidRPr="00481910">
        <w:t>Assessment Conditions</w:t>
      </w:r>
    </w:p>
    <w:p w:rsidR="00000000" w:rsidRPr="00481910" w:rsidP="00DB2E3F">
      <w:pPr>
        <w:pStyle w:val="BodyText"/>
      </w:pPr>
      <w:r w:rsidRPr="00481910">
        <w:t>Skills must be demonstrated in the workplace or a simulated environment that reflects workplace conditions.</w:t>
      </w:r>
    </w:p>
    <w:p w:rsidR="00000000" w:rsidRPr="00481910" w:rsidP="00DB2E3F">
      <w:pPr>
        <w:pStyle w:val="BodyText"/>
      </w:pPr>
      <w:r w:rsidRPr="00481910">
        <w:t>Assessment must ensure access to:</w:t>
      </w:r>
    </w:p>
    <w:p w:rsidR="00000000" w:rsidRPr="00481910" w:rsidP="00481910">
      <w:pPr>
        <w:pStyle w:val="ListBullet"/>
      </w:pPr>
      <w:r w:rsidRPr="00481910">
        <w:t>faci</w:t>
      </w:r>
      <w:r w:rsidRPr="00481910">
        <w:t>lities, equipment and resources that reflect real working conditions and model industry operating conditions and contingencies</w:t>
      </w:r>
    </w:p>
    <w:p w:rsidR="00000000" w:rsidRPr="00481910" w:rsidP="00481910">
      <w:pPr>
        <w:pStyle w:val="ListBullet"/>
      </w:pPr>
      <w:r w:rsidRPr="00481910">
        <w:t>organisational policies and procedures</w:t>
      </w:r>
    </w:p>
    <w:p w:rsidR="00000000" w:rsidRPr="00481910" w:rsidP="00481910">
      <w:pPr>
        <w:pStyle w:val="ListBullet"/>
      </w:pPr>
      <w:r w:rsidRPr="00481910">
        <w:t>risk assessment tools and management strategies</w:t>
      </w:r>
    </w:p>
    <w:p w:rsidR="00000000" w:rsidRPr="00481910" w:rsidP="00481910">
      <w:pPr>
        <w:pStyle w:val="ListBullet"/>
      </w:pPr>
      <w:r w:rsidRPr="00481910">
        <w:t>opportunities for engagement with people receiving care and their carer and family, or people who participate in simulations and scenarios that involve provision of care in a range of contexts.</w:t>
      </w:r>
    </w:p>
    <w:p w:rsidR="00000000" w:rsidRPr="00481910" w:rsidP="00DB2E3F">
      <w:pPr>
        <w:pStyle w:val="BodyText"/>
      </w:pPr>
      <w:r w:rsidRPr="00481910">
        <w:t>Assessors must satisfy the Standards for Registered Training O</w:t>
      </w:r>
      <w:r w:rsidRPr="00481910">
        <w:t>rganisations’ requirements for assessors.</w:t>
      </w:r>
    </w:p>
    <w:p w:rsidR="00000000" w:rsidRPr="00481910" w:rsidP="00481910">
      <w:pPr>
        <w:pStyle w:val="Heading1"/>
      </w:pPr>
      <w:bookmarkStart w:id="5" w:name="O_1223937"/>
      <w:bookmarkEnd w:id="5"/>
      <w:r w:rsidRPr="00481910">
        <w:t>Links</w:t>
      </w:r>
    </w:p>
    <w:p w:rsidR="00000000" w:rsidRPr="00481910" w:rsidP="00DB2E3F">
      <w:pPr>
        <w:pStyle w:val="BodyText"/>
      </w:pPr>
      <w:r w:rsidRPr="004819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2341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81910" w:rsidP="00481910"/>
    <w:sectPr w:rsidSect="004819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10" w:rsidRPr="00DB2E3F" w:rsidP="00DB2E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E3F" w:rsidP="004819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E3F" w:rsidP="004819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B2E3F" w:rsidP="004819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E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910" w:rsidRPr="00DB2E3F" w:rsidP="00DB2E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9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E3F" w:rsidRPr="002D2AF8" w:rsidP="004819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CHCCCS036 Support relationships with carer and family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B2E3F" w:rsidP="004819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D4E6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76E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486F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9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9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9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9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9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9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9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9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9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9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9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910"/>
  </w:style>
  <w:style w:type="character" w:customStyle="1" w:styleId="Heading1Char">
    <w:name w:val="Heading 1 Char"/>
    <w:basedOn w:val="DefaultParagraphFont"/>
    <w:link w:val="Heading1"/>
    <w:rsid w:val="004819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9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9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19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19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19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9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9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9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9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9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9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9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9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9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9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9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9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9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9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9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9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9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9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9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1910"/>
    <w:rPr>
      <w:b/>
      <w:spacing w:val="0"/>
    </w:rPr>
  </w:style>
  <w:style w:type="paragraph" w:customStyle="1" w:styleId="SuperTitle">
    <w:name w:val="SuperTitle"/>
    <w:basedOn w:val="Title"/>
    <w:rsid w:val="004819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9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9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19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9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9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9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9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9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9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9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9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910"/>
    <w:rPr>
      <w:i/>
    </w:rPr>
  </w:style>
  <w:style w:type="paragraph" w:styleId="Caption">
    <w:name w:val="caption"/>
    <w:basedOn w:val="BodyText"/>
    <w:next w:val="Normal"/>
    <w:qFormat/>
    <w:rsid w:val="004819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9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9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910"/>
  </w:style>
  <w:style w:type="paragraph" w:styleId="TableofFigures">
    <w:name w:val="table of figures"/>
    <w:basedOn w:val="Normal"/>
    <w:next w:val="Normal"/>
    <w:semiHidden/>
    <w:rsid w:val="004819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9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1910"/>
    <w:rPr>
      <w:rFonts w:ascii="Wingdings" w:hAnsi="Wingdings"/>
    </w:rPr>
  </w:style>
  <w:style w:type="paragraph" w:customStyle="1" w:styleId="TableHeading">
    <w:name w:val="Table Heading"/>
    <w:basedOn w:val="HeadingBase"/>
    <w:rsid w:val="004819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910"/>
    <w:rPr>
      <w:color w:val="0033CC"/>
      <w:u w:val="none"/>
    </w:rPr>
  </w:style>
  <w:style w:type="paragraph" w:customStyle="1" w:styleId="BodyTextRight">
    <w:name w:val="Body Text Right"/>
    <w:basedOn w:val="BodyText"/>
    <w:rsid w:val="004819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9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9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9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9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9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910"/>
    <w:rPr>
      <w:sz w:val="32"/>
    </w:rPr>
  </w:style>
  <w:style w:type="paragraph" w:customStyle="1" w:styleId="HeadingProcedure">
    <w:name w:val="Heading Procedure"/>
    <w:basedOn w:val="HeadingBase"/>
    <w:next w:val="Normal"/>
    <w:rsid w:val="004819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910"/>
    <w:pPr>
      <w:spacing w:before="60" w:after="60"/>
    </w:pPr>
  </w:style>
  <w:style w:type="paragraph" w:styleId="ListContinue">
    <w:name w:val="List Continue"/>
    <w:basedOn w:val="List"/>
    <w:rsid w:val="00481910"/>
    <w:pPr>
      <w:ind w:firstLine="0"/>
    </w:pPr>
  </w:style>
  <w:style w:type="paragraph" w:customStyle="1" w:styleId="ListNote">
    <w:name w:val="List Note"/>
    <w:basedOn w:val="List"/>
    <w:rsid w:val="004819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9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9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910"/>
    <w:rPr>
      <w:rFonts w:ascii="Courier New" w:hAnsi="Courier New"/>
    </w:rPr>
  </w:style>
  <w:style w:type="paragraph" w:customStyle="1" w:styleId="NoteBullet">
    <w:name w:val="Note Bullet"/>
    <w:basedOn w:val="Note"/>
    <w:rsid w:val="004819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9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9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9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9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19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9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910"/>
    <w:rPr>
      <w:b/>
      <w:smallCaps/>
    </w:rPr>
  </w:style>
  <w:style w:type="paragraph" w:customStyle="1" w:styleId="TableListNumber">
    <w:name w:val="Table List Number"/>
    <w:basedOn w:val="ListNumber"/>
    <w:rsid w:val="004819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9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910"/>
    <w:pPr>
      <w:numPr>
        <w:numId w:val="9"/>
      </w:numPr>
    </w:pPr>
  </w:style>
  <w:style w:type="paragraph" w:customStyle="1" w:styleId="ListAlpha2">
    <w:name w:val="List Alpha 2"/>
    <w:basedOn w:val="List2"/>
    <w:rsid w:val="00481910"/>
    <w:pPr>
      <w:numPr>
        <w:numId w:val="8"/>
      </w:numPr>
    </w:pPr>
  </w:style>
  <w:style w:type="paragraph" w:styleId="List2">
    <w:name w:val="List 2"/>
    <w:basedOn w:val="BodyText"/>
    <w:rsid w:val="004819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9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9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9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9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9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1910"/>
    <w:pPr>
      <w:numPr>
        <w:numId w:val="4"/>
      </w:numPr>
    </w:pPr>
  </w:style>
  <w:style w:type="paragraph" w:styleId="ListContinue2">
    <w:name w:val="List Continue 2"/>
    <w:basedOn w:val="List2"/>
    <w:rsid w:val="00481910"/>
    <w:pPr>
      <w:ind w:firstLine="0"/>
    </w:pPr>
  </w:style>
  <w:style w:type="paragraph" w:styleId="ListContinue3">
    <w:name w:val="List Continue 3"/>
    <w:basedOn w:val="List3"/>
    <w:rsid w:val="00481910"/>
    <w:pPr>
      <w:ind w:left="1021" w:firstLine="0"/>
    </w:pPr>
  </w:style>
  <w:style w:type="paragraph" w:styleId="ListContinue4">
    <w:name w:val="List Continue 4"/>
    <w:basedOn w:val="List4"/>
    <w:rsid w:val="00481910"/>
    <w:pPr>
      <w:ind w:firstLine="0"/>
    </w:pPr>
  </w:style>
  <w:style w:type="paragraph" w:styleId="ListContinue5">
    <w:name w:val="List Continue 5"/>
    <w:basedOn w:val="List5"/>
    <w:rsid w:val="00481910"/>
    <w:pPr>
      <w:ind w:firstLine="0"/>
    </w:pPr>
  </w:style>
  <w:style w:type="paragraph" w:styleId="ListNumber3">
    <w:name w:val="List Number 3"/>
    <w:basedOn w:val="List3"/>
    <w:rsid w:val="00481910"/>
    <w:pPr>
      <w:numPr>
        <w:numId w:val="5"/>
      </w:numPr>
    </w:pPr>
  </w:style>
  <w:style w:type="paragraph" w:styleId="ListNumber4">
    <w:name w:val="List Number 4"/>
    <w:basedOn w:val="List4"/>
    <w:rsid w:val="00481910"/>
    <w:pPr>
      <w:numPr>
        <w:numId w:val="6"/>
      </w:numPr>
    </w:pPr>
  </w:style>
  <w:style w:type="paragraph" w:styleId="ListNumber5">
    <w:name w:val="List Number 5"/>
    <w:basedOn w:val="List5"/>
    <w:rsid w:val="00481910"/>
    <w:pPr>
      <w:numPr>
        <w:numId w:val="7"/>
      </w:numPr>
    </w:pPr>
  </w:style>
  <w:style w:type="paragraph" w:styleId="BlockText">
    <w:name w:val="Block Text"/>
    <w:basedOn w:val="Normal"/>
    <w:rsid w:val="004819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9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910"/>
    <w:rPr>
      <w:sz w:val="16"/>
      <w:vertAlign w:val="superscript"/>
    </w:rPr>
  </w:style>
  <w:style w:type="character" w:customStyle="1" w:styleId="Symbols">
    <w:name w:val="Symbols"/>
    <w:basedOn w:val="DefaultParagraphFont"/>
    <w:rsid w:val="00481910"/>
    <w:rPr>
      <w:rFonts w:ascii="Symbol" w:hAnsi="Symbol"/>
    </w:rPr>
  </w:style>
  <w:style w:type="character" w:customStyle="1" w:styleId="MenuOptions">
    <w:name w:val="Menu Options"/>
    <w:basedOn w:val="DefaultParagraphFont"/>
    <w:rsid w:val="004819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910"/>
    <w:rPr>
      <w:b/>
    </w:rPr>
  </w:style>
  <w:style w:type="character" w:customStyle="1" w:styleId="Underlined">
    <w:name w:val="Underlined"/>
    <w:basedOn w:val="DefaultParagraphFont"/>
    <w:rsid w:val="00481910"/>
    <w:rPr>
      <w:u w:val="single"/>
    </w:rPr>
  </w:style>
  <w:style w:type="paragraph" w:customStyle="1" w:styleId="TableBodyTextRight">
    <w:name w:val="Table Body Text Right"/>
    <w:basedOn w:val="TableBodyText"/>
    <w:rsid w:val="004819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910"/>
    <w:rPr>
      <w:sz w:val="18"/>
    </w:rPr>
  </w:style>
  <w:style w:type="paragraph" w:customStyle="1" w:styleId="BodySmallRight">
    <w:name w:val="Body Small Right"/>
    <w:basedOn w:val="BodyTextRight"/>
    <w:rsid w:val="00481910"/>
    <w:rPr>
      <w:sz w:val="18"/>
      <w:szCs w:val="18"/>
    </w:rPr>
  </w:style>
  <w:style w:type="paragraph" w:customStyle="1" w:styleId="MarginEdition">
    <w:name w:val="Margin Edition"/>
    <w:basedOn w:val="MarginNote"/>
    <w:rsid w:val="004819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910"/>
    <w:rPr>
      <w:sz w:val="2"/>
      <w:szCs w:val="2"/>
    </w:rPr>
  </w:style>
  <w:style w:type="character" w:customStyle="1" w:styleId="Small">
    <w:name w:val="Small"/>
    <w:basedOn w:val="DefaultParagraphFont"/>
    <w:rsid w:val="00481910"/>
    <w:rPr>
      <w:sz w:val="16"/>
    </w:rPr>
  </w:style>
  <w:style w:type="paragraph" w:customStyle="1" w:styleId="WideTable">
    <w:name w:val="Wide Table"/>
    <w:basedOn w:val="Normal"/>
    <w:rsid w:val="004819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910"/>
  </w:style>
  <w:style w:type="paragraph" w:styleId="Quote">
    <w:name w:val="Quote"/>
    <w:basedOn w:val="Heading1"/>
    <w:link w:val="QuoteChar"/>
    <w:qFormat/>
    <w:rsid w:val="004819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9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910"/>
    <w:pPr>
      <w:pageBreakBefore/>
    </w:pPr>
  </w:style>
  <w:style w:type="paragraph" w:customStyle="1" w:styleId="Border">
    <w:name w:val="Border"/>
    <w:basedOn w:val="Normal"/>
    <w:qFormat/>
    <w:rsid w:val="004819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9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9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9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9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9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9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9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9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910"/>
    <w:rPr>
      <w:u w:val="single"/>
    </w:rPr>
  </w:style>
  <w:style w:type="character" w:customStyle="1" w:styleId="BoldandItalics">
    <w:name w:val="Bold and Italics"/>
    <w:qFormat/>
    <w:rsid w:val="00481910"/>
    <w:rPr>
      <w:b/>
      <w:i/>
      <w:u w:val="none"/>
    </w:rPr>
  </w:style>
  <w:style w:type="paragraph" w:styleId="BalloonText">
    <w:name w:val="Balloon Text"/>
    <w:basedOn w:val="Normal"/>
    <w:link w:val="BalloonTextChar"/>
    <w:rsid w:val="00481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9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9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9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9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9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910"/>
    <w:pPr>
      <w:spacing w:before="0" w:after="0"/>
    </w:pPr>
  </w:style>
  <w:style w:type="paragraph" w:customStyle="1" w:styleId="BodyTextBold">
    <w:name w:val="Body Text Bold"/>
    <w:basedOn w:val="BodyText"/>
    <w:qFormat/>
    <w:rsid w:val="00481910"/>
    <w:rPr>
      <w:b/>
    </w:rPr>
  </w:style>
  <w:style w:type="character" w:styleId="Hyperlink">
    <w:name w:val="Hyperlink"/>
    <w:basedOn w:val="DefaultParagraphFont"/>
    <w:uiPriority w:val="99"/>
    <w:unhideWhenUsed/>
    <w:rsid w:val="00DB2E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3057</Characters>
  <Application>Microsoft Office Word</Application>
  <DocSecurity>0</DocSecurity>
  <Lines>87</Lines>
  <Paragraphs>72</Paragraphs>
  <ScaleCrop>false</ScaleCrop>
  <Company>Author-it Software Corporation Ltd.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CHCCCS036 Support relationships with carer and family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2023-07-01T03:55:00Z</dcterms:created>
  <dcterms:modified xsi:type="dcterms:W3CDTF">2023-07-01T03:55:00Z</dcterms:modified>
</cp:coreProperties>
</file>