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A33" w:rsidP="00BA4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CHCCCS034 Facilitate independent travel</w:t>
      </w:r>
      <w:r>
        <w:fldChar w:fldCharType="end"/>
      </w:r>
    </w:p>
    <w:p w:rsidR="00BA4A33" w:rsidP="00BA4A33">
      <w:pPr>
        <w:pStyle w:val="Version"/>
        <w:sectPr w:rsidSect="00E07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9F1" w:rsidP="00E079F1">
      <w:pPr>
        <w:pStyle w:val="SuperHeading"/>
      </w:pPr>
      <w:r w:rsidRPr="00E079F1">
        <w:t>CHCCCS034 Facilitate independent travel</w:t>
      </w:r>
    </w:p>
    <w:p w:rsidR="00000000" w:rsidRPr="00E079F1" w:rsidP="00E079F1">
      <w:pPr>
        <w:pStyle w:val="Heading1"/>
      </w:pPr>
      <w:bookmarkStart w:id="1" w:name="O_1223912"/>
      <w:bookmarkEnd w:id="1"/>
      <w:r w:rsidRPr="00E079F1">
        <w:t>Modification History</w:t>
      </w:r>
    </w:p>
    <w:p w:rsidR="00000000" w:rsidRPr="00E079F1" w:rsidP="00BA4A33">
      <w:pPr>
        <w:pStyle w:val="BodyText"/>
      </w:pPr>
      <w:r w:rsidRPr="00E079F1">
        <w:t>Not applicable.</w:t>
      </w:r>
    </w:p>
    <w:p w:rsidR="00000000" w:rsidRPr="00E079F1" w:rsidP="00E079F1">
      <w:pPr>
        <w:pStyle w:val="Heading1"/>
      </w:pPr>
      <w:bookmarkStart w:id="2" w:name="O_1223916"/>
      <w:bookmarkEnd w:id="2"/>
      <w:r w:rsidRPr="00E079F1">
        <w:t>Application</w:t>
      </w:r>
    </w:p>
    <w:p w:rsidR="00000000" w:rsidRPr="00E079F1" w:rsidP="00BA4A33">
      <w:pPr>
        <w:pStyle w:val="BodyText"/>
      </w:pPr>
      <w:r w:rsidRPr="00E079F1">
        <w:t>This unit describes the performance outcomes, skills and knowledge required to prepare for, deliver and review travel training provided for people or groups who may require assistance to f</w:t>
      </w:r>
      <w:r w:rsidRPr="00E079F1">
        <w:t>ully take advantage of public transport opportunities.</w:t>
      </w:r>
    </w:p>
    <w:p w:rsidR="00000000" w:rsidRPr="00E079F1" w:rsidP="00BA4A33">
      <w:pPr>
        <w:pStyle w:val="BodyText"/>
      </w:pPr>
      <w:r w:rsidRPr="00E079F1">
        <w:t xml:space="preserve">This unit applies across a range of community services and health contexts, wherever there are people who require information, skills and confidence building in order to use public transport for their </w:t>
      </w:r>
      <w:r w:rsidRPr="00E079F1">
        <w:t>day-to-day travel needs.</w:t>
      </w:r>
    </w:p>
    <w:p w:rsidR="00000000" w:rsidRPr="00E079F1" w:rsidP="00BA4A33">
      <w:pPr>
        <w:pStyle w:val="BodyText"/>
      </w:pPr>
      <w:r w:rsidRPr="00E079F1">
        <w:t>The skills in this unit must be applied in accordance with Commonwealth and State/Territory legislation, Australian standards and industry codes of practice.</w:t>
      </w:r>
    </w:p>
    <w:p w:rsidR="00000000" w:rsidRPr="00E079F1" w:rsidP="00BA4A33">
      <w:pPr>
        <w:pStyle w:val="BodyText"/>
      </w:pPr>
      <w:r w:rsidRPr="00E079F1">
        <w:t>No occupational licensing, certification or specific legislative requirem</w:t>
      </w:r>
      <w:r w:rsidRPr="00E079F1">
        <w:t>ents apply to this unit at the time of publication.</w:t>
      </w:r>
    </w:p>
    <w:p w:rsidR="00000000" w:rsidRPr="00E079F1" w:rsidP="00E079F1">
      <w:pPr>
        <w:pStyle w:val="Heading1"/>
      </w:pPr>
      <w:bookmarkStart w:id="3" w:name="O_1226342"/>
      <w:bookmarkEnd w:id="3"/>
      <w:r w:rsidRPr="00E079F1">
        <w:t>Pre-requisite Unit</w:t>
      </w:r>
    </w:p>
    <w:p w:rsidR="00000000" w:rsidRPr="00E079F1" w:rsidP="00BA4A33">
      <w:pPr>
        <w:pStyle w:val="BodyText"/>
      </w:pPr>
      <w:r w:rsidRPr="00E079F1">
        <w:t>Nil</w:t>
      </w:r>
    </w:p>
    <w:p w:rsidR="00000000" w:rsidRPr="00E079F1" w:rsidP="00E079F1">
      <w:pPr>
        <w:pStyle w:val="Heading1"/>
      </w:pPr>
      <w:bookmarkStart w:id="4" w:name="O_1224553"/>
      <w:bookmarkEnd w:id="4"/>
      <w:r w:rsidRPr="00E079F1">
        <w:t>Unit Sector</w:t>
      </w:r>
    </w:p>
    <w:p w:rsidR="00000000" w:rsidRPr="00E079F1" w:rsidP="00BA4A33">
      <w:pPr>
        <w:pStyle w:val="BodyText"/>
      </w:pPr>
      <w:r w:rsidRPr="00E079F1">
        <w:t>Client Care and Support</w:t>
      </w:r>
    </w:p>
    <w:p w:rsidR="00000000" w:rsidRPr="00E079F1" w:rsidP="00E079F1">
      <w:pPr>
        <w:pStyle w:val="Heading1"/>
      </w:pPr>
      <w:bookmarkStart w:id="5" w:name="O_1223915"/>
      <w:bookmarkEnd w:id="5"/>
      <w:r w:rsidRPr="00E079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0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F1" w:rsidP="00E079F1">
            <w:pPr>
              <w:pStyle w:val="BodyText"/>
            </w:pPr>
            <w:r w:rsidRPr="00E079F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F1">
            <w:pPr>
              <w:pStyle w:val="BodyText"/>
              <w:rPr>
                <w:lang w:val="en-NZ"/>
              </w:rPr>
            </w:pPr>
            <w:r w:rsidRPr="00E079F1">
              <w:rPr>
                <w:rStyle w:val="SpecialBold"/>
              </w:rPr>
              <w:t>PERFORMANCE</w:t>
            </w:r>
            <w:r w:rsidRPr="00E079F1">
              <w:t xml:space="preserve"> </w:t>
            </w:r>
            <w:r w:rsidRPr="00E079F1">
              <w:rPr>
                <w:rStyle w:val="SpecialBold"/>
              </w:rPr>
              <w:t>CRITERIA</w:t>
            </w:r>
          </w:p>
        </w:tc>
      </w:tr>
      <w:tr w:rsidTr="00E0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F1" w:rsidP="00E079F1">
            <w:pPr>
              <w:pStyle w:val="BodyText"/>
            </w:pPr>
            <w:r w:rsidRPr="00E079F1">
              <w:rPr>
                <w:rStyle w:val="Emphasis"/>
              </w:rPr>
              <w:t>Elements describe the e</w:t>
            </w:r>
            <w:r w:rsidRPr="00E079F1">
              <w:rPr>
                <w:rStyle w:val="Emphasis"/>
              </w:rPr>
              <w:t>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F1">
            <w:pPr>
              <w:pStyle w:val="BodyText"/>
              <w:rPr>
                <w:lang w:val="en-NZ"/>
              </w:rPr>
            </w:pPr>
            <w:r w:rsidRPr="00E079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F1">
            <w:pPr>
              <w:pStyle w:val="List"/>
              <w:rPr>
                <w:lang w:val="en-NZ"/>
              </w:rPr>
            </w:pPr>
            <w:r w:rsidRPr="00E079F1">
              <w:t>1.  Prepare to facilitate access to transport.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F1" w:rsidP="00E079F1">
            <w:pPr>
              <w:pStyle w:val="List"/>
            </w:pPr>
            <w:r w:rsidRPr="00E079F1">
              <w:t>1.1. Consult with the person or group to determine objectives in relation to improved access to transport.</w:t>
            </w:r>
          </w:p>
          <w:p w:rsidR="00000000" w:rsidRPr="00E079F1" w:rsidP="00E079F1">
            <w:pPr>
              <w:pStyle w:val="List"/>
            </w:pPr>
            <w:r w:rsidRPr="00E079F1">
              <w:t>1.2. Work with the person or group to confirm any physical and psychosocial risks and barriers to accessing public transport options.</w:t>
            </w:r>
          </w:p>
          <w:p w:rsidR="00000000" w:rsidRPr="00E079F1" w:rsidP="00E079F1">
            <w:pPr>
              <w:pStyle w:val="List"/>
            </w:pPr>
            <w:r w:rsidRPr="00E079F1">
              <w:t xml:space="preserve">1.3. Determine </w:t>
            </w:r>
            <w:r w:rsidRPr="00E079F1">
              <w:t>most suitable modes of transport in consultation with the person or group and taking into account local arrangements.</w:t>
            </w:r>
          </w:p>
          <w:p w:rsidR="00000000" w:rsidP="00E079F1">
            <w:pPr>
              <w:pStyle w:val="List"/>
              <w:rPr>
                <w:lang w:val="en-NZ"/>
              </w:rPr>
            </w:pPr>
            <w:r w:rsidRPr="00E079F1">
              <w:t xml:space="preserve">1.4. Consult and liaise with transport operators to confirm </w:t>
            </w:r>
            <w:r w:rsidRPr="00E079F1">
              <w:t>accuracy of information.</w:t>
            </w:r>
          </w:p>
        </w:tc>
      </w:tr>
      <w:tr w:rsidTr="00E0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F1">
            <w:pPr>
              <w:pStyle w:val="List"/>
              <w:rPr>
                <w:lang w:val="en-NZ"/>
              </w:rPr>
            </w:pPr>
            <w:r w:rsidRPr="00E079F1">
              <w:t>2.  Provide information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F1" w:rsidP="00E079F1">
            <w:pPr>
              <w:pStyle w:val="List"/>
            </w:pPr>
            <w:r w:rsidRPr="00E079F1">
              <w:t>2.1. Select learni</w:t>
            </w:r>
            <w:r w:rsidRPr="00E079F1">
              <w:t>ng methods that meet the needs of the person or group.</w:t>
            </w:r>
          </w:p>
          <w:p w:rsidR="00000000" w:rsidRPr="00E079F1" w:rsidP="00E079F1">
            <w:pPr>
              <w:pStyle w:val="List"/>
            </w:pPr>
            <w:r w:rsidRPr="00E079F1">
              <w:t>2.2. Provide opportunities for the person or group to learn about regular and occasional travel options across various transport modes.</w:t>
            </w:r>
          </w:p>
          <w:p w:rsidR="00000000" w:rsidRPr="00E079F1" w:rsidP="00E079F1">
            <w:pPr>
              <w:pStyle w:val="List"/>
            </w:pPr>
            <w:r w:rsidRPr="00E079F1">
              <w:t>2.3. Involve transport providers in the provision of information.</w:t>
            </w:r>
          </w:p>
          <w:p w:rsidR="00000000" w:rsidRPr="00E079F1" w:rsidP="00E079F1">
            <w:pPr>
              <w:pStyle w:val="List"/>
            </w:pPr>
            <w:r w:rsidRPr="00E079F1">
              <w:t>2.4. Demonstrate purpose and advantages of using technology for travel and managing personal safety.</w:t>
            </w:r>
          </w:p>
          <w:p w:rsidR="00000000" w:rsidRPr="00E079F1" w:rsidP="00E079F1">
            <w:pPr>
              <w:pStyle w:val="List"/>
            </w:pPr>
            <w:r w:rsidRPr="00E079F1">
              <w:t>2.5. Work collaboratively with the person or group to navigate timetables and other information sources about available transport options.</w:t>
            </w:r>
          </w:p>
          <w:p w:rsidR="00000000" w:rsidP="00E079F1">
            <w:pPr>
              <w:pStyle w:val="List"/>
              <w:rPr>
                <w:lang w:val="en-NZ"/>
              </w:rPr>
            </w:pPr>
            <w:r w:rsidRPr="00E079F1">
              <w:t>2.6. Provide in</w:t>
            </w:r>
            <w:r w:rsidRPr="00E079F1">
              <w:t>formation and advice about the use of applications and other search functions to build confidence in their use.</w:t>
            </w:r>
          </w:p>
        </w:tc>
      </w:tr>
      <w:tr w:rsidTr="00E0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F1">
            <w:pPr>
              <w:pStyle w:val="List"/>
              <w:rPr>
                <w:lang w:val="en-NZ"/>
              </w:rPr>
            </w:pPr>
            <w:r w:rsidRPr="00E079F1">
              <w:t>3.  Provide opportunities to practise travel.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F1" w:rsidP="00E079F1">
            <w:pPr>
              <w:pStyle w:val="List"/>
            </w:pPr>
            <w:r w:rsidRPr="00E079F1">
              <w:t xml:space="preserve">3.1. Work collaboratively with the person or group to determine and mitigate risks associated </w:t>
            </w:r>
            <w:r w:rsidRPr="00E079F1">
              <w:t>with travel.</w:t>
            </w:r>
          </w:p>
          <w:p w:rsidR="00000000" w:rsidRPr="00E079F1" w:rsidP="00E079F1">
            <w:pPr>
              <w:pStyle w:val="List"/>
            </w:pPr>
            <w:r w:rsidRPr="00E079F1">
              <w:t>3.2. Assist participants to develop coping strategies to deal with unexpected events.</w:t>
            </w:r>
          </w:p>
          <w:p w:rsidR="00000000" w:rsidRPr="00E079F1" w:rsidP="00E079F1">
            <w:pPr>
              <w:pStyle w:val="List"/>
            </w:pPr>
            <w:r w:rsidRPr="00E079F1">
              <w:t>3.3. Provide opportunities for participants to practise travel accompanied by the transport facilitator, a carer or confident traveller known to the particip</w:t>
            </w:r>
            <w:r w:rsidRPr="00E079F1">
              <w:t>ant.</w:t>
            </w:r>
          </w:p>
          <w:p w:rsidR="00000000" w:rsidRPr="00E079F1" w:rsidP="00E079F1">
            <w:pPr>
              <w:pStyle w:val="List"/>
            </w:pPr>
            <w:r w:rsidRPr="00E079F1">
              <w:t>3.4. Work with participants to review their travel experiences and focus on building confidence.</w:t>
            </w:r>
          </w:p>
        </w:tc>
      </w:tr>
    </w:tbl>
    <w:p w:rsidR="00000000" w:rsidRPr="00E079F1" w:rsidP="00E079F1">
      <w:pPr>
        <w:pStyle w:val="BodyText"/>
      </w:pPr>
    </w:p>
    <w:p w:rsidR="00000000" w:rsidRPr="00E079F1" w:rsidP="00E079F1">
      <w:pPr>
        <w:pStyle w:val="AllowPageBreak"/>
      </w:pPr>
    </w:p>
    <w:p w:rsidR="00000000" w:rsidRPr="00E079F1" w:rsidP="00E079F1">
      <w:pPr>
        <w:pStyle w:val="Heading1"/>
      </w:pPr>
      <w:bookmarkStart w:id="6" w:name="O_1223914"/>
      <w:bookmarkEnd w:id="6"/>
      <w:r w:rsidRPr="00E079F1">
        <w:t>Foundation Skills</w:t>
      </w:r>
    </w:p>
    <w:p w:rsidR="00000000" w:rsidRPr="00BA4A33" w:rsidP="00BA4A33">
      <w:pPr>
        <w:pStyle w:val="BodyText"/>
        <w:rPr>
          <w:i/>
        </w:rPr>
      </w:pPr>
      <w:r w:rsidRPr="00BA4A33">
        <w:rPr>
          <w:rStyle w:val="Emphasis"/>
        </w:rPr>
        <w:t>Foundation skills essential to performance are explicit in the Performance Criteria of this unit of competency.</w:t>
      </w:r>
    </w:p>
    <w:p w:rsidR="00000000" w:rsidRPr="00E079F1" w:rsidP="00E079F1">
      <w:pPr>
        <w:pStyle w:val="Heading1"/>
      </w:pPr>
      <w:bookmarkStart w:id="7" w:name="O_1223913"/>
      <w:bookmarkEnd w:id="7"/>
      <w:r w:rsidRPr="00E079F1">
        <w:t>Unit Mapping Information</w:t>
      </w:r>
    </w:p>
    <w:p w:rsidR="00000000" w:rsidRPr="00E079F1" w:rsidP="00BA4A33">
      <w:pPr>
        <w:pStyle w:val="BodyText"/>
      </w:pPr>
      <w:r w:rsidRPr="00E079F1">
        <w:t>Supersedes and is equivalent to CHCCCS022 Facilitate independent travel.</w:t>
      </w:r>
    </w:p>
    <w:p w:rsidR="00000000" w:rsidRPr="00E079F1" w:rsidP="00E079F1">
      <w:pPr>
        <w:pStyle w:val="Heading1"/>
      </w:pPr>
      <w:bookmarkStart w:id="8" w:name="O_1223906"/>
      <w:bookmarkEnd w:id="8"/>
      <w:r w:rsidRPr="00E079F1">
        <w:t>Links</w:t>
      </w:r>
    </w:p>
    <w:p w:rsidR="00000000" w:rsidRPr="00E079F1" w:rsidP="00BA4A33">
      <w:pPr>
        <w:pStyle w:val="BodyText"/>
      </w:pPr>
      <w:r w:rsidRPr="00E07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C2C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079F1" w:rsidP="00E079F1"/>
    <w:sectPr w:rsidSect="00E07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F1" w:rsidRPr="00BA4A33" w:rsidP="00BA4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33" w:rsidP="00E07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4A33" w:rsidP="00E07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4A33" w:rsidP="00E07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9F1" w:rsidRPr="00BA4A33" w:rsidP="00BA4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33" w:rsidRPr="002D2AF8" w:rsidP="00E07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CHCCCS034 Facilitate independent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A4A33" w:rsidP="00E07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9F1"/>
  </w:style>
  <w:style w:type="character" w:customStyle="1" w:styleId="Heading1Char">
    <w:name w:val="Heading 1 Char"/>
    <w:basedOn w:val="DefaultParagraphFont"/>
    <w:link w:val="Heading1"/>
    <w:rsid w:val="00E07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9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9F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079F1"/>
    <w:rPr>
      <w:b/>
      <w:spacing w:val="0"/>
    </w:rPr>
  </w:style>
  <w:style w:type="character" w:styleId="Emphasis">
    <w:name w:val="Emphasis"/>
    <w:basedOn w:val="DefaultParagraphFont"/>
    <w:qFormat/>
    <w:rsid w:val="00E079F1"/>
    <w:rPr>
      <w:i/>
    </w:rPr>
  </w:style>
  <w:style w:type="paragraph" w:customStyle="1" w:styleId="SuperHeading">
    <w:name w:val="SuperHeading"/>
    <w:basedOn w:val="Normal"/>
    <w:rsid w:val="00E07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9F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79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9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9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9F1"/>
  </w:style>
  <w:style w:type="paragraph" w:styleId="TableofFigures">
    <w:name w:val="table of figures"/>
    <w:basedOn w:val="Normal"/>
    <w:next w:val="Normal"/>
    <w:semiHidden/>
    <w:rsid w:val="00E07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9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79F1"/>
    <w:rPr>
      <w:rFonts w:ascii="Wingdings" w:hAnsi="Wingdings"/>
    </w:rPr>
  </w:style>
  <w:style w:type="paragraph" w:customStyle="1" w:styleId="TableHeading">
    <w:name w:val="Table Heading"/>
    <w:basedOn w:val="HeadingBase"/>
    <w:rsid w:val="00E07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9F1"/>
    <w:rPr>
      <w:color w:val="0033CC"/>
      <w:u w:val="none"/>
    </w:rPr>
  </w:style>
  <w:style w:type="paragraph" w:customStyle="1" w:styleId="BodyTextRight">
    <w:name w:val="Body Text Right"/>
    <w:basedOn w:val="BodyText"/>
    <w:rsid w:val="00E07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9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9F1"/>
    <w:rPr>
      <w:sz w:val="32"/>
    </w:rPr>
  </w:style>
  <w:style w:type="paragraph" w:customStyle="1" w:styleId="HeadingProcedure">
    <w:name w:val="Heading Procedure"/>
    <w:basedOn w:val="HeadingBase"/>
    <w:next w:val="Normal"/>
    <w:rsid w:val="00E07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9F1"/>
    <w:pPr>
      <w:spacing w:before="60" w:after="60"/>
    </w:pPr>
  </w:style>
  <w:style w:type="paragraph" w:styleId="ListContinue">
    <w:name w:val="List Continue"/>
    <w:basedOn w:val="List"/>
    <w:rsid w:val="00E079F1"/>
    <w:pPr>
      <w:ind w:firstLine="0"/>
    </w:pPr>
  </w:style>
  <w:style w:type="paragraph" w:customStyle="1" w:styleId="ListNote">
    <w:name w:val="List Note"/>
    <w:basedOn w:val="List"/>
    <w:rsid w:val="00E07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9F1"/>
    <w:rPr>
      <w:rFonts w:ascii="Courier New" w:hAnsi="Courier New"/>
    </w:rPr>
  </w:style>
  <w:style w:type="paragraph" w:customStyle="1" w:styleId="NoteBullet">
    <w:name w:val="Note Bullet"/>
    <w:basedOn w:val="Note"/>
    <w:rsid w:val="00E07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9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7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9F1"/>
    <w:rPr>
      <w:b/>
      <w:smallCaps/>
    </w:rPr>
  </w:style>
  <w:style w:type="paragraph" w:customStyle="1" w:styleId="TableListNumber">
    <w:name w:val="Table List Number"/>
    <w:basedOn w:val="ListNumber"/>
    <w:rsid w:val="00E07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9F1"/>
    <w:pPr>
      <w:numPr>
        <w:numId w:val="7"/>
      </w:numPr>
    </w:pPr>
  </w:style>
  <w:style w:type="paragraph" w:customStyle="1" w:styleId="ListAlpha2">
    <w:name w:val="List Alpha 2"/>
    <w:basedOn w:val="List2"/>
    <w:rsid w:val="00E079F1"/>
    <w:pPr>
      <w:numPr>
        <w:numId w:val="6"/>
      </w:numPr>
    </w:pPr>
  </w:style>
  <w:style w:type="paragraph" w:styleId="List2">
    <w:name w:val="List 2"/>
    <w:basedOn w:val="BodyText"/>
    <w:rsid w:val="00E07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9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9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9F1"/>
    <w:pPr>
      <w:numPr>
        <w:numId w:val="2"/>
      </w:numPr>
    </w:pPr>
  </w:style>
  <w:style w:type="paragraph" w:styleId="ListContinue2">
    <w:name w:val="List Continue 2"/>
    <w:basedOn w:val="List2"/>
    <w:rsid w:val="00E079F1"/>
    <w:pPr>
      <w:ind w:firstLine="0"/>
    </w:pPr>
  </w:style>
  <w:style w:type="paragraph" w:styleId="ListContinue3">
    <w:name w:val="List Continue 3"/>
    <w:basedOn w:val="List3"/>
    <w:rsid w:val="00E079F1"/>
    <w:pPr>
      <w:ind w:left="1021" w:firstLine="0"/>
    </w:pPr>
  </w:style>
  <w:style w:type="paragraph" w:styleId="ListContinue4">
    <w:name w:val="List Continue 4"/>
    <w:basedOn w:val="List4"/>
    <w:rsid w:val="00E079F1"/>
    <w:pPr>
      <w:ind w:firstLine="0"/>
    </w:pPr>
  </w:style>
  <w:style w:type="paragraph" w:styleId="ListContinue5">
    <w:name w:val="List Continue 5"/>
    <w:basedOn w:val="List5"/>
    <w:rsid w:val="00E079F1"/>
    <w:pPr>
      <w:ind w:firstLine="0"/>
    </w:pPr>
  </w:style>
  <w:style w:type="paragraph" w:styleId="ListNumber3">
    <w:name w:val="List Number 3"/>
    <w:basedOn w:val="List3"/>
    <w:rsid w:val="00E079F1"/>
    <w:pPr>
      <w:numPr>
        <w:numId w:val="3"/>
      </w:numPr>
    </w:pPr>
  </w:style>
  <w:style w:type="paragraph" w:styleId="ListNumber4">
    <w:name w:val="List Number 4"/>
    <w:basedOn w:val="List4"/>
    <w:rsid w:val="00E079F1"/>
    <w:pPr>
      <w:numPr>
        <w:numId w:val="4"/>
      </w:numPr>
    </w:pPr>
  </w:style>
  <w:style w:type="paragraph" w:styleId="ListNumber5">
    <w:name w:val="List Number 5"/>
    <w:basedOn w:val="List5"/>
    <w:rsid w:val="00E079F1"/>
    <w:pPr>
      <w:numPr>
        <w:numId w:val="5"/>
      </w:numPr>
    </w:pPr>
  </w:style>
  <w:style w:type="paragraph" w:styleId="BlockText">
    <w:name w:val="Block Text"/>
    <w:basedOn w:val="Normal"/>
    <w:rsid w:val="00E07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9F1"/>
    <w:rPr>
      <w:sz w:val="16"/>
      <w:vertAlign w:val="superscript"/>
    </w:rPr>
  </w:style>
  <w:style w:type="character" w:customStyle="1" w:styleId="Symbols">
    <w:name w:val="Symbols"/>
    <w:basedOn w:val="DefaultParagraphFont"/>
    <w:rsid w:val="00E079F1"/>
    <w:rPr>
      <w:rFonts w:ascii="Symbol" w:hAnsi="Symbol"/>
    </w:rPr>
  </w:style>
  <w:style w:type="character" w:customStyle="1" w:styleId="MenuOptions">
    <w:name w:val="Menu Options"/>
    <w:basedOn w:val="DefaultParagraphFont"/>
    <w:rsid w:val="00E07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9F1"/>
    <w:rPr>
      <w:b/>
    </w:rPr>
  </w:style>
  <w:style w:type="character" w:customStyle="1" w:styleId="Underlined">
    <w:name w:val="Underlined"/>
    <w:basedOn w:val="DefaultParagraphFont"/>
    <w:rsid w:val="00E079F1"/>
    <w:rPr>
      <w:u w:val="single"/>
    </w:rPr>
  </w:style>
  <w:style w:type="paragraph" w:customStyle="1" w:styleId="TableBodyTextRight">
    <w:name w:val="Table Body Text Right"/>
    <w:basedOn w:val="TableBodyText"/>
    <w:rsid w:val="00E07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9F1"/>
    <w:rPr>
      <w:sz w:val="18"/>
    </w:rPr>
  </w:style>
  <w:style w:type="paragraph" w:customStyle="1" w:styleId="BodySmallRight">
    <w:name w:val="Body Small Right"/>
    <w:basedOn w:val="BodyTextRight"/>
    <w:rsid w:val="00E079F1"/>
    <w:rPr>
      <w:sz w:val="18"/>
      <w:szCs w:val="18"/>
    </w:rPr>
  </w:style>
  <w:style w:type="paragraph" w:customStyle="1" w:styleId="MarginEdition">
    <w:name w:val="Margin Edition"/>
    <w:basedOn w:val="MarginNote"/>
    <w:rsid w:val="00E07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9F1"/>
    <w:rPr>
      <w:sz w:val="2"/>
      <w:szCs w:val="2"/>
    </w:rPr>
  </w:style>
  <w:style w:type="character" w:customStyle="1" w:styleId="Small">
    <w:name w:val="Small"/>
    <w:basedOn w:val="DefaultParagraphFont"/>
    <w:rsid w:val="00E079F1"/>
    <w:rPr>
      <w:sz w:val="16"/>
    </w:rPr>
  </w:style>
  <w:style w:type="paragraph" w:customStyle="1" w:styleId="WideTable">
    <w:name w:val="Wide Table"/>
    <w:basedOn w:val="Normal"/>
    <w:rsid w:val="00E07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9F1"/>
  </w:style>
  <w:style w:type="paragraph" w:styleId="Quote">
    <w:name w:val="Quote"/>
    <w:basedOn w:val="Heading1"/>
    <w:link w:val="QuoteChar"/>
    <w:qFormat/>
    <w:rsid w:val="00E07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9F1"/>
    <w:pPr>
      <w:pageBreakBefore/>
    </w:pPr>
  </w:style>
  <w:style w:type="paragraph" w:customStyle="1" w:styleId="Border">
    <w:name w:val="Border"/>
    <w:basedOn w:val="Normal"/>
    <w:qFormat/>
    <w:rsid w:val="00E07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9F1"/>
    <w:rPr>
      <w:u w:val="single"/>
    </w:rPr>
  </w:style>
  <w:style w:type="character" w:customStyle="1" w:styleId="BoldandItalics">
    <w:name w:val="Bold and Italics"/>
    <w:qFormat/>
    <w:rsid w:val="00E079F1"/>
    <w:rPr>
      <w:b/>
      <w:i/>
      <w:u w:val="none"/>
    </w:rPr>
  </w:style>
  <w:style w:type="paragraph" w:styleId="BalloonText">
    <w:name w:val="Balloon Text"/>
    <w:basedOn w:val="Normal"/>
    <w:link w:val="BalloonTextChar"/>
    <w:rsid w:val="00E07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9F1"/>
    <w:pPr>
      <w:spacing w:before="0" w:after="0"/>
    </w:pPr>
  </w:style>
  <w:style w:type="paragraph" w:customStyle="1" w:styleId="BodyTextBold">
    <w:name w:val="Body Text Bold"/>
    <w:basedOn w:val="BodyText"/>
    <w:qFormat/>
    <w:rsid w:val="00E079F1"/>
    <w:rPr>
      <w:b/>
    </w:rPr>
  </w:style>
  <w:style w:type="character" w:styleId="Hyperlink">
    <w:name w:val="Hyperlink"/>
    <w:basedOn w:val="DefaultParagraphFont"/>
    <w:uiPriority w:val="99"/>
    <w:unhideWhenUsed/>
    <w:rsid w:val="00BA4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2922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CHCCCS034 Facilitate independent travel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