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34C" w:rsidP="007C1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CHCCCS031 Provide individualised support</w:t>
      </w:r>
      <w:r>
        <w:fldChar w:fldCharType="end"/>
      </w:r>
    </w:p>
    <w:p w:rsidR="007C134C" w:rsidP="007C134C">
      <w:pPr>
        <w:pStyle w:val="Version"/>
        <w:sectPr w:rsidSect="007F5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544" w:rsidP="007F5544">
      <w:pPr>
        <w:pStyle w:val="SuperHeading"/>
      </w:pPr>
      <w:r w:rsidRPr="007F5544">
        <w:t>Assessment Requirements for CHCCCS031 Provide individualised support</w:t>
      </w:r>
    </w:p>
    <w:p w:rsidR="00000000" w:rsidRPr="007F5544" w:rsidP="007F5544">
      <w:pPr>
        <w:pStyle w:val="Heading1"/>
      </w:pPr>
      <w:bookmarkStart w:id="1" w:name="O_1223863"/>
      <w:bookmarkEnd w:id="1"/>
      <w:r w:rsidRPr="007F5544">
        <w:t>Modification History</w:t>
      </w:r>
    </w:p>
    <w:p w:rsidR="00000000" w:rsidRPr="007F5544" w:rsidP="007C134C">
      <w:pPr>
        <w:pStyle w:val="BodyText"/>
      </w:pPr>
      <w:r w:rsidRPr="007F5544">
        <w:t>Not applicable.</w:t>
      </w:r>
    </w:p>
    <w:p w:rsidR="00000000" w:rsidRPr="007F5544" w:rsidP="007F5544">
      <w:pPr>
        <w:pStyle w:val="Heading1"/>
      </w:pPr>
      <w:bookmarkStart w:id="2" w:name="O_1223866"/>
      <w:bookmarkEnd w:id="2"/>
      <w:r w:rsidRPr="007F5544">
        <w:t>Performance Evidence</w:t>
      </w:r>
    </w:p>
    <w:p w:rsidR="00000000" w:rsidRPr="007F5544" w:rsidP="007C134C">
      <w:pPr>
        <w:pStyle w:val="BodyText"/>
      </w:pPr>
      <w:r w:rsidRPr="007F5544">
        <w:t>Evidence of the ability to complete tasks</w:t>
      </w:r>
      <w:r w:rsidRPr="007F5544">
        <w:t xml:space="preserve"> outlined in elements and performance criteria of this unit in the context of the job role, and:</w:t>
      </w:r>
    </w:p>
    <w:p w:rsidR="00000000" w:rsidRPr="007F5544" w:rsidP="007F5544">
      <w:pPr>
        <w:pStyle w:val="ListBullet"/>
      </w:pPr>
      <w:r w:rsidRPr="007F5544">
        <w:t>provide personal support to people with individualised plans, using aids and equipment including devices used by the person, to undertake each of the followin</w:t>
      </w:r>
      <w:r w:rsidRPr="007F5544">
        <w:t>g in the workplace on three occasions, with simulation to occur prior to being assessed in the workplace, as described in the assessment conditions:</w:t>
      </w:r>
    </w:p>
    <w:p w:rsidR="00000000" w:rsidRPr="007F5544" w:rsidP="007F5544">
      <w:pPr>
        <w:pStyle w:val="ListBullet2"/>
      </w:pPr>
      <w:r w:rsidRPr="007F5544">
        <w:t>dressing, undressing and grooming</w:t>
      </w:r>
    </w:p>
    <w:p w:rsidR="00000000" w:rsidRPr="007F5544" w:rsidP="007F5544">
      <w:pPr>
        <w:pStyle w:val="ListBullet2"/>
      </w:pPr>
      <w:r w:rsidRPr="007F5544">
        <w:t>eating and drinking using required mealtime assistance techniques and eq</w:t>
      </w:r>
      <w:r w:rsidRPr="007F5544">
        <w:t>uipment, ensuring client has physical access</w:t>
      </w:r>
    </w:p>
    <w:p w:rsidR="00000000" w:rsidRPr="007F5544" w:rsidP="007F5544">
      <w:pPr>
        <w:pStyle w:val="ListBullet2"/>
      </w:pPr>
      <w:r w:rsidRPr="007F5544">
        <w:t>oral hygiene</w:t>
      </w:r>
    </w:p>
    <w:p w:rsidR="00000000" w:rsidRPr="007F5544" w:rsidP="007F5544">
      <w:pPr>
        <w:pStyle w:val="ListBullet2"/>
      </w:pPr>
      <w:r w:rsidRPr="007F5544">
        <w:t>showering</w:t>
      </w:r>
    </w:p>
    <w:p w:rsidR="00000000" w:rsidRPr="007F5544" w:rsidP="007F5544">
      <w:pPr>
        <w:pStyle w:val="ListBullet2"/>
      </w:pPr>
      <w:r w:rsidRPr="007F5544">
        <w:t>toileting and the use of continence aids</w:t>
      </w:r>
    </w:p>
    <w:p w:rsidR="00000000" w:rsidRPr="007F5544" w:rsidP="007F5544">
      <w:pPr>
        <w:pStyle w:val="ListBullet2"/>
      </w:pPr>
      <w:r w:rsidRPr="007F5544">
        <w:t>using slide sheets, hoists, slings and lifters</w:t>
      </w:r>
    </w:p>
    <w:p w:rsidR="00000000" w:rsidRPr="007F5544" w:rsidP="007F5544">
      <w:pPr>
        <w:pStyle w:val="ListBullet2"/>
      </w:pPr>
      <w:r w:rsidRPr="007F5544">
        <w:t>transferring a person between bed and chair</w:t>
      </w:r>
    </w:p>
    <w:p w:rsidR="00000000" w:rsidRPr="007F5544" w:rsidP="007F5544">
      <w:pPr>
        <w:pStyle w:val="ListBullet2"/>
      </w:pPr>
      <w:r w:rsidRPr="007F5544">
        <w:t>transferring a person from seated to standing</w:t>
      </w:r>
    </w:p>
    <w:p w:rsidR="00000000" w:rsidRPr="007F5544" w:rsidP="007F5544">
      <w:pPr>
        <w:pStyle w:val="ListBullet"/>
      </w:pPr>
      <w:r w:rsidRPr="007F5544">
        <w:t>provide personal support to people with individualised plans, using aids and equipment including devices used by the person, to undertake each of the following in a simulated workplace on two occasions:</w:t>
      </w:r>
    </w:p>
    <w:p w:rsidR="00000000" w:rsidRPr="007F5544" w:rsidP="007F5544">
      <w:pPr>
        <w:pStyle w:val="ListBullet2"/>
      </w:pPr>
      <w:r w:rsidRPr="007F5544">
        <w:t>bed bathing</w:t>
      </w:r>
    </w:p>
    <w:p w:rsidR="00000000" w:rsidRPr="007F5544" w:rsidP="007F5544">
      <w:pPr>
        <w:pStyle w:val="ListBullet2"/>
      </w:pPr>
      <w:r w:rsidRPr="007F5544">
        <w:t>shaving</w:t>
      </w:r>
    </w:p>
    <w:p w:rsidR="00000000" w:rsidRPr="007F5544" w:rsidP="007F5544">
      <w:pPr>
        <w:pStyle w:val="ListBullet2"/>
      </w:pPr>
      <w:r w:rsidRPr="007F5544">
        <w:t>transferring a person in and out</w:t>
      </w:r>
      <w:r w:rsidRPr="007F5544">
        <w:t xml:space="preserve"> of car</w:t>
      </w:r>
    </w:p>
    <w:p w:rsidR="00000000" w:rsidRPr="007F5544" w:rsidP="007F5544">
      <w:pPr>
        <w:pStyle w:val="ListBullet2"/>
      </w:pPr>
      <w:r w:rsidRPr="007F5544">
        <w:t>falls recovery and</w:t>
      </w:r>
    </w:p>
    <w:p w:rsidR="00000000" w:rsidRPr="007F5544" w:rsidP="007F5544">
      <w:pPr>
        <w:pStyle w:val="ListBullet2"/>
      </w:pPr>
      <w:r w:rsidRPr="007F5544">
        <w:t>assisting a person to take pre-packaged medication</w:t>
      </w:r>
    </w:p>
    <w:p w:rsidR="00000000" w:rsidRPr="007F5544" w:rsidP="007F5544">
      <w:pPr>
        <w:pStyle w:val="ListBullet"/>
      </w:pPr>
      <w:r w:rsidRPr="007F5544">
        <w:t>when performing the above tasks:</w:t>
      </w:r>
    </w:p>
    <w:p w:rsidR="00000000" w:rsidRPr="007F5544" w:rsidP="007F5544">
      <w:pPr>
        <w:pStyle w:val="ListBullet2"/>
      </w:pPr>
      <w:r w:rsidRPr="007F5544">
        <w:t>confirm support requirements and preferences with the person, their family, carer or others identified by the person</w:t>
      </w:r>
    </w:p>
    <w:p w:rsidR="00000000" w:rsidRPr="007F5544" w:rsidP="007F5544">
      <w:pPr>
        <w:pStyle w:val="ListBullet2"/>
      </w:pPr>
      <w:r w:rsidRPr="007F5544">
        <w:t>perform risk assessment an</w:t>
      </w:r>
      <w:r w:rsidRPr="007F5544">
        <w:t>d engage additional assistance as required</w:t>
      </w:r>
    </w:p>
    <w:p w:rsidR="00000000" w:rsidRPr="007F5544" w:rsidP="007F5544">
      <w:pPr>
        <w:pStyle w:val="ListBullet2"/>
      </w:pPr>
      <w:r w:rsidRPr="007F5544">
        <w:t>prepare required equipment, aids and appliances according to the individualised plan</w:t>
      </w:r>
    </w:p>
    <w:p w:rsidR="00000000" w:rsidRPr="007F5544" w:rsidP="007F5544">
      <w:pPr>
        <w:pStyle w:val="ListBullet2"/>
      </w:pPr>
      <w:r w:rsidRPr="007F5544">
        <w:t>provide support in a manner that upholds the rights and dignity of the person and considers duty of care and dignity of risk</w:t>
      </w:r>
    </w:p>
    <w:p w:rsidR="00000000" w:rsidRPr="007F5544" w:rsidP="007F5544">
      <w:pPr>
        <w:pStyle w:val="ListBullet2"/>
      </w:pPr>
      <w:r w:rsidRPr="007F5544">
        <w:t>mon</w:t>
      </w:r>
      <w:r w:rsidRPr="007F5544">
        <w:t>itor support in collaboration with the person, confirming any requirements for change and reporting or referring according to organisational policies and procedures</w:t>
      </w:r>
    </w:p>
    <w:p w:rsidR="00000000" w:rsidRPr="007F5544" w:rsidP="007F5544">
      <w:pPr>
        <w:pStyle w:val="ListBullet2"/>
      </w:pPr>
      <w:r w:rsidRPr="007F5544">
        <w:t>complete required documentation and reporting according to organisational policies and proc</w:t>
      </w:r>
      <w:r w:rsidRPr="007F5544">
        <w:t>edures.</w:t>
      </w:r>
    </w:p>
    <w:p w:rsidR="00000000" w:rsidRPr="007F5544" w:rsidP="007F5544">
      <w:pPr>
        <w:pStyle w:val="AllowPageBreak"/>
      </w:pPr>
    </w:p>
    <w:p w:rsidR="00000000" w:rsidRPr="007F5544" w:rsidP="007F5544">
      <w:pPr>
        <w:pStyle w:val="Heading1"/>
      </w:pPr>
      <w:bookmarkStart w:id="3" w:name="O_1223865"/>
      <w:bookmarkEnd w:id="3"/>
      <w:r w:rsidRPr="007F5544">
        <w:t>Knowledge Evidence</w:t>
      </w:r>
    </w:p>
    <w:p w:rsidR="00000000" w:rsidRPr="007F5544" w:rsidP="007C134C">
      <w:pPr>
        <w:pStyle w:val="BodyText"/>
      </w:pPr>
      <w:r w:rsidRPr="007F5544">
        <w:t>Demonstrated knowledge required to complete the tasks outlined in elements and performance criteria of this unit:</w:t>
      </w:r>
    </w:p>
    <w:p w:rsidR="00000000" w:rsidRPr="007F5544" w:rsidP="007F5544">
      <w:pPr>
        <w:pStyle w:val="ListBullet"/>
      </w:pPr>
      <w:r w:rsidRPr="007F5544">
        <w:t>rationale and processes underpinning individualised support planning and delivery:</w:t>
      </w:r>
    </w:p>
    <w:p w:rsidR="00000000" w:rsidRPr="007F5544" w:rsidP="007F5544">
      <w:pPr>
        <w:pStyle w:val="ListBullet2"/>
      </w:pPr>
      <w:r w:rsidRPr="007F5544">
        <w:t>basic principles of person-centred practice, strengths-based practice and active support</w:t>
      </w:r>
    </w:p>
    <w:p w:rsidR="00000000" w:rsidRPr="007F5544" w:rsidP="007F5544">
      <w:pPr>
        <w:pStyle w:val="ListBullet2"/>
      </w:pPr>
      <w:r w:rsidRPr="007F5544">
        <w:t>principles of respectful behaviour</w:t>
      </w:r>
    </w:p>
    <w:p w:rsidR="00000000" w:rsidRPr="007F5544" w:rsidP="007F5544">
      <w:pPr>
        <w:pStyle w:val="ListBullet2"/>
      </w:pPr>
      <w:r w:rsidRPr="007F5544">
        <w:t>documentation and reporting requirements</w:t>
      </w:r>
    </w:p>
    <w:p w:rsidR="00000000" w:rsidRPr="007F5544" w:rsidP="007F5544">
      <w:pPr>
        <w:pStyle w:val="ListBullet"/>
      </w:pPr>
      <w:r w:rsidRPr="007F5544">
        <w:t>roles and responsibilities of different people and the communication between them:</w:t>
      </w:r>
    </w:p>
    <w:p w:rsidR="00000000" w:rsidRPr="007F5544" w:rsidP="007F5544">
      <w:pPr>
        <w:pStyle w:val="ListBullet2"/>
      </w:pPr>
      <w:r w:rsidRPr="007F5544">
        <w:t>person</w:t>
      </w:r>
      <w:r w:rsidRPr="007F5544">
        <w:t xml:space="preserve"> being supported</w:t>
      </w:r>
    </w:p>
    <w:p w:rsidR="00000000" w:rsidRPr="007F5544" w:rsidP="007F5544">
      <w:pPr>
        <w:pStyle w:val="ListBullet2"/>
      </w:pPr>
      <w:r w:rsidRPr="007F5544">
        <w:t>family and carer</w:t>
      </w:r>
    </w:p>
    <w:p w:rsidR="00000000" w:rsidRPr="007F5544" w:rsidP="007F5544">
      <w:pPr>
        <w:pStyle w:val="ListBullet2"/>
      </w:pPr>
      <w:r w:rsidRPr="007F5544">
        <w:t>health professionals</w:t>
      </w:r>
    </w:p>
    <w:p w:rsidR="00000000" w:rsidRPr="007F5544" w:rsidP="007F5544">
      <w:pPr>
        <w:pStyle w:val="ListBullet2"/>
      </w:pPr>
      <w:r w:rsidRPr="007F5544">
        <w:t>support workers</w:t>
      </w:r>
    </w:p>
    <w:p w:rsidR="00000000" w:rsidRPr="007F5544" w:rsidP="007F5544">
      <w:pPr>
        <w:pStyle w:val="ListBullet2"/>
      </w:pPr>
      <w:r w:rsidRPr="007F5544">
        <w:t>supervisors</w:t>
      </w:r>
    </w:p>
    <w:p w:rsidR="00000000" w:rsidRPr="007F5544" w:rsidP="007F5544">
      <w:pPr>
        <w:pStyle w:val="ListBullet"/>
      </w:pPr>
      <w:r w:rsidRPr="007F5544">
        <w:t>service delivery models in the relevant sector</w:t>
      </w:r>
    </w:p>
    <w:p w:rsidR="00000000" w:rsidRPr="007F5544" w:rsidP="007F5544">
      <w:pPr>
        <w:pStyle w:val="ListBullet"/>
      </w:pPr>
      <w:r w:rsidRPr="007F5544">
        <w:t>legal and ethical requirements and how these are applied in an organisation and individual practice:</w:t>
      </w:r>
    </w:p>
    <w:p w:rsidR="00000000" w:rsidRPr="007F5544" w:rsidP="007F5544">
      <w:pPr>
        <w:pStyle w:val="ListBullet2"/>
      </w:pPr>
      <w:r w:rsidRPr="007F5544">
        <w:t>privacy, confidentiality and disclosure</w:t>
      </w:r>
    </w:p>
    <w:p w:rsidR="00000000" w:rsidRPr="007F5544" w:rsidP="007F5544">
      <w:pPr>
        <w:pStyle w:val="ListBullet2"/>
      </w:pPr>
      <w:r w:rsidRPr="007F5544">
        <w:t>duty of care</w:t>
      </w:r>
    </w:p>
    <w:p w:rsidR="00000000" w:rsidRPr="007F5544" w:rsidP="007F5544">
      <w:pPr>
        <w:pStyle w:val="ListBullet2"/>
      </w:pPr>
      <w:r w:rsidRPr="007F5544">
        <w:t>dignity of risk</w:t>
      </w:r>
    </w:p>
    <w:p w:rsidR="00000000" w:rsidRPr="007F5544" w:rsidP="007F5544">
      <w:pPr>
        <w:pStyle w:val="ListBullet2"/>
      </w:pPr>
      <w:r w:rsidRPr="007F5544">
        <w:t>human rights</w:t>
      </w:r>
    </w:p>
    <w:p w:rsidR="00000000" w:rsidRPr="007F5544" w:rsidP="007F5544">
      <w:pPr>
        <w:pStyle w:val="ListBullet2"/>
      </w:pPr>
      <w:r w:rsidRPr="007F5544">
        <w:t>discrimination</w:t>
      </w:r>
    </w:p>
    <w:p w:rsidR="00000000" w:rsidRPr="007F5544" w:rsidP="007F5544">
      <w:pPr>
        <w:pStyle w:val="ListBullet2"/>
      </w:pPr>
      <w:r w:rsidRPr="007F5544">
        <w:t>mandatory reporting</w:t>
      </w:r>
    </w:p>
    <w:p w:rsidR="00000000" w:rsidRPr="007F5544" w:rsidP="007F5544">
      <w:pPr>
        <w:pStyle w:val="ListBullet2"/>
      </w:pPr>
      <w:r w:rsidRPr="007F5544">
        <w:t>medication</w:t>
      </w:r>
    </w:p>
    <w:p w:rsidR="00000000" w:rsidRPr="007F5544" w:rsidP="007F5544">
      <w:pPr>
        <w:pStyle w:val="ListBullet2"/>
      </w:pPr>
      <w:r w:rsidRPr="007F5544">
        <w:t>work role boundaries, responsibilities and limitations</w:t>
      </w:r>
    </w:p>
    <w:p w:rsidR="00000000" w:rsidRPr="007F5544" w:rsidP="007F5544">
      <w:pPr>
        <w:pStyle w:val="ListBullet"/>
      </w:pPr>
      <w:r w:rsidRPr="007F5544">
        <w:t>processes and procedures for providing support in the following areas ac</w:t>
      </w:r>
      <w:r w:rsidRPr="007F5544">
        <w:t>cording to an individualised plan:</w:t>
      </w:r>
    </w:p>
    <w:p w:rsidR="00000000" w:rsidRPr="007F5544" w:rsidP="007F5544">
      <w:pPr>
        <w:pStyle w:val="ListBullet2"/>
      </w:pPr>
      <w:r w:rsidRPr="007F5544">
        <w:t>bed bathing</w:t>
      </w:r>
    </w:p>
    <w:p w:rsidR="00000000" w:rsidRPr="007F5544" w:rsidP="007F5544">
      <w:pPr>
        <w:pStyle w:val="ListBullet2"/>
      </w:pPr>
      <w:r w:rsidRPr="007F5544">
        <w:t>dressing, undressing and grooming</w:t>
      </w:r>
    </w:p>
    <w:p w:rsidR="00000000" w:rsidRPr="007F5544" w:rsidP="007F5544">
      <w:pPr>
        <w:pStyle w:val="ListBullet2"/>
      </w:pPr>
      <w:r w:rsidRPr="007F5544">
        <w:t>eating and drinking using appropriate mealtime techniques and equipment</w:t>
      </w:r>
    </w:p>
    <w:p w:rsidR="00000000" w:rsidRPr="007F5544" w:rsidP="007F5544">
      <w:pPr>
        <w:pStyle w:val="ListBullet2"/>
      </w:pPr>
      <w:r w:rsidRPr="007F5544">
        <w:t>mobility</w:t>
      </w:r>
    </w:p>
    <w:p w:rsidR="00000000" w:rsidRPr="007F5544" w:rsidP="007F5544">
      <w:pPr>
        <w:pStyle w:val="ListBullet2"/>
      </w:pPr>
      <w:r w:rsidRPr="007F5544">
        <w:t>oral hygiene and assisting with oral care:</w:t>
      </w:r>
    </w:p>
    <w:p w:rsidR="00000000" w:rsidRPr="007F5544" w:rsidP="007F5544">
      <w:pPr>
        <w:pStyle w:val="ListBullet3"/>
      </w:pPr>
      <w:r w:rsidRPr="007F5544">
        <w:t>how to look after natural teeth and gums</w:t>
      </w:r>
    </w:p>
    <w:p w:rsidR="00000000" w:rsidRPr="007F5544" w:rsidP="007F5544">
      <w:pPr>
        <w:pStyle w:val="ListBullet3"/>
      </w:pPr>
      <w:r w:rsidRPr="007F5544">
        <w:t>denture removal, cleaning and insertion</w:t>
      </w:r>
    </w:p>
    <w:p w:rsidR="00000000" w:rsidRPr="007F5544" w:rsidP="007F5544">
      <w:pPr>
        <w:pStyle w:val="ListBullet3"/>
      </w:pPr>
      <w:r w:rsidRPr="007F5544">
        <w:t>recognising ill-fitting dentures</w:t>
      </w:r>
    </w:p>
    <w:p w:rsidR="00000000" w:rsidRPr="007F5544" w:rsidP="007F5544">
      <w:pPr>
        <w:pStyle w:val="ListBullet3"/>
      </w:pPr>
      <w:r w:rsidRPr="007F5544">
        <w:t>effective brushing and alternatives to brushing</w:t>
      </w:r>
    </w:p>
    <w:p w:rsidR="00000000" w:rsidRPr="007F5544" w:rsidP="007F5544">
      <w:pPr>
        <w:pStyle w:val="ListBullet2"/>
      </w:pPr>
      <w:r w:rsidRPr="007F5544">
        <w:t>shaving</w:t>
      </w:r>
    </w:p>
    <w:p w:rsidR="00000000" w:rsidRPr="007F5544" w:rsidP="007F5544">
      <w:pPr>
        <w:pStyle w:val="ListBullet2"/>
      </w:pPr>
      <w:r w:rsidRPr="007F5544">
        <w:t>showering</w:t>
      </w:r>
    </w:p>
    <w:p w:rsidR="00000000" w:rsidRPr="007F5544" w:rsidP="007F5544">
      <w:pPr>
        <w:pStyle w:val="ListBullet2"/>
      </w:pPr>
      <w:r w:rsidRPr="007F5544">
        <w:t>toileting and the use of continence aids</w:t>
      </w:r>
    </w:p>
    <w:p w:rsidR="00000000" w:rsidRPr="007F5544" w:rsidP="007F5544">
      <w:pPr>
        <w:pStyle w:val="ListBullet2"/>
      </w:pPr>
      <w:r w:rsidRPr="007F5544">
        <w:t>using aids and equipment including devices used by the person</w:t>
      </w:r>
    </w:p>
    <w:p w:rsidR="00000000" w:rsidRPr="007F5544" w:rsidP="007F5544">
      <w:pPr>
        <w:pStyle w:val="ListBullet2"/>
      </w:pPr>
      <w:r w:rsidRPr="007F5544">
        <w:t xml:space="preserve">ensuring the </w:t>
      </w:r>
      <w:r w:rsidRPr="007F5544">
        <w:t>person has physical access to necessary aids, equipment and other items required for support</w:t>
      </w:r>
    </w:p>
    <w:p w:rsidR="00000000" w:rsidRPr="007F5544" w:rsidP="007F5544">
      <w:pPr>
        <w:pStyle w:val="ListBullet"/>
      </w:pPr>
      <w:r w:rsidRPr="007F5544">
        <w:t>procedures for hazardous manual handling scenarios:</w:t>
      </w:r>
    </w:p>
    <w:p w:rsidR="00000000" w:rsidRPr="007F5544" w:rsidP="007F5544">
      <w:pPr>
        <w:pStyle w:val="ListBullet2"/>
      </w:pPr>
      <w:r w:rsidRPr="007F5544">
        <w:t>using slide sheets, hoists, slings and lifters</w:t>
      </w:r>
    </w:p>
    <w:p w:rsidR="00000000" w:rsidRPr="007F5544" w:rsidP="007F5544">
      <w:pPr>
        <w:pStyle w:val="ListBullet2"/>
      </w:pPr>
      <w:r w:rsidRPr="007F5544">
        <w:t>transferring a person between bed and chair</w:t>
      </w:r>
    </w:p>
    <w:p w:rsidR="00000000" w:rsidRPr="007F5544" w:rsidP="007F5544">
      <w:pPr>
        <w:pStyle w:val="ListBullet2"/>
      </w:pPr>
      <w:r w:rsidRPr="007F5544">
        <w:t>transferring a person from seated to standing</w:t>
      </w:r>
    </w:p>
    <w:p w:rsidR="00000000" w:rsidRPr="007F5544" w:rsidP="007F5544">
      <w:pPr>
        <w:pStyle w:val="ListBullet2"/>
      </w:pPr>
      <w:r w:rsidRPr="007F5544">
        <w:t>transferring a person in and out of car</w:t>
      </w:r>
    </w:p>
    <w:p w:rsidR="00000000" w:rsidRPr="007F5544" w:rsidP="007F5544">
      <w:pPr>
        <w:pStyle w:val="ListBullet2"/>
      </w:pPr>
      <w:r w:rsidRPr="007F5544">
        <w:t>falls recovery</w:t>
      </w:r>
    </w:p>
    <w:p w:rsidR="00000000" w:rsidRPr="007F5544" w:rsidP="007F5544">
      <w:pPr>
        <w:pStyle w:val="ListBullet"/>
      </w:pPr>
      <w:r w:rsidRPr="007F5544">
        <w:t>restrictive practices:</w:t>
      </w:r>
    </w:p>
    <w:p w:rsidR="00000000" w:rsidRPr="007F5544" w:rsidP="007F5544">
      <w:pPr>
        <w:pStyle w:val="ListBullet2"/>
      </w:pPr>
      <w:r w:rsidRPr="007F5544">
        <w:t>what constitutes a restrictive practice</w:t>
      </w:r>
    </w:p>
    <w:p w:rsidR="00000000" w:rsidRPr="007F5544" w:rsidP="007F5544">
      <w:pPr>
        <w:pStyle w:val="ListBullet2"/>
      </w:pPr>
      <w:r w:rsidRPr="007F5544">
        <w:t>legislative and regulatory requirements</w:t>
      </w:r>
    </w:p>
    <w:p w:rsidR="00000000" w:rsidRPr="007F5544" w:rsidP="007F5544">
      <w:pPr>
        <w:pStyle w:val="ListBullet2"/>
      </w:pPr>
      <w:r w:rsidRPr="007F5544">
        <w:t>organisational policies and procedures relating to</w:t>
      </w:r>
      <w:r w:rsidRPr="007F5544">
        <w:t xml:space="preserve"> restricted practices</w:t>
      </w:r>
    </w:p>
    <w:p w:rsidR="00000000" w:rsidRPr="007F5544" w:rsidP="007F5544">
      <w:pPr>
        <w:pStyle w:val="ListBullet2"/>
      </w:pPr>
      <w:r w:rsidRPr="007F5544">
        <w:t>positive strategies</w:t>
      </w:r>
    </w:p>
    <w:p w:rsidR="00000000" w:rsidRPr="007F5544" w:rsidP="007F5544">
      <w:pPr>
        <w:pStyle w:val="ListBullet2"/>
      </w:pPr>
      <w:r w:rsidRPr="007F5544">
        <w:t>ethical considerations</w:t>
      </w:r>
    </w:p>
    <w:p w:rsidR="00000000" w:rsidRPr="007F5544" w:rsidP="007F5544">
      <w:pPr>
        <w:pStyle w:val="ListBullet2"/>
      </w:pPr>
      <w:r w:rsidRPr="007F5544">
        <w:t>documentation requirements</w:t>
      </w:r>
    </w:p>
    <w:p w:rsidR="00000000" w:rsidRPr="007F5544" w:rsidP="007F5544">
      <w:pPr>
        <w:pStyle w:val="ListBullet"/>
      </w:pPr>
      <w:r w:rsidRPr="007F5544">
        <w:t>organisational policies and procedures for:</w:t>
      </w:r>
    </w:p>
    <w:p w:rsidR="00000000" w:rsidRPr="007F5544" w:rsidP="007F5544">
      <w:pPr>
        <w:pStyle w:val="ListBullet2"/>
      </w:pPr>
      <w:r w:rsidRPr="007F5544">
        <w:t>infection control</w:t>
      </w:r>
    </w:p>
    <w:p w:rsidR="00000000" w:rsidRPr="007F5544" w:rsidP="007F5544">
      <w:pPr>
        <w:pStyle w:val="ListBullet2"/>
      </w:pPr>
      <w:r w:rsidRPr="007F5544">
        <w:t>assembly of equipment, aids and appliances</w:t>
      </w:r>
    </w:p>
    <w:p w:rsidR="00000000" w:rsidRPr="007F5544" w:rsidP="007F5544">
      <w:pPr>
        <w:pStyle w:val="ListBullet2"/>
      </w:pPr>
      <w:r w:rsidRPr="007F5544">
        <w:t>privacy and confidentiality of personal information</w:t>
      </w:r>
    </w:p>
    <w:p w:rsidR="00000000" w:rsidRPr="007F5544" w:rsidP="007F5544">
      <w:pPr>
        <w:pStyle w:val="ListBullet2"/>
      </w:pPr>
      <w:r w:rsidRPr="007F5544">
        <w:t>monitoring support activities and confirming requirements for change</w:t>
      </w:r>
    </w:p>
    <w:p w:rsidR="00000000" w:rsidRPr="007F5544" w:rsidP="007F5544">
      <w:pPr>
        <w:pStyle w:val="ListBullet2"/>
      </w:pPr>
      <w:r w:rsidRPr="007F5544">
        <w:t>referrals</w:t>
      </w:r>
    </w:p>
    <w:p w:rsidR="00000000" w:rsidRPr="007F5544" w:rsidP="007F5544">
      <w:pPr>
        <w:pStyle w:val="ListBullet2"/>
      </w:pPr>
      <w:r w:rsidRPr="007F5544">
        <w:t>documenting and reporting</w:t>
      </w:r>
    </w:p>
    <w:p w:rsidR="00000000" w:rsidRPr="007F5544" w:rsidP="007F5544">
      <w:pPr>
        <w:pStyle w:val="ListBullet"/>
      </w:pPr>
      <w:r w:rsidRPr="007F5544">
        <w:t>factors that affect people requiring support</w:t>
      </w:r>
    </w:p>
    <w:p w:rsidR="00000000" w:rsidRPr="007F5544" w:rsidP="007F5544">
      <w:pPr>
        <w:pStyle w:val="ListBullet"/>
      </w:pPr>
      <w:r w:rsidRPr="007F5544">
        <w:t>procedures for assisting a person to take medication pre-packaged by a pharmacist:</w:t>
      </w:r>
    </w:p>
    <w:p w:rsidR="00000000" w:rsidRPr="007F5544" w:rsidP="007F5544">
      <w:pPr>
        <w:pStyle w:val="ListBullet2"/>
      </w:pPr>
      <w:r w:rsidRPr="007F5544">
        <w:t>right person</w:t>
      </w:r>
    </w:p>
    <w:p w:rsidR="00000000" w:rsidRPr="007F5544" w:rsidP="007F5544">
      <w:pPr>
        <w:pStyle w:val="ListBullet2"/>
      </w:pPr>
      <w:r w:rsidRPr="007F5544">
        <w:t>right ti</w:t>
      </w:r>
      <w:r w:rsidRPr="007F5544">
        <w:t>me</w:t>
      </w:r>
    </w:p>
    <w:p w:rsidR="00000000" w:rsidRPr="007F5544" w:rsidP="007F5544">
      <w:pPr>
        <w:pStyle w:val="ListBullet2"/>
      </w:pPr>
      <w:r w:rsidRPr="007F5544">
        <w:t>right route</w:t>
      </w:r>
    </w:p>
    <w:p w:rsidR="00000000" w:rsidRPr="007F5544" w:rsidP="007F5544">
      <w:pPr>
        <w:pStyle w:val="ListBullet2"/>
      </w:pPr>
      <w:r w:rsidRPr="007F5544">
        <w:t>right to refuse</w:t>
      </w:r>
    </w:p>
    <w:p w:rsidR="00000000" w:rsidRPr="007F5544" w:rsidP="007F5544">
      <w:pPr>
        <w:pStyle w:val="ListBullet2"/>
      </w:pPr>
      <w:r w:rsidRPr="007F5544">
        <w:t>right to be educated</w:t>
      </w:r>
    </w:p>
    <w:p w:rsidR="00000000" w:rsidRPr="007F5544" w:rsidP="007F5544">
      <w:pPr>
        <w:pStyle w:val="ListBullet2"/>
      </w:pPr>
      <w:r w:rsidRPr="007F5544">
        <w:t>package is not tampered with</w:t>
      </w:r>
    </w:p>
    <w:p w:rsidR="00000000" w:rsidRPr="007F5544" w:rsidP="007F5544">
      <w:pPr>
        <w:pStyle w:val="ListBullet2"/>
      </w:pPr>
      <w:r w:rsidRPr="007F5544">
        <w:t>medication is within expiry date</w:t>
      </w:r>
    </w:p>
    <w:p w:rsidR="00000000" w:rsidRPr="007F5544" w:rsidP="007F5544">
      <w:pPr>
        <w:pStyle w:val="ListBullet2"/>
      </w:pPr>
      <w:r w:rsidRPr="007F5544">
        <w:t>escalation if a person is unable to take medication</w:t>
      </w:r>
    </w:p>
    <w:p w:rsidR="00000000" w:rsidRPr="007F5544" w:rsidP="007F5544">
      <w:pPr>
        <w:pStyle w:val="ListBullet2"/>
      </w:pPr>
      <w:r w:rsidRPr="007F5544">
        <w:t>reporting and documenting:</w:t>
      </w:r>
    </w:p>
    <w:p w:rsidR="00000000" w:rsidRPr="007F5544" w:rsidP="007F5544">
      <w:pPr>
        <w:pStyle w:val="ListBullet3"/>
      </w:pPr>
      <w:r w:rsidRPr="007F5544">
        <w:t>adverse reactions to medication</w:t>
      </w:r>
    </w:p>
    <w:p w:rsidR="00000000" w:rsidRPr="007F5544" w:rsidP="007F5544">
      <w:pPr>
        <w:pStyle w:val="ListBullet3"/>
      </w:pPr>
      <w:r w:rsidRPr="007F5544">
        <w:t>refusal of medication</w:t>
      </w:r>
    </w:p>
    <w:p w:rsidR="00000000" w:rsidRPr="007F5544" w:rsidP="007F5544">
      <w:pPr>
        <w:pStyle w:val="ListBullet"/>
      </w:pPr>
      <w:r w:rsidRPr="007F5544">
        <w:t>practices that support skill maintenance and development</w:t>
      </w:r>
    </w:p>
    <w:p w:rsidR="00000000" w:rsidRPr="007F5544" w:rsidP="007F5544">
      <w:pPr>
        <w:pStyle w:val="ListBullet"/>
      </w:pPr>
      <w:r w:rsidRPr="007F5544">
        <w:t>indicators of unmet needs and ways of responding</w:t>
      </w:r>
    </w:p>
    <w:p w:rsidR="00000000" w:rsidRPr="007F5544" w:rsidP="007F5544">
      <w:pPr>
        <w:pStyle w:val="ListBullet"/>
      </w:pPr>
      <w:r w:rsidRPr="007F5544">
        <w:t>scope and breadth of assistive technologies used across the life domains, including but not limited to:</w:t>
      </w:r>
    </w:p>
    <w:p w:rsidR="00000000" w:rsidRPr="007F5544" w:rsidP="007F5544">
      <w:pPr>
        <w:pStyle w:val="ListBullet2"/>
      </w:pPr>
      <w:r w:rsidRPr="007F5544">
        <w:t>self-care</w:t>
      </w:r>
    </w:p>
    <w:p w:rsidR="00000000" w:rsidRPr="007F5544" w:rsidP="007F5544">
      <w:pPr>
        <w:pStyle w:val="ListBullet2"/>
      </w:pPr>
      <w:r w:rsidRPr="007F5544">
        <w:t>continence and hygiene</w:t>
      </w:r>
    </w:p>
    <w:p w:rsidR="00000000" w:rsidRPr="007F5544" w:rsidP="007F5544">
      <w:pPr>
        <w:pStyle w:val="ListBullet2"/>
      </w:pPr>
      <w:r w:rsidRPr="007F5544">
        <w:t>communication</w:t>
      </w:r>
    </w:p>
    <w:p w:rsidR="00000000" w:rsidRPr="007F5544" w:rsidP="007F5544">
      <w:pPr>
        <w:pStyle w:val="ListBullet2"/>
      </w:pPr>
      <w:r w:rsidRPr="007F5544">
        <w:t>mobility and transferring</w:t>
      </w:r>
    </w:p>
    <w:p w:rsidR="00000000" w:rsidRPr="007F5544" w:rsidP="007F5544">
      <w:pPr>
        <w:pStyle w:val="ListBullet2"/>
      </w:pPr>
      <w:r w:rsidRPr="007F5544">
        <w:t>cognition and memory loss</w:t>
      </w:r>
    </w:p>
    <w:p w:rsidR="00000000" w:rsidRPr="007F5544" w:rsidP="007F5544">
      <w:pPr>
        <w:pStyle w:val="ListBullet2"/>
      </w:pPr>
      <w:r w:rsidRPr="007F5544">
        <w:t>vision and hearing</w:t>
      </w:r>
    </w:p>
    <w:p w:rsidR="00000000" w:rsidRPr="007F5544" w:rsidP="007F5544">
      <w:pPr>
        <w:pStyle w:val="ListBullet2"/>
      </w:pPr>
      <w:r w:rsidRPr="007F5544">
        <w:t>daily living activities</w:t>
      </w:r>
    </w:p>
    <w:p w:rsidR="00000000" w:rsidRPr="007F5544" w:rsidP="007F5544">
      <w:pPr>
        <w:pStyle w:val="ListBullet2"/>
      </w:pPr>
      <w:r w:rsidRPr="007F5544">
        <w:t>recreation and leisure</w:t>
      </w:r>
    </w:p>
    <w:p w:rsidR="00000000" w:rsidRPr="007F5544" w:rsidP="007F5544">
      <w:pPr>
        <w:pStyle w:val="ListBullet2"/>
      </w:pPr>
      <w:r w:rsidRPr="007F5544">
        <w:t>education and employment</w:t>
      </w:r>
    </w:p>
    <w:p w:rsidR="00000000" w:rsidRPr="007F5544" w:rsidP="007F5544">
      <w:pPr>
        <w:pStyle w:val="ListBullet2"/>
      </w:pPr>
      <w:r w:rsidRPr="007F5544">
        <w:t>home and other environments</w:t>
      </w:r>
    </w:p>
    <w:p w:rsidR="00000000" w:rsidRPr="007F5544" w:rsidP="007F5544">
      <w:pPr>
        <w:pStyle w:val="ListBullet2"/>
      </w:pPr>
      <w:r w:rsidRPr="007F5544">
        <w:t>eating and drinking</w:t>
      </w:r>
    </w:p>
    <w:p w:rsidR="00000000" w:rsidRPr="007F5544" w:rsidP="007F5544">
      <w:pPr>
        <w:pStyle w:val="ListBullet2"/>
      </w:pPr>
      <w:r w:rsidRPr="007F5544">
        <w:t>pressure area management</w:t>
      </w:r>
    </w:p>
    <w:p w:rsidR="00000000" w:rsidRPr="007F5544" w:rsidP="007F5544">
      <w:pPr>
        <w:pStyle w:val="ListBullet2"/>
      </w:pPr>
      <w:r w:rsidRPr="007F5544">
        <w:t>carer support</w:t>
      </w:r>
    </w:p>
    <w:p w:rsidR="00000000" w:rsidRPr="007F5544" w:rsidP="007F5544">
      <w:pPr>
        <w:pStyle w:val="ListBullet"/>
      </w:pPr>
      <w:r w:rsidRPr="007F5544">
        <w:t>role of ass</w:t>
      </w:r>
      <w:r w:rsidRPr="007F5544">
        <w:t>istive technologies in supporting a person’s life activities:</w:t>
      </w:r>
    </w:p>
    <w:p w:rsidR="00000000" w:rsidRPr="007F5544" w:rsidP="007F5544">
      <w:pPr>
        <w:pStyle w:val="ListBullet2"/>
      </w:pPr>
      <w:r w:rsidRPr="007F5544">
        <w:t>maintaining and promoting independence</w:t>
      </w:r>
    </w:p>
    <w:p w:rsidR="00000000" w:rsidRPr="007F5544" w:rsidP="007F5544">
      <w:pPr>
        <w:pStyle w:val="ListBullet2"/>
      </w:pPr>
      <w:r w:rsidRPr="007F5544">
        <w:t>enabling inclusion and participation</w:t>
      </w:r>
    </w:p>
    <w:p w:rsidR="00000000" w:rsidRPr="007F5544" w:rsidP="007F5544">
      <w:pPr>
        <w:pStyle w:val="ListBullet"/>
      </w:pPr>
      <w:r w:rsidRPr="007F5544">
        <w:t>risk management considerations and ways to respond to identified risks.</w:t>
      </w:r>
    </w:p>
    <w:p w:rsidR="00000000" w:rsidRPr="007F5544" w:rsidP="007F5544">
      <w:pPr>
        <w:pStyle w:val="AllowPageBreak"/>
      </w:pPr>
    </w:p>
    <w:p w:rsidR="00000000" w:rsidRPr="007F5544" w:rsidP="007F5544">
      <w:pPr>
        <w:pStyle w:val="Heading1"/>
      </w:pPr>
      <w:bookmarkStart w:id="4" w:name="O_1223864"/>
      <w:bookmarkEnd w:id="4"/>
      <w:r w:rsidRPr="007F5544">
        <w:t>Assessment Conditions</w:t>
      </w:r>
    </w:p>
    <w:p w:rsidR="00000000" w:rsidRPr="007F5544" w:rsidP="007C134C">
      <w:pPr>
        <w:pStyle w:val="BodyText"/>
      </w:pPr>
      <w:r w:rsidRPr="007F5544">
        <w:t>Skills must be demonstrated in the workplace or in a simulated environment as indicated in the performance evidence. Simulated environments must be designed to reflect conditions and interactions with real people in the workplace.</w:t>
      </w:r>
    </w:p>
    <w:p w:rsidR="00000000" w:rsidRPr="007F5544" w:rsidP="007C134C">
      <w:pPr>
        <w:pStyle w:val="BodyText"/>
      </w:pPr>
      <w:r w:rsidRPr="007F5544">
        <w:t>Tasks outlined in the per</w:t>
      </w:r>
      <w:r w:rsidRPr="007F5544">
        <w:t>formance evidence must be demonstrated in simulation prior to being assessed in the workplace.</w:t>
      </w:r>
    </w:p>
    <w:p w:rsidR="00000000" w:rsidRPr="007F5544" w:rsidP="007C134C">
      <w:pPr>
        <w:pStyle w:val="BodyText"/>
      </w:pPr>
      <w:r w:rsidRPr="007F5544">
        <w:t>Assessment must ensure use of suitable facilities, equipment and resources, including:</w:t>
      </w:r>
    </w:p>
    <w:p w:rsidR="00000000" w:rsidRPr="007F5544" w:rsidP="007F5544">
      <w:pPr>
        <w:pStyle w:val="ListBullet"/>
      </w:pPr>
      <w:r w:rsidRPr="007F5544">
        <w:t xml:space="preserve">facilities, equipment and resources that reflect real working conditions </w:t>
      </w:r>
      <w:r w:rsidRPr="007F5544">
        <w:t>and industry operating conditions and contingencies</w:t>
      </w:r>
    </w:p>
    <w:p w:rsidR="00000000" w:rsidRPr="007F5544" w:rsidP="007F5544">
      <w:pPr>
        <w:pStyle w:val="ListBullet"/>
      </w:pPr>
      <w:r w:rsidRPr="007F5544">
        <w:t>organisational policies and procedures</w:t>
      </w:r>
    </w:p>
    <w:p w:rsidR="00000000" w:rsidRPr="007F5544" w:rsidP="007F5544">
      <w:pPr>
        <w:pStyle w:val="ListBullet"/>
      </w:pPr>
      <w:r w:rsidRPr="007F5544">
        <w:t>individualised plans</w:t>
      </w:r>
    </w:p>
    <w:p w:rsidR="00000000" w:rsidRPr="007F5544" w:rsidP="007F5544">
      <w:pPr>
        <w:pStyle w:val="ListBullet"/>
      </w:pPr>
      <w:r w:rsidRPr="007F5544">
        <w:t>equipment and resources outlined in individualised plans</w:t>
      </w:r>
    </w:p>
    <w:p w:rsidR="00000000" w:rsidRPr="007F5544" w:rsidP="007F5544">
      <w:pPr>
        <w:pStyle w:val="ListBullet"/>
      </w:pPr>
      <w:r w:rsidRPr="007F5544">
        <w:t>opportunities for engagement with people receiving support services according to an ind</w:t>
      </w:r>
      <w:r w:rsidRPr="007F5544">
        <w:t>ividualised plan or people who participate in simulations and scenarios that involve provision of support services according to an individualised plan.</w:t>
      </w:r>
    </w:p>
    <w:p w:rsidR="00000000" w:rsidRPr="007F5544" w:rsidP="007C134C">
      <w:pPr>
        <w:pStyle w:val="BodyText"/>
      </w:pPr>
      <w:r w:rsidRPr="007F5544">
        <w:t>Assessment tasks for this unit must be developed in collaboration with a health professional and carried</w:t>
      </w:r>
      <w:r w:rsidRPr="007F5544">
        <w:t xml:space="preserve"> out according to standards and guidelines that apply to the health and community services industries. Further detail may be found in the CHC Training Package Companion Volume.</w:t>
      </w:r>
    </w:p>
    <w:p w:rsidR="00000000" w:rsidRPr="007F5544" w:rsidP="007C134C">
      <w:pPr>
        <w:pStyle w:val="BodyText"/>
      </w:pPr>
      <w:r w:rsidRPr="007F5544">
        <w:t>Assessors must satisfy the Standards for Registered Training Organisations’ req</w:t>
      </w:r>
      <w:r w:rsidRPr="007F5544">
        <w:t>uirements for assessors.</w:t>
      </w:r>
    </w:p>
    <w:p w:rsidR="00000000" w:rsidRPr="007F5544" w:rsidP="007F5544">
      <w:pPr>
        <w:pStyle w:val="Heading1"/>
      </w:pPr>
      <w:bookmarkStart w:id="5" w:name="O_1223862"/>
      <w:bookmarkEnd w:id="5"/>
      <w:r w:rsidRPr="007F5544">
        <w:t>Links</w:t>
      </w:r>
    </w:p>
    <w:p w:rsidR="00000000" w:rsidRPr="007F5544" w:rsidP="007C134C">
      <w:pPr>
        <w:pStyle w:val="BodyText"/>
      </w:pPr>
      <w:r w:rsidRPr="007F55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77A9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F5544" w:rsidP="007F5544"/>
    <w:sectPr w:rsidSect="007F55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44" w:rsidRPr="007C134C" w:rsidP="007C1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4C" w:rsidP="007F5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34C" w:rsidP="007F5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134C" w:rsidP="007F5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544" w:rsidRPr="007C134C" w:rsidP="007C1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4C" w:rsidRPr="002D2AF8" w:rsidP="007F5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CHCCCS031 Provide individualised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C134C" w:rsidP="007F5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084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42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FCD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544"/>
  </w:style>
  <w:style w:type="character" w:customStyle="1" w:styleId="Heading1Char">
    <w:name w:val="Heading 1 Char"/>
    <w:basedOn w:val="DefaultParagraphFont"/>
    <w:link w:val="Heading1"/>
    <w:rsid w:val="007F5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5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5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55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5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55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5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5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5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5544"/>
    <w:rPr>
      <w:b/>
      <w:spacing w:val="0"/>
    </w:rPr>
  </w:style>
  <w:style w:type="paragraph" w:customStyle="1" w:styleId="SuperTitle">
    <w:name w:val="SuperTitle"/>
    <w:basedOn w:val="Title"/>
    <w:rsid w:val="007F5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5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544"/>
    <w:rPr>
      <w:i/>
    </w:rPr>
  </w:style>
  <w:style w:type="paragraph" w:styleId="Caption">
    <w:name w:val="caption"/>
    <w:basedOn w:val="BodyText"/>
    <w:next w:val="Normal"/>
    <w:qFormat/>
    <w:rsid w:val="007F5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544"/>
  </w:style>
  <w:style w:type="paragraph" w:styleId="TableofFigures">
    <w:name w:val="table of figures"/>
    <w:basedOn w:val="Normal"/>
    <w:next w:val="Normal"/>
    <w:semiHidden/>
    <w:rsid w:val="007F5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5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5544"/>
    <w:rPr>
      <w:rFonts w:ascii="Wingdings" w:hAnsi="Wingdings"/>
    </w:rPr>
  </w:style>
  <w:style w:type="paragraph" w:customStyle="1" w:styleId="TableHeading">
    <w:name w:val="Table Heading"/>
    <w:basedOn w:val="HeadingBase"/>
    <w:rsid w:val="007F5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544"/>
    <w:rPr>
      <w:color w:val="0033CC"/>
      <w:u w:val="none"/>
    </w:rPr>
  </w:style>
  <w:style w:type="paragraph" w:customStyle="1" w:styleId="BodyTextRight">
    <w:name w:val="Body Text Right"/>
    <w:basedOn w:val="BodyText"/>
    <w:rsid w:val="007F5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5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544"/>
    <w:rPr>
      <w:sz w:val="32"/>
    </w:rPr>
  </w:style>
  <w:style w:type="paragraph" w:customStyle="1" w:styleId="HeadingProcedure">
    <w:name w:val="Heading Procedure"/>
    <w:basedOn w:val="HeadingBase"/>
    <w:next w:val="Normal"/>
    <w:rsid w:val="007F5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544"/>
    <w:pPr>
      <w:spacing w:before="60" w:after="60"/>
    </w:pPr>
  </w:style>
  <w:style w:type="paragraph" w:styleId="ListContinue">
    <w:name w:val="List Continue"/>
    <w:basedOn w:val="List"/>
    <w:rsid w:val="007F5544"/>
    <w:pPr>
      <w:ind w:firstLine="0"/>
    </w:pPr>
  </w:style>
  <w:style w:type="paragraph" w:customStyle="1" w:styleId="ListNote">
    <w:name w:val="List Note"/>
    <w:basedOn w:val="List"/>
    <w:rsid w:val="007F5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544"/>
    <w:rPr>
      <w:rFonts w:ascii="Courier New" w:hAnsi="Courier New"/>
    </w:rPr>
  </w:style>
  <w:style w:type="paragraph" w:customStyle="1" w:styleId="NoteBullet">
    <w:name w:val="Note Bullet"/>
    <w:basedOn w:val="Note"/>
    <w:rsid w:val="007F5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5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5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544"/>
    <w:rPr>
      <w:b/>
      <w:smallCaps/>
    </w:rPr>
  </w:style>
  <w:style w:type="paragraph" w:customStyle="1" w:styleId="TableListNumber">
    <w:name w:val="Table List Number"/>
    <w:basedOn w:val="ListNumber"/>
    <w:rsid w:val="007F5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544"/>
    <w:pPr>
      <w:numPr>
        <w:numId w:val="10"/>
      </w:numPr>
    </w:pPr>
  </w:style>
  <w:style w:type="paragraph" w:customStyle="1" w:styleId="ListAlpha2">
    <w:name w:val="List Alpha 2"/>
    <w:basedOn w:val="List2"/>
    <w:rsid w:val="007F5544"/>
    <w:pPr>
      <w:numPr>
        <w:numId w:val="9"/>
      </w:numPr>
    </w:pPr>
  </w:style>
  <w:style w:type="paragraph" w:styleId="List2">
    <w:name w:val="List 2"/>
    <w:basedOn w:val="BodyText"/>
    <w:rsid w:val="007F5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5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55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5544"/>
    <w:pPr>
      <w:numPr>
        <w:numId w:val="5"/>
      </w:numPr>
    </w:pPr>
  </w:style>
  <w:style w:type="paragraph" w:styleId="ListContinue2">
    <w:name w:val="List Continue 2"/>
    <w:basedOn w:val="List2"/>
    <w:rsid w:val="007F5544"/>
    <w:pPr>
      <w:ind w:firstLine="0"/>
    </w:pPr>
  </w:style>
  <w:style w:type="paragraph" w:styleId="ListContinue3">
    <w:name w:val="List Continue 3"/>
    <w:basedOn w:val="List3"/>
    <w:rsid w:val="007F5544"/>
    <w:pPr>
      <w:ind w:left="1021" w:firstLine="0"/>
    </w:pPr>
  </w:style>
  <w:style w:type="paragraph" w:styleId="ListContinue4">
    <w:name w:val="List Continue 4"/>
    <w:basedOn w:val="List4"/>
    <w:rsid w:val="007F5544"/>
    <w:pPr>
      <w:ind w:firstLine="0"/>
    </w:pPr>
  </w:style>
  <w:style w:type="paragraph" w:styleId="ListContinue5">
    <w:name w:val="List Continue 5"/>
    <w:basedOn w:val="List5"/>
    <w:rsid w:val="007F5544"/>
    <w:pPr>
      <w:ind w:firstLine="0"/>
    </w:pPr>
  </w:style>
  <w:style w:type="paragraph" w:styleId="ListNumber3">
    <w:name w:val="List Number 3"/>
    <w:basedOn w:val="List3"/>
    <w:rsid w:val="007F5544"/>
    <w:pPr>
      <w:numPr>
        <w:numId w:val="6"/>
      </w:numPr>
    </w:pPr>
  </w:style>
  <w:style w:type="paragraph" w:styleId="ListNumber4">
    <w:name w:val="List Number 4"/>
    <w:basedOn w:val="List4"/>
    <w:rsid w:val="007F5544"/>
    <w:pPr>
      <w:numPr>
        <w:numId w:val="7"/>
      </w:numPr>
    </w:pPr>
  </w:style>
  <w:style w:type="paragraph" w:styleId="ListNumber5">
    <w:name w:val="List Number 5"/>
    <w:basedOn w:val="List5"/>
    <w:rsid w:val="007F5544"/>
    <w:pPr>
      <w:numPr>
        <w:numId w:val="8"/>
      </w:numPr>
    </w:pPr>
  </w:style>
  <w:style w:type="paragraph" w:styleId="BlockText">
    <w:name w:val="Block Text"/>
    <w:basedOn w:val="Normal"/>
    <w:rsid w:val="007F5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544"/>
    <w:rPr>
      <w:sz w:val="16"/>
      <w:vertAlign w:val="superscript"/>
    </w:rPr>
  </w:style>
  <w:style w:type="character" w:customStyle="1" w:styleId="Symbols">
    <w:name w:val="Symbols"/>
    <w:basedOn w:val="DefaultParagraphFont"/>
    <w:rsid w:val="007F5544"/>
    <w:rPr>
      <w:rFonts w:ascii="Symbol" w:hAnsi="Symbol"/>
    </w:rPr>
  </w:style>
  <w:style w:type="character" w:customStyle="1" w:styleId="MenuOptions">
    <w:name w:val="Menu Options"/>
    <w:basedOn w:val="DefaultParagraphFont"/>
    <w:rsid w:val="007F5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544"/>
    <w:rPr>
      <w:b/>
    </w:rPr>
  </w:style>
  <w:style w:type="character" w:customStyle="1" w:styleId="Underlined">
    <w:name w:val="Underlined"/>
    <w:basedOn w:val="DefaultParagraphFont"/>
    <w:rsid w:val="007F5544"/>
    <w:rPr>
      <w:u w:val="single"/>
    </w:rPr>
  </w:style>
  <w:style w:type="paragraph" w:customStyle="1" w:styleId="TableBodyTextRight">
    <w:name w:val="Table Body Text Right"/>
    <w:basedOn w:val="TableBodyText"/>
    <w:rsid w:val="007F5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544"/>
    <w:rPr>
      <w:sz w:val="18"/>
    </w:rPr>
  </w:style>
  <w:style w:type="paragraph" w:customStyle="1" w:styleId="BodySmallRight">
    <w:name w:val="Body Small Right"/>
    <w:basedOn w:val="BodyTextRight"/>
    <w:rsid w:val="007F5544"/>
    <w:rPr>
      <w:sz w:val="18"/>
      <w:szCs w:val="18"/>
    </w:rPr>
  </w:style>
  <w:style w:type="paragraph" w:customStyle="1" w:styleId="MarginEdition">
    <w:name w:val="Margin Edition"/>
    <w:basedOn w:val="MarginNote"/>
    <w:rsid w:val="007F5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544"/>
    <w:rPr>
      <w:sz w:val="2"/>
      <w:szCs w:val="2"/>
    </w:rPr>
  </w:style>
  <w:style w:type="character" w:customStyle="1" w:styleId="Small">
    <w:name w:val="Small"/>
    <w:basedOn w:val="DefaultParagraphFont"/>
    <w:rsid w:val="007F5544"/>
    <w:rPr>
      <w:sz w:val="16"/>
    </w:rPr>
  </w:style>
  <w:style w:type="paragraph" w:customStyle="1" w:styleId="WideTable">
    <w:name w:val="Wide Table"/>
    <w:basedOn w:val="Normal"/>
    <w:rsid w:val="007F5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544"/>
  </w:style>
  <w:style w:type="paragraph" w:styleId="Quote">
    <w:name w:val="Quote"/>
    <w:basedOn w:val="Heading1"/>
    <w:link w:val="QuoteChar"/>
    <w:qFormat/>
    <w:rsid w:val="007F5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544"/>
    <w:pPr>
      <w:pageBreakBefore/>
    </w:pPr>
  </w:style>
  <w:style w:type="paragraph" w:customStyle="1" w:styleId="Border">
    <w:name w:val="Border"/>
    <w:basedOn w:val="Normal"/>
    <w:qFormat/>
    <w:rsid w:val="007F5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544"/>
    <w:rPr>
      <w:u w:val="single"/>
    </w:rPr>
  </w:style>
  <w:style w:type="character" w:customStyle="1" w:styleId="BoldandItalics">
    <w:name w:val="Bold and Italics"/>
    <w:qFormat/>
    <w:rsid w:val="007F5544"/>
    <w:rPr>
      <w:b/>
      <w:i/>
      <w:u w:val="none"/>
    </w:rPr>
  </w:style>
  <w:style w:type="paragraph" w:styleId="BalloonText">
    <w:name w:val="Balloon Text"/>
    <w:basedOn w:val="Normal"/>
    <w:link w:val="BalloonTextChar"/>
    <w:rsid w:val="007F5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544"/>
    <w:pPr>
      <w:spacing w:before="0" w:after="0"/>
    </w:pPr>
  </w:style>
  <w:style w:type="paragraph" w:customStyle="1" w:styleId="BodyTextBold">
    <w:name w:val="Body Text Bold"/>
    <w:basedOn w:val="BodyText"/>
    <w:qFormat/>
    <w:rsid w:val="007F5544"/>
    <w:rPr>
      <w:b/>
    </w:rPr>
  </w:style>
  <w:style w:type="character" w:styleId="Hyperlink">
    <w:name w:val="Hyperlink"/>
    <w:basedOn w:val="DefaultParagraphFont"/>
    <w:uiPriority w:val="99"/>
    <w:unhideWhenUsed/>
    <w:rsid w:val="007C1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6143</Characters>
  <Application>Microsoft Office Word</Application>
  <DocSecurity>0</DocSecurity>
  <Lines>170</Lines>
  <Paragraphs>150</Paragraphs>
  <ScaleCrop>false</ScaleCrop>
  <Company>Author-it Software Corporation Ltd.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CHCCCS031 Provide individualised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