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3D0" w:rsidP="00E533D0">
      <w:pPr>
        <w:pStyle w:val="Title"/>
      </w:pPr>
      <w:r>
        <w:fldChar w:fldCharType="begin"/>
      </w:r>
      <w:r>
        <w:instrText xml:space="preserve"> TITLE   \* MERGEFORMAT </w:instrText>
      </w:r>
      <w:r>
        <w:fldChar w:fldCharType="separate"/>
      </w:r>
      <w:r>
        <w:t>Assessment Requirements for CHCCCS030 Determine and respond to carer needs</w:t>
      </w:r>
      <w:r>
        <w:fldChar w:fldCharType="end"/>
      </w:r>
    </w:p>
    <w:p w:rsidR="00E533D0" w:rsidP="00E533D0">
      <w:pPr>
        <w:pStyle w:val="Version"/>
        <w:sectPr w:rsidSect="005D7E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E6B" w:rsidP="005D7E6B">
      <w:pPr>
        <w:pStyle w:val="SuperHeading"/>
      </w:pPr>
      <w:r w:rsidRPr="005D7E6B">
        <w:t>Assessment Requirements for CHCCCS030 Determine and respond to carer needs</w:t>
      </w:r>
    </w:p>
    <w:p w:rsidR="00000000" w:rsidRPr="005D7E6B" w:rsidP="005D7E6B">
      <w:pPr>
        <w:pStyle w:val="Heading1"/>
      </w:pPr>
      <w:bookmarkStart w:id="1" w:name="O_811498"/>
      <w:bookmarkEnd w:id="1"/>
      <w:r w:rsidRPr="005D7E6B">
        <w:t>Modification History</w:t>
      </w:r>
    </w:p>
    <w:tbl>
      <w:tblPr>
        <w:tblW w:w="0" w:type="auto"/>
        <w:tblLayout w:type="fixed"/>
        <w:tblCellMar>
          <w:left w:w="62" w:type="dxa"/>
          <w:right w:w="62" w:type="dxa"/>
        </w:tblCellMar>
        <w:tblLook w:val="0000"/>
      </w:tblPr>
      <w:tblGrid>
        <w:gridCol w:w="2790"/>
        <w:gridCol w:w="6344"/>
      </w:tblGrid>
      <w:tr w:rsidTr="005D7E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E6B" w:rsidP="005D7E6B">
            <w:pPr>
              <w:pStyle w:val="BodyText"/>
            </w:pPr>
            <w:r w:rsidRPr="005D7E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E6B">
            <w:pPr>
              <w:pStyle w:val="BodyText"/>
              <w:rPr>
                <w:lang w:val="en-NZ"/>
              </w:rPr>
            </w:pPr>
            <w:r w:rsidRPr="005D7E6B">
              <w:rPr>
                <w:rStyle w:val="SpecialBold"/>
              </w:rPr>
              <w:t>Comments</w:t>
            </w:r>
          </w:p>
        </w:tc>
      </w:tr>
      <w:tr w:rsidTr="005D7E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E6B">
            <w:pPr>
              <w:pStyle w:val="BodyText"/>
              <w:rPr>
                <w:lang w:val="en-NZ"/>
              </w:rPr>
            </w:pPr>
            <w:r w:rsidRPr="005D7E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E6B" w:rsidP="005D7E6B">
            <w:pPr>
              <w:pStyle w:val="BodyText"/>
            </w:pPr>
            <w:r w:rsidRPr="005D7E6B">
              <w:t xml:space="preserve">This version was released in </w:t>
            </w:r>
            <w:r w:rsidRPr="005D7E6B">
              <w:rPr>
                <w:rStyle w:val="Emphasis"/>
              </w:rPr>
              <w:t>CHC Community Services Training Package release 3.0</w:t>
            </w:r>
            <w:r w:rsidRPr="005D7E6B">
              <w:t xml:space="preserve"> and meets the require</w:t>
            </w:r>
            <w:r w:rsidRPr="005D7E6B">
              <w:t>ments of the 2012 Standards for Training Packages.</w:t>
            </w:r>
          </w:p>
          <w:p w:rsidR="00000000" w:rsidRPr="005D7E6B" w:rsidP="005D7E6B">
            <w:pPr>
              <w:pStyle w:val="BodyText"/>
            </w:pPr>
          </w:p>
          <w:p w:rsidR="00000000" w:rsidRPr="005D7E6B" w:rsidP="005D7E6B">
            <w:pPr>
              <w:pStyle w:val="BodyText"/>
            </w:pPr>
            <w:r w:rsidRPr="005D7E6B">
              <w:t>Merged CHCRCP402A/CHCRCP403A. Significant changes to the elements and performance criteria. New evidence requirements for assessment including volume and frequency requirements. Significant change to know</w:t>
            </w:r>
            <w:r w:rsidRPr="005D7E6B">
              <w:t>ledge evidence.</w:t>
            </w:r>
          </w:p>
          <w:p w:rsidR="00000000" w:rsidRPr="005D7E6B" w:rsidP="005D7E6B">
            <w:pPr>
              <w:pStyle w:val="BodyText"/>
            </w:pPr>
          </w:p>
          <w:p w:rsidR="00000000" w:rsidRPr="005D7E6B" w:rsidP="005D7E6B">
            <w:pPr>
              <w:pStyle w:val="BodyText"/>
            </w:pPr>
            <w:r w:rsidRPr="005D7E6B">
              <w:t>Supersedes CHCRCP402A/CHCRCP403A</w:t>
            </w:r>
          </w:p>
        </w:tc>
      </w:tr>
    </w:tbl>
    <w:p w:rsidR="00000000" w:rsidRPr="005D7E6B" w:rsidP="005D7E6B">
      <w:pPr>
        <w:pStyle w:val="BodyText"/>
      </w:pPr>
    </w:p>
    <w:p w:rsidR="00000000" w:rsidRPr="005D7E6B" w:rsidP="005D7E6B">
      <w:pPr>
        <w:pStyle w:val="AllowPageBreak"/>
      </w:pPr>
    </w:p>
    <w:p w:rsidR="00000000" w:rsidRPr="005D7E6B" w:rsidP="005D7E6B">
      <w:pPr>
        <w:pStyle w:val="Heading1"/>
      </w:pPr>
      <w:bookmarkStart w:id="2" w:name="O_811499"/>
      <w:bookmarkEnd w:id="2"/>
      <w:r w:rsidRPr="005D7E6B">
        <w:t>Performance Evidence</w:t>
      </w:r>
    </w:p>
    <w:p w:rsidR="00000000" w:rsidRPr="005D7E6B" w:rsidP="00E533D0">
      <w:pPr>
        <w:pStyle w:val="BodyText"/>
      </w:pPr>
      <w:r w:rsidRPr="005D7E6B">
        <w:t>The candidate must show evidence of the ability to complete tasks outlined in elements and performance criteria of this unit, manage tasks and manage contingencies in</w:t>
      </w:r>
      <w:r w:rsidRPr="005D7E6B">
        <w:t xml:space="preserve"> the context of the job role. There must be evidence that the candidate has:</w:t>
      </w:r>
    </w:p>
    <w:p w:rsidR="00000000" w:rsidRPr="005D7E6B" w:rsidP="005D7E6B">
      <w:pPr>
        <w:pStyle w:val="ListBullet"/>
      </w:pPr>
      <w:r w:rsidRPr="005D7E6B">
        <w:t>assessed and responded to the needs of at least 3 different carers using a collaborative person-centred and strengths-based approach to:</w:t>
      </w:r>
    </w:p>
    <w:p w:rsidR="00000000" w:rsidRPr="005D7E6B" w:rsidP="005D7E6B">
      <w:pPr>
        <w:pStyle w:val="ListBullet2"/>
      </w:pPr>
      <w:r w:rsidRPr="005D7E6B">
        <w:t>assess carer needs</w:t>
      </w:r>
    </w:p>
    <w:p w:rsidR="00000000" w:rsidRPr="005D7E6B" w:rsidP="005D7E6B">
      <w:pPr>
        <w:pStyle w:val="ListBullet2"/>
      </w:pPr>
      <w:r w:rsidRPr="005D7E6B">
        <w:t>develop support plans</w:t>
      </w:r>
    </w:p>
    <w:p w:rsidR="00000000" w:rsidRPr="005D7E6B" w:rsidP="005D7E6B">
      <w:pPr>
        <w:pStyle w:val="ListBullet2"/>
      </w:pPr>
      <w:r w:rsidRPr="005D7E6B">
        <w:t>implement support plans</w:t>
      </w:r>
    </w:p>
    <w:p w:rsidR="00000000" w:rsidRPr="005D7E6B" w:rsidP="005D7E6B">
      <w:pPr>
        <w:pStyle w:val="ListBullet2"/>
      </w:pPr>
      <w:r w:rsidRPr="005D7E6B">
        <w:t>monitor and review support plans</w:t>
      </w:r>
    </w:p>
    <w:p w:rsidR="00000000" w:rsidRPr="005D7E6B" w:rsidP="005D7E6B">
      <w:pPr>
        <w:pStyle w:val="ListBullet"/>
      </w:pPr>
      <w:r w:rsidRPr="005D7E6B">
        <w:t>used the following communication skills when working with carers:</w:t>
      </w:r>
    </w:p>
    <w:p w:rsidR="00000000" w:rsidRPr="005D7E6B" w:rsidP="005D7E6B">
      <w:pPr>
        <w:pStyle w:val="ListBullet2"/>
      </w:pPr>
      <w:r w:rsidRPr="005D7E6B">
        <w:t>active listening</w:t>
      </w:r>
    </w:p>
    <w:p w:rsidR="00000000" w:rsidRPr="005D7E6B" w:rsidP="005D7E6B">
      <w:pPr>
        <w:pStyle w:val="ListBullet2"/>
      </w:pPr>
      <w:r w:rsidRPr="005D7E6B">
        <w:t xml:space="preserve">paraphrasing </w:t>
      </w:r>
    </w:p>
    <w:p w:rsidR="00000000" w:rsidRPr="005D7E6B" w:rsidP="005D7E6B">
      <w:pPr>
        <w:pStyle w:val="ListBullet2"/>
      </w:pPr>
      <w:r w:rsidRPr="005D7E6B">
        <w:t>questioning – use of brief encouragers, balancing frequency of questions</w:t>
      </w:r>
    </w:p>
    <w:p w:rsidR="00000000" w:rsidRPr="005D7E6B" w:rsidP="005D7E6B">
      <w:pPr>
        <w:pStyle w:val="ListBullet2"/>
      </w:pPr>
      <w:r w:rsidRPr="005D7E6B">
        <w:t xml:space="preserve">reflection </w:t>
      </w:r>
    </w:p>
    <w:p w:rsidR="00000000" w:rsidRPr="005D7E6B" w:rsidP="005D7E6B">
      <w:pPr>
        <w:pStyle w:val="ListBullet2"/>
      </w:pPr>
      <w:r w:rsidRPr="005D7E6B">
        <w:t>summarising an</w:t>
      </w:r>
      <w:r w:rsidRPr="005D7E6B">
        <w:t>d closure.</w:t>
      </w:r>
    </w:p>
    <w:p w:rsidR="00000000" w:rsidRPr="005D7E6B" w:rsidP="005D7E6B">
      <w:pPr>
        <w:pStyle w:val="AllowPageBreak"/>
      </w:pPr>
    </w:p>
    <w:p w:rsidR="00000000" w:rsidRPr="005D7E6B" w:rsidP="005D7E6B">
      <w:pPr>
        <w:pStyle w:val="Heading1"/>
      </w:pPr>
      <w:bookmarkStart w:id="3" w:name="O_811500"/>
      <w:bookmarkEnd w:id="3"/>
      <w:r w:rsidRPr="005D7E6B">
        <w:t>Knowledge Evidence</w:t>
      </w:r>
    </w:p>
    <w:p w:rsidR="00000000" w:rsidRPr="005D7E6B" w:rsidP="00E533D0">
      <w:pPr>
        <w:pStyle w:val="BodyText"/>
      </w:pPr>
      <w:r w:rsidRPr="005D7E6B">
        <w:t>The candidate must be able to demonstrate essential knowledge required to effectively complete tasks outlined in elements and performance criteria of this unit, manage tasks and manage contingencies in the con</w:t>
      </w:r>
      <w:r w:rsidRPr="005D7E6B">
        <w:t>text of the work role. This includes knowledge of:</w:t>
      </w:r>
    </w:p>
    <w:p w:rsidR="00000000" w:rsidRPr="005D7E6B" w:rsidP="005D7E6B">
      <w:pPr>
        <w:pStyle w:val="ListBullet"/>
      </w:pPr>
      <w:r w:rsidRPr="005D7E6B">
        <w:t>legal and ethical considerations (national and state/territory) for working with carers, and how these are applied in organisations and individual practice:</w:t>
      </w:r>
    </w:p>
    <w:p w:rsidR="00000000" w:rsidRPr="005D7E6B" w:rsidP="005D7E6B">
      <w:pPr>
        <w:pStyle w:val="ListBullet2"/>
      </w:pPr>
      <w:r w:rsidRPr="005D7E6B">
        <w:t xml:space="preserve">duty of care </w:t>
      </w:r>
    </w:p>
    <w:p w:rsidR="00000000" w:rsidRPr="005D7E6B" w:rsidP="005D7E6B">
      <w:pPr>
        <w:pStyle w:val="ListBullet2"/>
      </w:pPr>
      <w:r w:rsidRPr="005D7E6B">
        <w:t xml:space="preserve">human rights </w:t>
      </w:r>
    </w:p>
    <w:p w:rsidR="00000000" w:rsidRPr="005D7E6B" w:rsidP="005D7E6B">
      <w:pPr>
        <w:pStyle w:val="ListBullet2"/>
      </w:pPr>
      <w:r w:rsidRPr="005D7E6B">
        <w:t xml:space="preserve">mandatory reporting </w:t>
      </w:r>
    </w:p>
    <w:p w:rsidR="00000000" w:rsidRPr="005D7E6B" w:rsidP="005D7E6B">
      <w:pPr>
        <w:pStyle w:val="ListBullet2"/>
      </w:pPr>
      <w:r w:rsidRPr="005D7E6B">
        <w:t>policy frameworks affecting carers</w:t>
      </w:r>
    </w:p>
    <w:p w:rsidR="00000000" w:rsidRPr="005D7E6B" w:rsidP="005D7E6B">
      <w:pPr>
        <w:pStyle w:val="ListBullet2"/>
      </w:pPr>
      <w:r w:rsidRPr="005D7E6B">
        <w:t xml:space="preserve">privacy, confidentiality and disclosure </w:t>
      </w:r>
    </w:p>
    <w:p w:rsidR="00000000" w:rsidRPr="005D7E6B" w:rsidP="005D7E6B">
      <w:pPr>
        <w:pStyle w:val="ListBullet2"/>
      </w:pPr>
      <w:r w:rsidRPr="005D7E6B">
        <w:t>records management and reporting</w:t>
      </w:r>
    </w:p>
    <w:p w:rsidR="00000000" w:rsidRPr="005D7E6B" w:rsidP="005D7E6B">
      <w:pPr>
        <w:pStyle w:val="ListBullet2"/>
      </w:pPr>
      <w:r w:rsidRPr="005D7E6B">
        <w:t>work role boundaries – responsibilities and limitations of self and others</w:t>
      </w:r>
    </w:p>
    <w:p w:rsidR="00000000" w:rsidRPr="005D7E6B" w:rsidP="005D7E6B">
      <w:pPr>
        <w:pStyle w:val="ListBullet2"/>
      </w:pPr>
      <w:r w:rsidRPr="005D7E6B">
        <w:t>work health and safety, including issues associated</w:t>
      </w:r>
      <w:r w:rsidRPr="005D7E6B">
        <w:t xml:space="preserve"> with provision of respite care</w:t>
      </w:r>
    </w:p>
    <w:p w:rsidR="00000000" w:rsidRPr="005D7E6B" w:rsidP="005D7E6B">
      <w:pPr>
        <w:pStyle w:val="ListBullet"/>
      </w:pPr>
      <w:r w:rsidRPr="005D7E6B">
        <w:t>principles and practices of current service delivery philosophy and models:</w:t>
      </w:r>
    </w:p>
    <w:p w:rsidR="00000000" w:rsidRPr="005D7E6B" w:rsidP="005D7E6B">
      <w:pPr>
        <w:pStyle w:val="ListBullet2"/>
      </w:pPr>
      <w:r w:rsidRPr="005D7E6B">
        <w:t>person-centred practice</w:t>
      </w:r>
    </w:p>
    <w:p w:rsidR="00000000" w:rsidRPr="005D7E6B" w:rsidP="005D7E6B">
      <w:pPr>
        <w:pStyle w:val="ListBullet2"/>
      </w:pPr>
      <w:r w:rsidRPr="005D7E6B">
        <w:t>strengths-based practice and active support</w:t>
      </w:r>
    </w:p>
    <w:p w:rsidR="00000000" w:rsidRPr="005D7E6B" w:rsidP="005D7E6B">
      <w:pPr>
        <w:pStyle w:val="ListBullet"/>
      </w:pPr>
      <w:r w:rsidRPr="005D7E6B">
        <w:t>types of challenges and issues faced by carers of people with different needs</w:t>
      </w:r>
      <w:r w:rsidRPr="005D7E6B">
        <w:t>, including carers of:</w:t>
      </w:r>
    </w:p>
    <w:p w:rsidR="00000000" w:rsidRPr="005D7E6B" w:rsidP="005D7E6B">
      <w:pPr>
        <w:pStyle w:val="ListBullet2"/>
      </w:pPr>
      <w:r w:rsidRPr="005D7E6B">
        <w:t>people with mental illness</w:t>
      </w:r>
    </w:p>
    <w:p w:rsidR="00000000" w:rsidRPr="005D7E6B" w:rsidP="005D7E6B">
      <w:pPr>
        <w:pStyle w:val="ListBullet2"/>
      </w:pPr>
      <w:r w:rsidRPr="005D7E6B">
        <w:t>people with disability</w:t>
      </w:r>
    </w:p>
    <w:p w:rsidR="00000000" w:rsidRPr="005D7E6B" w:rsidP="005D7E6B">
      <w:pPr>
        <w:pStyle w:val="ListBullet2"/>
      </w:pPr>
      <w:r w:rsidRPr="005D7E6B">
        <w:t>older people, including those with dementia and associated challenging behaviours</w:t>
      </w:r>
    </w:p>
    <w:p w:rsidR="00000000" w:rsidRPr="005D7E6B" w:rsidP="005D7E6B">
      <w:pPr>
        <w:pStyle w:val="ListBullet2"/>
      </w:pPr>
      <w:r w:rsidRPr="005D7E6B">
        <w:t>people with chronic health conditions</w:t>
      </w:r>
    </w:p>
    <w:p w:rsidR="00000000" w:rsidRPr="005D7E6B" w:rsidP="005D7E6B">
      <w:pPr>
        <w:pStyle w:val="ListBullet"/>
      </w:pPr>
      <w:r w:rsidRPr="005D7E6B">
        <w:t>factors that contribute to risk:</w:t>
      </w:r>
    </w:p>
    <w:p w:rsidR="00000000" w:rsidRPr="005D7E6B" w:rsidP="005D7E6B">
      <w:pPr>
        <w:pStyle w:val="ListBullet2"/>
      </w:pPr>
      <w:r w:rsidRPr="005D7E6B">
        <w:t>conflict in relationships with family or service providers</w:t>
      </w:r>
    </w:p>
    <w:p w:rsidR="00000000" w:rsidRPr="005D7E6B" w:rsidP="005D7E6B">
      <w:pPr>
        <w:pStyle w:val="ListBullet2"/>
      </w:pPr>
      <w:r w:rsidRPr="005D7E6B">
        <w:t>high intensity care</w:t>
      </w:r>
    </w:p>
    <w:p w:rsidR="00000000" w:rsidRPr="005D7E6B" w:rsidP="005D7E6B">
      <w:pPr>
        <w:pStyle w:val="ListBullet2"/>
      </w:pPr>
      <w:r w:rsidRPr="005D7E6B">
        <w:t>high levels of carer stress</w:t>
      </w:r>
    </w:p>
    <w:p w:rsidR="00000000" w:rsidRPr="005D7E6B" w:rsidP="005D7E6B">
      <w:pPr>
        <w:pStyle w:val="ListBullet2"/>
      </w:pPr>
      <w:r w:rsidRPr="005D7E6B">
        <w:t>loss of formal or informal supports</w:t>
      </w:r>
    </w:p>
    <w:p w:rsidR="00000000" w:rsidRPr="005D7E6B" w:rsidP="005D7E6B">
      <w:pPr>
        <w:pStyle w:val="ListBullet2"/>
      </w:pPr>
      <w:r w:rsidRPr="005D7E6B">
        <w:t>multiple competing role demands</w:t>
      </w:r>
    </w:p>
    <w:p w:rsidR="00000000" w:rsidRPr="005D7E6B" w:rsidP="005D7E6B">
      <w:pPr>
        <w:pStyle w:val="ListBullet2"/>
      </w:pPr>
      <w:r w:rsidRPr="005D7E6B">
        <w:t xml:space="preserve">worsening health or behaviour of the care recipient </w:t>
      </w:r>
    </w:p>
    <w:p w:rsidR="00000000" w:rsidRPr="005D7E6B" w:rsidP="005D7E6B">
      <w:pPr>
        <w:pStyle w:val="ListBullet2"/>
      </w:pPr>
      <w:r w:rsidRPr="005D7E6B">
        <w:t>worsening physical or mental</w:t>
      </w:r>
      <w:r w:rsidRPr="005D7E6B">
        <w:t xml:space="preserve"> health of the carer</w:t>
      </w:r>
    </w:p>
    <w:p w:rsidR="00000000" w:rsidRPr="005D7E6B" w:rsidP="005D7E6B">
      <w:pPr>
        <w:pStyle w:val="ListBullet"/>
      </w:pPr>
      <w:r w:rsidRPr="005D7E6B">
        <w:t>specific issues for carers with special needs including those from Aboriginal and Torres Strait Islander and culturally and linguistically diverse backgrounds</w:t>
      </w:r>
    </w:p>
    <w:p w:rsidR="00000000" w:rsidRPr="005D7E6B" w:rsidP="005D7E6B">
      <w:pPr>
        <w:pStyle w:val="ListBullet"/>
      </w:pPr>
      <w:r w:rsidRPr="005D7E6B">
        <w:t>types of assessment tools and processes used in working with carers and the</w:t>
      </w:r>
      <w:r w:rsidRPr="005D7E6B">
        <w:t>ir features</w:t>
      </w:r>
    </w:p>
    <w:p w:rsidR="00000000" w:rsidRPr="005D7E6B" w:rsidP="005D7E6B">
      <w:pPr>
        <w:pStyle w:val="ListBullet"/>
      </w:pPr>
      <w:r w:rsidRPr="005D7E6B">
        <w:t>factors that affect the prioritisation of services and supports, including:</w:t>
      </w:r>
    </w:p>
    <w:p w:rsidR="00000000" w:rsidRPr="005D7E6B" w:rsidP="005D7E6B">
      <w:pPr>
        <w:pStyle w:val="ListBullet2"/>
      </w:pPr>
      <w:r w:rsidRPr="005D7E6B">
        <w:t>adequacy of available respite to the carer</w:t>
      </w:r>
    </w:p>
    <w:p w:rsidR="00000000" w:rsidRPr="005D7E6B" w:rsidP="005D7E6B">
      <w:pPr>
        <w:pStyle w:val="ListBullet2"/>
      </w:pPr>
      <w:r w:rsidRPr="005D7E6B">
        <w:t>how much time the carer needs to spend caring</w:t>
      </w:r>
    </w:p>
    <w:p w:rsidR="00000000" w:rsidRPr="005D7E6B" w:rsidP="005D7E6B">
      <w:pPr>
        <w:pStyle w:val="ListBullet2"/>
      </w:pPr>
      <w:r w:rsidRPr="005D7E6B">
        <w:t>increasing needs of the care recipient</w:t>
      </w:r>
    </w:p>
    <w:p w:rsidR="00000000" w:rsidRPr="005D7E6B" w:rsidP="005D7E6B">
      <w:pPr>
        <w:pStyle w:val="ListBullet2"/>
      </w:pPr>
      <w:r w:rsidRPr="005D7E6B">
        <w:t xml:space="preserve">level of the carer emotional stress or strain </w:t>
      </w:r>
    </w:p>
    <w:p w:rsidR="00000000" w:rsidRPr="005D7E6B" w:rsidP="005D7E6B">
      <w:pPr>
        <w:pStyle w:val="ListBullet2"/>
      </w:pPr>
      <w:r w:rsidRPr="005D7E6B">
        <w:t>number of care recipients being cared for</w:t>
      </w:r>
    </w:p>
    <w:p w:rsidR="00000000" w:rsidRPr="005D7E6B" w:rsidP="005D7E6B">
      <w:pPr>
        <w:pStyle w:val="ListBullet2"/>
      </w:pPr>
      <w:r w:rsidRPr="005D7E6B">
        <w:t>informal and formal support available or currently provided</w:t>
      </w:r>
    </w:p>
    <w:p w:rsidR="00000000" w:rsidRPr="005D7E6B" w:rsidP="005D7E6B">
      <w:pPr>
        <w:pStyle w:val="ListBullet2"/>
      </w:pPr>
      <w:r w:rsidRPr="005D7E6B">
        <w:t>other events affecting the carer’s capacity to care</w:t>
      </w:r>
    </w:p>
    <w:p w:rsidR="00000000" w:rsidRPr="005D7E6B" w:rsidP="005D7E6B">
      <w:pPr>
        <w:pStyle w:val="ListBullet2"/>
      </w:pPr>
      <w:r w:rsidRPr="005D7E6B">
        <w:t>reason the carer has made contact</w:t>
      </w:r>
    </w:p>
    <w:p w:rsidR="00000000" w:rsidRPr="005D7E6B" w:rsidP="005D7E6B">
      <w:pPr>
        <w:pStyle w:val="ListBullet2"/>
      </w:pPr>
      <w:r w:rsidRPr="005D7E6B">
        <w:t>special difficulties,</w:t>
      </w:r>
      <w:r w:rsidRPr="005D7E6B">
        <w:t xml:space="preserve"> including behaviours of concern</w:t>
      </w:r>
    </w:p>
    <w:p w:rsidR="00000000" w:rsidRPr="005D7E6B" w:rsidP="005D7E6B">
      <w:pPr>
        <w:pStyle w:val="ListBullet2"/>
      </w:pPr>
      <w:r w:rsidRPr="005D7E6B">
        <w:t>whether early intervention or education and training may significantly reduce the risk of serious deterioration or future crisis</w:t>
      </w:r>
    </w:p>
    <w:p w:rsidR="00000000" w:rsidRPr="005D7E6B" w:rsidP="005D7E6B">
      <w:pPr>
        <w:pStyle w:val="ListBullet2"/>
      </w:pPr>
      <w:r w:rsidRPr="005D7E6B">
        <w:t xml:space="preserve">whether the carer has physical or mental exhaustion or illness </w:t>
      </w:r>
    </w:p>
    <w:p w:rsidR="00000000" w:rsidRPr="005D7E6B" w:rsidP="005D7E6B">
      <w:pPr>
        <w:pStyle w:val="ListBullet2"/>
      </w:pPr>
      <w:r w:rsidRPr="005D7E6B">
        <w:t xml:space="preserve">whether the carer’s health is </w:t>
      </w:r>
      <w:r w:rsidRPr="005D7E6B">
        <w:t>deteriorating</w:t>
      </w:r>
    </w:p>
    <w:p w:rsidR="00000000" w:rsidRPr="005D7E6B" w:rsidP="005D7E6B">
      <w:pPr>
        <w:pStyle w:val="ListBullet"/>
      </w:pPr>
      <w:r w:rsidRPr="005D7E6B">
        <w:t>cognitive or emotional barriers and dynamics in seeking help as a carer</w:t>
      </w:r>
    </w:p>
    <w:p w:rsidR="00000000" w:rsidRPr="005D7E6B" w:rsidP="005D7E6B">
      <w:pPr>
        <w:pStyle w:val="ListBullet"/>
      </w:pPr>
      <w:r w:rsidRPr="005D7E6B">
        <w:t>typical barriers to provision of services, including:</w:t>
      </w:r>
    </w:p>
    <w:p w:rsidR="00000000" w:rsidRPr="005D7E6B" w:rsidP="005D7E6B">
      <w:pPr>
        <w:pStyle w:val="ListBullet2"/>
      </w:pPr>
      <w:r w:rsidRPr="005D7E6B">
        <w:t>cultural and linguistic diversity (CALD) issues</w:t>
      </w:r>
    </w:p>
    <w:p w:rsidR="00000000" w:rsidRPr="005D7E6B" w:rsidP="005D7E6B">
      <w:pPr>
        <w:pStyle w:val="ListBullet2"/>
      </w:pPr>
      <w:r w:rsidRPr="005D7E6B">
        <w:t>environmental factors</w:t>
      </w:r>
    </w:p>
    <w:p w:rsidR="00000000" w:rsidRPr="005D7E6B" w:rsidP="005D7E6B">
      <w:pPr>
        <w:pStyle w:val="ListBullet2"/>
      </w:pPr>
      <w:r w:rsidRPr="005D7E6B">
        <w:t>functional limitations</w:t>
      </w:r>
    </w:p>
    <w:p w:rsidR="00000000" w:rsidRPr="005D7E6B" w:rsidP="005D7E6B">
      <w:pPr>
        <w:pStyle w:val="ListBullet2"/>
      </w:pPr>
      <w:r w:rsidRPr="005D7E6B">
        <w:t>personal barriers</w:t>
      </w:r>
    </w:p>
    <w:p w:rsidR="00000000" w:rsidRPr="005D7E6B" w:rsidP="005D7E6B">
      <w:pPr>
        <w:pStyle w:val="ListBullet2"/>
      </w:pPr>
      <w:r w:rsidRPr="005D7E6B">
        <w:t>geographical situations</w:t>
      </w:r>
    </w:p>
    <w:p w:rsidR="00000000" w:rsidRPr="005D7E6B" w:rsidP="005D7E6B">
      <w:pPr>
        <w:pStyle w:val="ListBullet2"/>
      </w:pPr>
      <w:r w:rsidRPr="005D7E6B">
        <w:t>systemic factors</w:t>
      </w:r>
    </w:p>
    <w:p w:rsidR="00000000" w:rsidRPr="005D7E6B" w:rsidP="005D7E6B">
      <w:pPr>
        <w:pStyle w:val="ListBullet"/>
      </w:pPr>
      <w:r w:rsidRPr="005D7E6B">
        <w:t>difference between service-directed care and person-centred or self-managed care</w:t>
      </w:r>
    </w:p>
    <w:p w:rsidR="00000000" w:rsidRPr="005D7E6B" w:rsidP="005D7E6B">
      <w:pPr>
        <w:pStyle w:val="ListBullet"/>
      </w:pPr>
      <w:r w:rsidRPr="005D7E6B">
        <w:t xml:space="preserve">availability and eligibility requirements forcurrent government funded programs </w:t>
      </w:r>
    </w:p>
    <w:p w:rsidR="00000000" w:rsidRPr="005D7E6B" w:rsidP="005D7E6B">
      <w:pPr>
        <w:pStyle w:val="ListBullet"/>
      </w:pPr>
      <w:r w:rsidRPr="005D7E6B">
        <w:t>support services/networks available to carers and ca</w:t>
      </w:r>
      <w:r w:rsidRPr="005D7E6B">
        <w:t>re recipients, including:</w:t>
      </w:r>
    </w:p>
    <w:p w:rsidR="00000000" w:rsidRPr="005D7E6B" w:rsidP="005D7E6B">
      <w:pPr>
        <w:pStyle w:val="ListBullet2"/>
      </w:pPr>
      <w:r w:rsidRPr="005D7E6B">
        <w:t>advocacy</w:t>
      </w:r>
    </w:p>
    <w:p w:rsidR="00000000" w:rsidRPr="005D7E6B" w:rsidP="005D7E6B">
      <w:pPr>
        <w:pStyle w:val="ListBullet2"/>
      </w:pPr>
      <w:r w:rsidRPr="005D7E6B">
        <w:t>case management</w:t>
      </w:r>
    </w:p>
    <w:p w:rsidR="00000000" w:rsidRPr="005D7E6B" w:rsidP="005D7E6B">
      <w:pPr>
        <w:pStyle w:val="ListBullet2"/>
      </w:pPr>
      <w:r w:rsidRPr="005D7E6B">
        <w:t>counselling</w:t>
      </w:r>
    </w:p>
    <w:p w:rsidR="00000000" w:rsidRPr="005D7E6B" w:rsidP="005D7E6B">
      <w:pPr>
        <w:pStyle w:val="ListBullet2"/>
      </w:pPr>
      <w:r w:rsidRPr="005D7E6B">
        <w:t>guided referral for other service</w:t>
      </w:r>
    </w:p>
    <w:p w:rsidR="00000000" w:rsidRPr="005D7E6B" w:rsidP="005D7E6B">
      <w:pPr>
        <w:pStyle w:val="ListBullet2"/>
      </w:pPr>
      <w:r w:rsidRPr="005D7E6B">
        <w:t>information on available services</w:t>
      </w:r>
    </w:p>
    <w:p w:rsidR="00000000" w:rsidRPr="005D7E6B" w:rsidP="005D7E6B">
      <w:pPr>
        <w:pStyle w:val="ListBullet2"/>
      </w:pPr>
      <w:r w:rsidRPr="005D7E6B">
        <w:t>respite services (direct and indirect)</w:t>
      </w:r>
    </w:p>
    <w:p w:rsidR="00000000" w:rsidRPr="005D7E6B" w:rsidP="005D7E6B">
      <w:pPr>
        <w:pStyle w:val="ListBullet"/>
      </w:pPr>
      <w:r w:rsidRPr="005D7E6B">
        <w:t>procedures for facilitating referrals and emergency interventions</w:t>
      </w:r>
    </w:p>
    <w:p w:rsidR="00000000" w:rsidRPr="005D7E6B" w:rsidP="005D7E6B">
      <w:pPr>
        <w:pStyle w:val="ListBullet"/>
      </w:pPr>
      <w:r w:rsidRPr="005D7E6B">
        <w:t>procedures for, an</w:t>
      </w:r>
      <w:r w:rsidRPr="005D7E6B">
        <w:t>d limitations to, negotiating services from other service providers for carers</w:t>
      </w:r>
    </w:p>
    <w:p w:rsidR="00000000" w:rsidRPr="005D7E6B" w:rsidP="005D7E6B">
      <w:pPr>
        <w:pStyle w:val="ListBullet"/>
      </w:pPr>
      <w:r w:rsidRPr="005D7E6B">
        <w:t>factors that impact on the caring role and how they may contribute to reluctant behaviours, including:</w:t>
      </w:r>
    </w:p>
    <w:p w:rsidR="00000000" w:rsidRPr="005D7E6B" w:rsidP="005D7E6B">
      <w:pPr>
        <w:pStyle w:val="ListBullet2"/>
      </w:pPr>
      <w:r w:rsidRPr="005D7E6B">
        <w:t xml:space="preserve">background and setting of the care giving </w:t>
      </w:r>
    </w:p>
    <w:p w:rsidR="00000000" w:rsidRPr="005D7E6B" w:rsidP="005D7E6B">
      <w:pPr>
        <w:pStyle w:val="ListBullet2"/>
      </w:pPr>
      <w:r w:rsidRPr="005D7E6B">
        <w:t>family dynamics</w:t>
      </w:r>
    </w:p>
    <w:p w:rsidR="00000000" w:rsidRPr="005D7E6B" w:rsidP="005D7E6B">
      <w:pPr>
        <w:pStyle w:val="ListBullet2"/>
      </w:pPr>
      <w:r w:rsidRPr="005D7E6B">
        <w:t>personality traits</w:t>
      </w:r>
    </w:p>
    <w:p w:rsidR="00000000" w:rsidRPr="005D7E6B" w:rsidP="005D7E6B">
      <w:pPr>
        <w:pStyle w:val="ListBullet2"/>
      </w:pPr>
      <w:r w:rsidRPr="005D7E6B">
        <w:t>stressors on the care relationship, including:</w:t>
      </w:r>
    </w:p>
    <w:p w:rsidR="00000000" w:rsidRPr="005D7E6B" w:rsidP="005D7E6B">
      <w:pPr>
        <w:pStyle w:val="ListBullet3"/>
      </w:pPr>
      <w:r w:rsidRPr="005D7E6B">
        <w:t>carer and care recipient behaviour</w:t>
      </w:r>
    </w:p>
    <w:p w:rsidR="00000000" w:rsidRPr="005D7E6B" w:rsidP="005D7E6B">
      <w:pPr>
        <w:pStyle w:val="ListBullet3"/>
      </w:pPr>
      <w:r w:rsidRPr="005D7E6B">
        <w:t>health status</w:t>
      </w:r>
    </w:p>
    <w:p w:rsidR="00000000" w:rsidRPr="005D7E6B" w:rsidP="005D7E6B">
      <w:pPr>
        <w:pStyle w:val="ListBullet3"/>
      </w:pPr>
      <w:r w:rsidRPr="005D7E6B">
        <w:t>functional status</w:t>
      </w:r>
    </w:p>
    <w:p w:rsidR="00000000" w:rsidRPr="005D7E6B" w:rsidP="005D7E6B">
      <w:pPr>
        <w:pStyle w:val="ListBullet3"/>
      </w:pPr>
      <w:r w:rsidRPr="005D7E6B">
        <w:t xml:space="preserve">amount of care provided, </w:t>
      </w:r>
    </w:p>
    <w:p w:rsidR="00000000" w:rsidRPr="005D7E6B" w:rsidP="005D7E6B">
      <w:pPr>
        <w:pStyle w:val="ListBullet3"/>
      </w:pPr>
      <w:r w:rsidRPr="005D7E6B">
        <w:t>availability of services</w:t>
      </w:r>
    </w:p>
    <w:p w:rsidR="00000000" w:rsidRPr="005D7E6B" w:rsidP="005D7E6B">
      <w:pPr>
        <w:pStyle w:val="ListBullet3"/>
      </w:pPr>
      <w:r w:rsidRPr="005D7E6B">
        <w:t>financial status</w:t>
      </w:r>
    </w:p>
    <w:p w:rsidR="00000000" w:rsidRPr="005D7E6B" w:rsidP="005D7E6B">
      <w:pPr>
        <w:pStyle w:val="ListBullet3"/>
      </w:pPr>
      <w:r w:rsidRPr="005D7E6B">
        <w:t>social isolation</w:t>
      </w:r>
    </w:p>
    <w:p w:rsidR="00000000" w:rsidRPr="005D7E6B" w:rsidP="005D7E6B">
      <w:pPr>
        <w:pStyle w:val="ListBullet3"/>
      </w:pPr>
      <w:r w:rsidRPr="005D7E6B">
        <w:t>multiple roles with competing priorit</w:t>
      </w:r>
      <w:r w:rsidRPr="005D7E6B">
        <w:t>ies</w:t>
      </w:r>
    </w:p>
    <w:p w:rsidR="00000000" w:rsidRPr="005D7E6B" w:rsidP="005D7E6B">
      <w:pPr>
        <w:pStyle w:val="ListBullet3"/>
      </w:pPr>
      <w:r w:rsidRPr="005D7E6B">
        <w:t>emotional impact of caring – loss, grief and guilt</w:t>
      </w:r>
    </w:p>
    <w:p w:rsidR="00000000" w:rsidRPr="005D7E6B" w:rsidP="005D7E6B">
      <w:pPr>
        <w:pStyle w:val="ListBullet"/>
      </w:pPr>
      <w:r w:rsidRPr="005D7E6B">
        <w:t>communication techniques, including:</w:t>
      </w:r>
    </w:p>
    <w:p w:rsidR="00000000" w:rsidRPr="005D7E6B" w:rsidP="005D7E6B">
      <w:pPr>
        <w:pStyle w:val="ListBullet2"/>
      </w:pPr>
      <w:r w:rsidRPr="005D7E6B">
        <w:t>active listening</w:t>
      </w:r>
    </w:p>
    <w:p w:rsidR="00000000" w:rsidRPr="005D7E6B" w:rsidP="005D7E6B">
      <w:pPr>
        <w:pStyle w:val="ListBullet2"/>
      </w:pPr>
      <w:r w:rsidRPr="005D7E6B">
        <w:t xml:space="preserve">paraphrasing </w:t>
      </w:r>
    </w:p>
    <w:p w:rsidR="00000000" w:rsidRPr="005D7E6B" w:rsidP="005D7E6B">
      <w:pPr>
        <w:pStyle w:val="ListBullet2"/>
      </w:pPr>
      <w:r w:rsidRPr="005D7E6B">
        <w:t>questioning – use of brief encouragers, balancing frequency of questions</w:t>
      </w:r>
    </w:p>
    <w:p w:rsidR="00000000" w:rsidRPr="005D7E6B" w:rsidP="005D7E6B">
      <w:pPr>
        <w:pStyle w:val="ListBullet2"/>
      </w:pPr>
      <w:r w:rsidRPr="005D7E6B">
        <w:t xml:space="preserve">reflection </w:t>
      </w:r>
    </w:p>
    <w:p w:rsidR="00000000" w:rsidRPr="005D7E6B" w:rsidP="005D7E6B">
      <w:pPr>
        <w:pStyle w:val="ListBullet2"/>
      </w:pPr>
      <w:r w:rsidRPr="005D7E6B">
        <w:t>summarising and closure</w:t>
      </w:r>
    </w:p>
    <w:p w:rsidR="00000000" w:rsidRPr="005D7E6B" w:rsidP="005D7E6B">
      <w:pPr>
        <w:pStyle w:val="ListBullet"/>
      </w:pPr>
      <w:r w:rsidRPr="005D7E6B">
        <w:t>self-care strate</w:t>
      </w:r>
      <w:r w:rsidRPr="005D7E6B">
        <w:t>gies, including:</w:t>
      </w:r>
    </w:p>
    <w:p w:rsidR="00000000" w:rsidRPr="005D7E6B" w:rsidP="005D7E6B">
      <w:pPr>
        <w:pStyle w:val="ListBullet2"/>
      </w:pPr>
      <w:r w:rsidRPr="005D7E6B">
        <w:t>reflection</w:t>
      </w:r>
    </w:p>
    <w:p w:rsidR="00000000" w:rsidRPr="005D7E6B" w:rsidP="005D7E6B">
      <w:pPr>
        <w:pStyle w:val="ListBullet2"/>
      </w:pPr>
      <w:r w:rsidRPr="005D7E6B">
        <w:t>supervision</w:t>
      </w:r>
    </w:p>
    <w:p w:rsidR="00000000" w:rsidRPr="005D7E6B" w:rsidP="005D7E6B">
      <w:pPr>
        <w:pStyle w:val="ListBullet2"/>
      </w:pPr>
      <w:r w:rsidRPr="005D7E6B">
        <w:t>using back-up or support.</w:t>
      </w:r>
    </w:p>
    <w:p w:rsidR="00000000" w:rsidRPr="005D7E6B" w:rsidP="005D7E6B">
      <w:pPr>
        <w:pStyle w:val="AllowPageBreak"/>
      </w:pPr>
    </w:p>
    <w:p w:rsidR="00000000" w:rsidRPr="005D7E6B" w:rsidP="005D7E6B">
      <w:pPr>
        <w:pStyle w:val="Heading1"/>
      </w:pPr>
      <w:bookmarkStart w:id="4" w:name="O_811501"/>
      <w:bookmarkEnd w:id="4"/>
      <w:r w:rsidRPr="005D7E6B">
        <w:t>Assessment Conditions</w:t>
      </w:r>
    </w:p>
    <w:p w:rsidR="00000000" w:rsidRPr="005D7E6B" w:rsidP="00E533D0">
      <w:pPr>
        <w:pStyle w:val="BodyText"/>
      </w:pPr>
      <w:r w:rsidRPr="005D7E6B">
        <w:t>Skills must have been demonstrated in the workplace or in a simulated environment that reflects workplace conditions. The following conditions must be</w:t>
      </w:r>
      <w:r w:rsidRPr="005D7E6B">
        <w:t xml:space="preserve"> met for this unit: </w:t>
      </w:r>
    </w:p>
    <w:p w:rsidR="00000000" w:rsidRPr="005D7E6B" w:rsidP="005D7E6B">
      <w:pPr>
        <w:pStyle w:val="ListBullet"/>
      </w:pPr>
      <w:r w:rsidRPr="005D7E6B">
        <w:t>use of suitable facilities, equipment and resources, including organisation policies and procedures</w:t>
      </w:r>
    </w:p>
    <w:p w:rsidR="00000000" w:rsidRPr="005D7E6B" w:rsidP="005D7E6B">
      <w:pPr>
        <w:pStyle w:val="ListBullet"/>
      </w:pPr>
      <w:r w:rsidRPr="005D7E6B">
        <w:t>modelling of industry operating conditions, including:</w:t>
      </w:r>
    </w:p>
    <w:p w:rsidR="00000000" w:rsidRPr="005D7E6B" w:rsidP="005D7E6B">
      <w:pPr>
        <w:pStyle w:val="ListBullet2"/>
      </w:pPr>
      <w:r w:rsidRPr="005D7E6B">
        <w:t>scenarios that that involve interactions with other people</w:t>
      </w:r>
    </w:p>
    <w:p w:rsidR="00000000" w:rsidRPr="005D7E6B" w:rsidP="005D7E6B">
      <w:pPr>
        <w:pStyle w:val="ListBullet2"/>
      </w:pPr>
      <w:r w:rsidRPr="005D7E6B">
        <w:t>scenarios that involve problem-solving.</w:t>
      </w:r>
    </w:p>
    <w:p w:rsidR="00000000" w:rsidRPr="005D7E6B" w:rsidP="005D7E6B">
      <w:pPr>
        <w:pStyle w:val="BodyText"/>
      </w:pPr>
    </w:p>
    <w:p w:rsidR="00000000" w:rsidRPr="005D7E6B" w:rsidP="00E533D0">
      <w:pPr>
        <w:pStyle w:val="BodyText"/>
      </w:pPr>
      <w:r w:rsidRPr="005D7E6B">
        <w:t>Assessors must satisfy the Standards for Registered Training Organisations (RTOs) 2015/AQTF mandatory competency requirements for assessors.</w:t>
      </w:r>
    </w:p>
    <w:p w:rsidR="00000000" w:rsidRPr="005D7E6B" w:rsidP="005D7E6B">
      <w:pPr>
        <w:pStyle w:val="Heading1"/>
      </w:pPr>
      <w:bookmarkStart w:id="5" w:name="O_811504"/>
      <w:bookmarkEnd w:id="5"/>
      <w:r w:rsidRPr="005D7E6B">
        <w:t>Links</w:t>
      </w:r>
    </w:p>
    <w:p w:rsidR="00000000" w:rsidRPr="005D7E6B" w:rsidP="00E533D0">
      <w:pPr>
        <w:pStyle w:val="BodyText"/>
      </w:pPr>
      <w:r w:rsidRPr="005D7E6B">
        <w:t>Companion Volume implementation guides are found in</w:t>
      </w:r>
      <w:r w:rsidRPr="005D7E6B">
        <w:t xml:space="preserve"> VETNet - </w:t>
      </w:r>
      <w:r>
        <w:fldChar w:fldCharType="begin"/>
      </w:r>
      <w:r>
        <w:instrText xml:space="preserve"> HYPERLINK "https://vetnet.gov.au/Pages/TrainingDocs.aspx?q=5e0c25cc-3d9d-4b43-80d3-bd22cc4f1e53" </w:instrText>
      </w:r>
      <w:r>
        <w:fldChar w:fldCharType="separate"/>
      </w:r>
      <w:r w:rsidRPr="00C0557A">
        <w:rPr>
          <w:rStyle w:val="Hyperlink"/>
        </w:rPr>
        <w:t>https://vetnet.gov.au/Pages/TrainingDocs.aspx?q=5e0c25cc-3d9d-4b43-80d3-bd22cc4f1e53</w:t>
      </w:r>
      <w:r>
        <w:fldChar w:fldCharType="end"/>
      </w:r>
    </w:p>
    <w:p w:rsidR="00000000" w:rsidRPr="005D7E6B" w:rsidP="005D7E6B"/>
    <w:sectPr w:rsidSect="005D7E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6B" w:rsidRPr="00E533D0" w:rsidP="00E53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D0" w:rsidP="005D7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33D0" w:rsidP="005D7E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533D0" w:rsidP="005D7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E6B" w:rsidRPr="00E533D0" w:rsidP="00E533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D0" w:rsidRPr="002D2AF8" w:rsidP="005D7E6B">
    <w:pPr>
      <w:pStyle w:val="Header"/>
      <w:framePr w:wrap="around"/>
    </w:pPr>
    <w:r>
      <w:fldChar w:fldCharType="begin"/>
    </w:r>
    <w:r>
      <w:instrText xml:space="preserve"> TITLE   \* MERGEFORMAT </w:instrText>
    </w:r>
    <w:r>
      <w:fldChar w:fldCharType="separate"/>
    </w:r>
    <w:r>
      <w:t>Assessment Requirements for CHCCCS030 Determine and respond to carer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533D0" w:rsidP="005D7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F08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04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E1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E6B"/>
    <w:pPr>
      <w:spacing w:before="360" w:after="60"/>
      <w:outlineLvl w:val="0"/>
    </w:pPr>
    <w:rPr>
      <w:sz w:val="32"/>
    </w:rPr>
  </w:style>
  <w:style w:type="paragraph" w:styleId="Heading2">
    <w:name w:val="heading 2"/>
    <w:basedOn w:val="HeadingBase"/>
    <w:next w:val="BodyText"/>
    <w:link w:val="Heading2Char"/>
    <w:qFormat/>
    <w:rsid w:val="005D7E6B"/>
    <w:pPr>
      <w:keepLines/>
      <w:spacing w:before="240" w:after="120"/>
      <w:outlineLvl w:val="1"/>
    </w:pPr>
    <w:rPr>
      <w:sz w:val="28"/>
      <w:szCs w:val="40"/>
    </w:rPr>
  </w:style>
  <w:style w:type="paragraph" w:styleId="Heading3">
    <w:name w:val="heading 3"/>
    <w:basedOn w:val="HeadingBase"/>
    <w:next w:val="BodyText"/>
    <w:link w:val="Heading3Char"/>
    <w:qFormat/>
    <w:rsid w:val="005D7E6B"/>
    <w:pPr>
      <w:spacing w:before="180" w:after="120"/>
      <w:outlineLvl w:val="2"/>
    </w:pPr>
    <w:rPr>
      <w:spacing w:val="-10"/>
      <w:kern w:val="32"/>
    </w:rPr>
  </w:style>
  <w:style w:type="paragraph" w:styleId="Heading4">
    <w:name w:val="heading 4"/>
    <w:basedOn w:val="HeadingBase"/>
    <w:next w:val="BodyText"/>
    <w:link w:val="Heading4Char"/>
    <w:qFormat/>
    <w:rsid w:val="005D7E6B"/>
    <w:pPr>
      <w:spacing w:before="160" w:after="120"/>
      <w:outlineLvl w:val="3"/>
    </w:pPr>
    <w:rPr>
      <w:sz w:val="22"/>
    </w:rPr>
  </w:style>
  <w:style w:type="paragraph" w:styleId="Heading5">
    <w:name w:val="heading 5"/>
    <w:basedOn w:val="HeadingBase"/>
    <w:next w:val="Normal"/>
    <w:link w:val="Heading5Char"/>
    <w:qFormat/>
    <w:rsid w:val="005D7E6B"/>
    <w:pPr>
      <w:spacing w:before="80"/>
      <w:outlineLvl w:val="4"/>
    </w:pPr>
    <w:rPr>
      <w:color w:val="918585"/>
      <w:sz w:val="20"/>
    </w:rPr>
  </w:style>
  <w:style w:type="paragraph" w:styleId="Heading6">
    <w:name w:val="heading 6"/>
    <w:basedOn w:val="HeadingBase"/>
    <w:next w:val="Normal"/>
    <w:link w:val="Heading6Char"/>
    <w:qFormat/>
    <w:rsid w:val="005D7E6B"/>
    <w:pPr>
      <w:spacing w:before="60"/>
      <w:outlineLvl w:val="5"/>
    </w:pPr>
    <w:rPr>
      <w:color w:val="918585"/>
      <w:sz w:val="20"/>
    </w:rPr>
  </w:style>
  <w:style w:type="paragraph" w:styleId="Heading7">
    <w:name w:val="heading 7"/>
    <w:basedOn w:val="Normal"/>
    <w:next w:val="Normal"/>
    <w:link w:val="Heading7Char"/>
    <w:qFormat/>
    <w:rsid w:val="005D7E6B"/>
    <w:pPr>
      <w:ind w:left="720"/>
      <w:outlineLvl w:val="6"/>
    </w:pPr>
    <w:rPr>
      <w:i/>
    </w:rPr>
  </w:style>
  <w:style w:type="paragraph" w:styleId="Heading8">
    <w:name w:val="heading 8"/>
    <w:basedOn w:val="Normal"/>
    <w:next w:val="Normal"/>
    <w:link w:val="Heading8Char"/>
    <w:qFormat/>
    <w:rsid w:val="005D7E6B"/>
    <w:pPr>
      <w:ind w:left="720"/>
      <w:outlineLvl w:val="7"/>
    </w:pPr>
    <w:rPr>
      <w:i/>
    </w:rPr>
  </w:style>
  <w:style w:type="paragraph" w:styleId="Heading9">
    <w:name w:val="heading 9"/>
    <w:basedOn w:val="Normal"/>
    <w:next w:val="Normal"/>
    <w:link w:val="Heading9Char"/>
    <w:qFormat/>
    <w:rsid w:val="005D7E6B"/>
    <w:pPr>
      <w:ind w:left="720"/>
      <w:outlineLvl w:val="8"/>
    </w:pPr>
    <w:rPr>
      <w:i/>
    </w:rPr>
  </w:style>
  <w:style w:type="character" w:default="1" w:styleId="DefaultParagraphFont">
    <w:name w:val="Default Paragraph Font"/>
    <w:uiPriority w:val="1"/>
    <w:unhideWhenUsed/>
    <w:rsid w:val="005D7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E6B"/>
  </w:style>
  <w:style w:type="character" w:customStyle="1" w:styleId="Heading1Char">
    <w:name w:val="Heading 1 Char"/>
    <w:basedOn w:val="DefaultParagraphFont"/>
    <w:link w:val="Heading1"/>
    <w:rsid w:val="005D7E6B"/>
    <w:rPr>
      <w:rFonts w:ascii="Times New Roman" w:eastAsia="Times New Roman" w:hAnsi="Times New Roman" w:cs="Times New Roman"/>
      <w:b/>
      <w:sz w:val="32"/>
      <w:szCs w:val="20"/>
      <w:lang w:eastAsia="en-US"/>
    </w:rPr>
  </w:style>
  <w:style w:type="paragraph" w:styleId="BodyText">
    <w:name w:val="Body Text"/>
    <w:basedOn w:val="Normal"/>
    <w:link w:val="BodyTextChar"/>
    <w:rsid w:val="005D7E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E6B"/>
    <w:rPr>
      <w:rFonts w:ascii="Times New Roman" w:eastAsia="Times New Roman" w:hAnsi="Times New Roman" w:cs="Times New Roman"/>
      <w:sz w:val="24"/>
      <w:lang w:eastAsia="en-US"/>
    </w:rPr>
  </w:style>
  <w:style w:type="paragraph" w:styleId="ListBullet">
    <w:name w:val="List Bullet"/>
    <w:basedOn w:val="List"/>
    <w:rsid w:val="005D7E6B"/>
    <w:pPr>
      <w:numPr>
        <w:numId w:val="13"/>
      </w:numPr>
      <w:tabs>
        <w:tab w:val="clear" w:pos="340"/>
      </w:tabs>
      <w:spacing w:before="40" w:after="40"/>
    </w:pPr>
  </w:style>
  <w:style w:type="character" w:customStyle="1" w:styleId="SpecialBold">
    <w:name w:val="Special Bold"/>
    <w:basedOn w:val="DefaultParagraphFont"/>
    <w:rsid w:val="005D7E6B"/>
    <w:rPr>
      <w:b/>
      <w:spacing w:val="0"/>
    </w:rPr>
  </w:style>
  <w:style w:type="paragraph" w:styleId="ListBullet2">
    <w:name w:val="List Bullet 2"/>
    <w:basedOn w:val="List2"/>
    <w:rsid w:val="005D7E6B"/>
    <w:pPr>
      <w:numPr>
        <w:numId w:val="14"/>
      </w:numPr>
      <w:tabs>
        <w:tab w:val="clear" w:pos="680"/>
      </w:tabs>
    </w:pPr>
  </w:style>
  <w:style w:type="character" w:styleId="Emphasis">
    <w:name w:val="Emphasis"/>
    <w:basedOn w:val="DefaultParagraphFont"/>
    <w:qFormat/>
    <w:rsid w:val="005D7E6B"/>
    <w:rPr>
      <w:i/>
    </w:rPr>
  </w:style>
  <w:style w:type="paragraph" w:customStyle="1" w:styleId="SuperHeading">
    <w:name w:val="SuperHeading"/>
    <w:basedOn w:val="Normal"/>
    <w:rsid w:val="005D7E6B"/>
    <w:pPr>
      <w:spacing w:before="240" w:after="120"/>
      <w:outlineLvl w:val="0"/>
    </w:pPr>
    <w:rPr>
      <w:rFonts w:ascii="Times New Roman" w:hAnsi="Times New Roman"/>
      <w:b/>
      <w:sz w:val="32"/>
    </w:rPr>
  </w:style>
  <w:style w:type="paragraph" w:customStyle="1" w:styleId="AllowPageBreak">
    <w:name w:val="AllowPageBreak"/>
    <w:rsid w:val="005D7E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7E6B"/>
    <w:pPr>
      <w:numPr>
        <w:numId w:val="3"/>
      </w:numPr>
      <w:tabs>
        <w:tab w:val="clear" w:pos="1021"/>
      </w:tabs>
      <w:ind w:left="1037" w:hanging="357"/>
    </w:pPr>
  </w:style>
  <w:style w:type="character" w:customStyle="1" w:styleId="Heading2Char">
    <w:name w:val="Heading 2 Char"/>
    <w:basedOn w:val="DefaultParagraphFont"/>
    <w:link w:val="Heading2"/>
    <w:rsid w:val="005D7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E6B"/>
    <w:rPr>
      <w:rFonts w:ascii="Courier New" w:eastAsia="Times New Roman" w:hAnsi="Courier New" w:cs="Times New Roman"/>
      <w:i/>
      <w:szCs w:val="20"/>
      <w:lang w:eastAsia="en-US"/>
    </w:rPr>
  </w:style>
  <w:style w:type="paragraph" w:customStyle="1" w:styleId="HeadingBase">
    <w:name w:val="Heading Base"/>
    <w:rsid w:val="005D7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E6B"/>
    <w:pPr>
      <w:tabs>
        <w:tab w:val="right" w:leader="dot" w:pos="9072"/>
      </w:tabs>
      <w:ind w:left="567"/>
    </w:pPr>
    <w:rPr>
      <w:szCs w:val="22"/>
    </w:rPr>
  </w:style>
  <w:style w:type="paragraph" w:customStyle="1" w:styleId="TOCBase">
    <w:name w:val="TOC Base"/>
    <w:rsid w:val="005D7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E6B"/>
    <w:pPr>
      <w:tabs>
        <w:tab w:val="right" w:leader="dot" w:pos="9072"/>
      </w:tabs>
      <w:spacing w:before="40" w:after="40"/>
      <w:ind w:left="284"/>
    </w:pPr>
    <w:rPr>
      <w:rFonts w:ascii="Times New Roman" w:hAnsi="Times New Roman"/>
    </w:rPr>
  </w:style>
  <w:style w:type="paragraph" w:styleId="TOC1">
    <w:name w:val="toc 1"/>
    <w:basedOn w:val="TOCBase"/>
    <w:next w:val="Normal"/>
    <w:rsid w:val="005D7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E6B"/>
    <w:rPr>
      <w:rFonts w:ascii="Times New Roman" w:eastAsia="Times New Roman" w:hAnsi="Times New Roman" w:cs="Times New Roman"/>
      <w:sz w:val="16"/>
      <w:lang w:eastAsia="en-US"/>
    </w:rPr>
  </w:style>
  <w:style w:type="paragraph" w:styleId="Title">
    <w:name w:val="Title"/>
    <w:basedOn w:val="HeadingBase"/>
    <w:link w:val="TitleChar"/>
    <w:qFormat/>
    <w:rsid w:val="005D7E6B"/>
    <w:pPr>
      <w:spacing w:before="5040"/>
      <w:jc w:val="center"/>
    </w:pPr>
    <w:rPr>
      <w:sz w:val="48"/>
      <w:szCs w:val="72"/>
      <w:lang w:val="en-US"/>
    </w:rPr>
  </w:style>
  <w:style w:type="character" w:customStyle="1" w:styleId="TitleChar">
    <w:name w:val="Title Char"/>
    <w:basedOn w:val="DefaultParagraphFont"/>
    <w:link w:val="Title"/>
    <w:rsid w:val="005D7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E6B"/>
    <w:pPr>
      <w:tabs>
        <w:tab w:val="left" w:pos="3600"/>
        <w:tab w:val="left" w:pos="3958"/>
      </w:tabs>
    </w:pPr>
  </w:style>
  <w:style w:type="paragraph" w:styleId="List">
    <w:name w:val="List"/>
    <w:basedOn w:val="BodyText"/>
    <w:next w:val="BodyText"/>
    <w:rsid w:val="005D7E6B"/>
    <w:pPr>
      <w:tabs>
        <w:tab w:val="left" w:pos="340"/>
      </w:tabs>
      <w:spacing w:before="60" w:after="60"/>
      <w:ind w:left="340" w:hanging="340"/>
    </w:pPr>
  </w:style>
  <w:style w:type="paragraph" w:customStyle="1" w:styleId="Note">
    <w:name w:val="Note"/>
    <w:basedOn w:val="BodyText"/>
    <w:rsid w:val="005D7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E6B"/>
    <w:pPr>
      <w:framePr w:wrap="auto" w:hAnchor="text" w:y="6049"/>
    </w:pPr>
    <w:rPr>
      <w:color w:val="000000"/>
      <w:sz w:val="40"/>
    </w:rPr>
  </w:style>
  <w:style w:type="paragraph" w:customStyle="1" w:styleId="TOCTitle">
    <w:name w:val="TOCTitle"/>
    <w:basedOn w:val="Heading1"/>
    <w:rsid w:val="005D7E6B"/>
    <w:pPr>
      <w:spacing w:after="240"/>
      <w:jc w:val="center"/>
      <w:outlineLvl w:val="9"/>
    </w:pPr>
    <w:rPr>
      <w:caps/>
    </w:rPr>
  </w:style>
  <w:style w:type="paragraph" w:customStyle="1" w:styleId="Version">
    <w:name w:val="Version"/>
    <w:rsid w:val="005D7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E6B"/>
    <w:pPr>
      <w:keepNext w:val="0"/>
      <w:tabs>
        <w:tab w:val="right" w:pos="4176"/>
      </w:tabs>
      <w:ind w:left="198" w:hanging="198"/>
    </w:pPr>
    <w:rPr>
      <w:rFonts w:ascii="Garamond" w:hAnsi="Garamond"/>
    </w:rPr>
  </w:style>
  <w:style w:type="paragraph" w:styleId="IndexHeading">
    <w:name w:val="index heading"/>
    <w:basedOn w:val="Normal"/>
    <w:next w:val="Index1"/>
    <w:semiHidden/>
    <w:rsid w:val="005D7E6B"/>
    <w:pPr>
      <w:spacing w:before="120" w:after="120"/>
    </w:pPr>
    <w:rPr>
      <w:rFonts w:ascii="Arial" w:hAnsi="Arial"/>
      <w:b/>
      <w:color w:val="918585"/>
      <w:sz w:val="24"/>
    </w:rPr>
  </w:style>
  <w:style w:type="paragraph" w:styleId="Header">
    <w:name w:val="header"/>
    <w:basedOn w:val="Normal"/>
    <w:link w:val="HeaderChar"/>
    <w:rsid w:val="005D7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E6B"/>
    <w:rPr>
      <w:rFonts w:ascii="Times New Roman" w:eastAsia="Times New Roman" w:hAnsi="Times New Roman" w:cs="Times New Roman"/>
      <w:sz w:val="16"/>
      <w:szCs w:val="20"/>
      <w:lang w:val="en-GB" w:eastAsia="en-US"/>
    </w:rPr>
  </w:style>
  <w:style w:type="paragraph" w:customStyle="1" w:styleId="Chapter">
    <w:name w:val="Chapter"/>
    <w:basedOn w:val="Normal"/>
    <w:rsid w:val="005D7E6B"/>
    <w:pPr>
      <w:spacing w:before="240"/>
    </w:pPr>
    <w:rPr>
      <w:rFonts w:ascii="Times New Roman" w:hAnsi="Times New Roman"/>
      <w:smallCaps/>
      <w:spacing w:val="80"/>
      <w:sz w:val="28"/>
    </w:rPr>
  </w:style>
  <w:style w:type="paragraph" w:customStyle="1" w:styleId="InChapter">
    <w:name w:val="InChapter"/>
    <w:basedOn w:val="Heading3"/>
    <w:rsid w:val="005D7E6B"/>
    <w:pPr>
      <w:spacing w:after="240"/>
      <w:outlineLvl w:val="9"/>
    </w:pPr>
    <w:rPr>
      <w:noProof/>
    </w:rPr>
  </w:style>
  <w:style w:type="paragraph" w:styleId="Index2">
    <w:name w:val="index 2"/>
    <w:basedOn w:val="Normal"/>
    <w:next w:val="Normal"/>
    <w:semiHidden/>
    <w:rsid w:val="005D7E6B"/>
    <w:pPr>
      <w:tabs>
        <w:tab w:val="right" w:pos="4176"/>
      </w:tabs>
      <w:ind w:left="568" w:hanging="284"/>
    </w:pPr>
    <w:rPr>
      <w:rFonts w:ascii="Garamond" w:hAnsi="Garamond"/>
    </w:rPr>
  </w:style>
  <w:style w:type="paragraph" w:customStyle="1" w:styleId="Byline">
    <w:name w:val="Byline"/>
    <w:rsid w:val="005D7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E6B"/>
    <w:pPr>
      <w:tabs>
        <w:tab w:val="clear" w:pos="3600"/>
        <w:tab w:val="clear" w:pos="3958"/>
      </w:tabs>
      <w:jc w:val="right"/>
    </w:pPr>
  </w:style>
  <w:style w:type="paragraph" w:styleId="Caption">
    <w:name w:val="caption"/>
    <w:basedOn w:val="BodyText"/>
    <w:next w:val="Normal"/>
    <w:qFormat/>
    <w:rsid w:val="005D7E6B"/>
    <w:pPr>
      <w:framePr w:w="2268" w:hSpace="181" w:vSpace="181" w:wrap="around" w:vAnchor="text" w:hAnchor="page" w:x="1135" w:y="285" w:anchorLock="1"/>
    </w:pPr>
    <w:rPr>
      <w:i/>
    </w:rPr>
  </w:style>
  <w:style w:type="paragraph" w:customStyle="1" w:styleId="MiniTOCTitle">
    <w:name w:val="MiniTOCTitle"/>
    <w:basedOn w:val="Heading4"/>
    <w:rsid w:val="005D7E6B"/>
    <w:pPr>
      <w:spacing w:before="240"/>
      <w:outlineLvl w:val="9"/>
    </w:pPr>
    <w:rPr>
      <w:noProof/>
      <w:sz w:val="24"/>
    </w:rPr>
  </w:style>
  <w:style w:type="paragraph" w:customStyle="1" w:styleId="MiniTOCItem">
    <w:name w:val="MiniTOCItem"/>
    <w:basedOn w:val="ListBullet"/>
    <w:rsid w:val="005D7E6B"/>
    <w:pPr>
      <w:numPr>
        <w:numId w:val="0"/>
      </w:numPr>
      <w:tabs>
        <w:tab w:val="right" w:leader="dot" w:pos="6521"/>
      </w:tabs>
      <w:spacing w:before="0" w:after="0"/>
    </w:pPr>
  </w:style>
  <w:style w:type="paragraph" w:customStyle="1" w:styleId="TOFTitle">
    <w:name w:val="TOFTitle"/>
    <w:basedOn w:val="TOCTitle"/>
    <w:rsid w:val="005D7E6B"/>
  </w:style>
  <w:style w:type="paragraph" w:styleId="TableofFigures">
    <w:name w:val="table of figures"/>
    <w:basedOn w:val="Normal"/>
    <w:next w:val="Normal"/>
    <w:semiHidden/>
    <w:rsid w:val="005D7E6B"/>
    <w:pPr>
      <w:tabs>
        <w:tab w:val="right" w:leader="dot" w:pos="9072"/>
      </w:tabs>
      <w:ind w:left="970" w:hanging="403"/>
    </w:pPr>
    <w:rPr>
      <w:rFonts w:ascii="Times New Roman" w:hAnsi="Times New Roman"/>
      <w:b/>
    </w:rPr>
  </w:style>
  <w:style w:type="paragraph" w:styleId="ListNumber">
    <w:name w:val="List Number"/>
    <w:basedOn w:val="List"/>
    <w:rsid w:val="005D7E6B"/>
    <w:pPr>
      <w:numPr>
        <w:numId w:val="16"/>
      </w:numPr>
      <w:tabs>
        <w:tab w:val="clear" w:pos="340"/>
      </w:tabs>
    </w:pPr>
  </w:style>
  <w:style w:type="character" w:customStyle="1" w:styleId="WingdingSymbols">
    <w:name w:val="Wingding Symbols"/>
    <w:rsid w:val="005D7E6B"/>
    <w:rPr>
      <w:rFonts w:ascii="Wingdings" w:hAnsi="Wingdings"/>
    </w:rPr>
  </w:style>
  <w:style w:type="paragraph" w:customStyle="1" w:styleId="TableHeading">
    <w:name w:val="Table Heading"/>
    <w:basedOn w:val="HeadingBase"/>
    <w:rsid w:val="005D7E6B"/>
    <w:pPr>
      <w:keepLines/>
      <w:pBdr>
        <w:bottom w:val="single" w:sz="6" w:space="1" w:color="918585"/>
      </w:pBdr>
      <w:spacing w:before="240"/>
    </w:pPr>
  </w:style>
  <w:style w:type="character" w:customStyle="1" w:styleId="HotSpot">
    <w:name w:val="HotSpot"/>
    <w:rsid w:val="005D7E6B"/>
    <w:rPr>
      <w:color w:val="0033CC"/>
      <w:u w:val="none"/>
    </w:rPr>
  </w:style>
  <w:style w:type="paragraph" w:customStyle="1" w:styleId="BodyTextRight">
    <w:name w:val="Body Text Right"/>
    <w:basedOn w:val="BodyText"/>
    <w:rsid w:val="005D7E6B"/>
    <w:pPr>
      <w:spacing w:before="0" w:after="0"/>
      <w:jc w:val="right"/>
    </w:pPr>
  </w:style>
  <w:style w:type="paragraph" w:styleId="Index3">
    <w:name w:val="index 3"/>
    <w:basedOn w:val="ListNumber2"/>
    <w:next w:val="Normal"/>
    <w:semiHidden/>
    <w:rsid w:val="005D7E6B"/>
    <w:pPr>
      <w:numPr>
        <w:numId w:val="0"/>
      </w:numPr>
      <w:tabs>
        <w:tab w:val="right" w:leader="dot" w:pos="4176"/>
      </w:tabs>
    </w:pPr>
  </w:style>
  <w:style w:type="paragraph" w:styleId="ListNumber2">
    <w:name w:val="List Number 2"/>
    <w:basedOn w:val="List2"/>
    <w:rsid w:val="005D7E6B"/>
    <w:pPr>
      <w:numPr>
        <w:numId w:val="11"/>
      </w:numPr>
      <w:tabs>
        <w:tab w:val="clear" w:pos="1060"/>
      </w:tabs>
    </w:pPr>
  </w:style>
  <w:style w:type="paragraph" w:customStyle="1" w:styleId="MarginNote">
    <w:name w:val="Margin Note"/>
    <w:basedOn w:val="BodyText"/>
    <w:rsid w:val="005D7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E6B"/>
    <w:rPr>
      <w:sz w:val="32"/>
    </w:rPr>
  </w:style>
  <w:style w:type="paragraph" w:customStyle="1" w:styleId="HeadingProcedure">
    <w:name w:val="Heading Procedure"/>
    <w:basedOn w:val="HeadingBase"/>
    <w:next w:val="Normal"/>
    <w:rsid w:val="005D7E6B"/>
    <w:pPr>
      <w:tabs>
        <w:tab w:val="left" w:pos="0"/>
      </w:tabs>
      <w:spacing w:before="120" w:after="60"/>
    </w:pPr>
    <w:rPr>
      <w:i/>
      <w:color w:val="918585"/>
      <w:sz w:val="22"/>
    </w:rPr>
  </w:style>
  <w:style w:type="paragraph" w:customStyle="1" w:styleId="TableBodyText">
    <w:name w:val="Table Body Text"/>
    <w:basedOn w:val="BodyText"/>
    <w:rsid w:val="005D7E6B"/>
    <w:pPr>
      <w:spacing w:before="60" w:after="60"/>
    </w:pPr>
  </w:style>
  <w:style w:type="paragraph" w:styleId="ListContinue">
    <w:name w:val="List Continue"/>
    <w:basedOn w:val="List"/>
    <w:rsid w:val="005D7E6B"/>
    <w:pPr>
      <w:ind w:firstLine="0"/>
    </w:pPr>
  </w:style>
  <w:style w:type="paragraph" w:customStyle="1" w:styleId="ListNote">
    <w:name w:val="List Note"/>
    <w:basedOn w:val="List"/>
    <w:rsid w:val="005D7E6B"/>
    <w:pPr>
      <w:pBdr>
        <w:top w:val="single" w:sz="6" w:space="2" w:color="918585"/>
        <w:bottom w:val="single" w:sz="6" w:space="2" w:color="918585"/>
      </w:pBdr>
      <w:tabs>
        <w:tab w:val="left" w:pos="1021"/>
      </w:tabs>
      <w:ind w:firstLine="0"/>
    </w:pPr>
  </w:style>
  <w:style w:type="paragraph" w:customStyle="1" w:styleId="Warning">
    <w:name w:val="Warning"/>
    <w:basedOn w:val="BodyText"/>
    <w:rsid w:val="005D7E6B"/>
    <w:pPr>
      <w:shd w:val="clear" w:color="auto" w:fill="D9D9D9"/>
      <w:tabs>
        <w:tab w:val="left" w:pos="992"/>
      </w:tabs>
      <w:ind w:left="119" w:right="119"/>
    </w:pPr>
    <w:rPr>
      <w:sz w:val="20"/>
    </w:rPr>
  </w:style>
  <w:style w:type="paragraph" w:customStyle="1" w:styleId="MarginIcons">
    <w:name w:val="Margin Icons"/>
    <w:basedOn w:val="BodyText"/>
    <w:rsid w:val="005D7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E6B"/>
    <w:rPr>
      <w:rFonts w:ascii="Courier New" w:hAnsi="Courier New"/>
    </w:rPr>
  </w:style>
  <w:style w:type="paragraph" w:customStyle="1" w:styleId="NoteBullet">
    <w:name w:val="Note Bullet"/>
    <w:basedOn w:val="Note"/>
    <w:rsid w:val="005D7E6B"/>
    <w:pPr>
      <w:tabs>
        <w:tab w:val="clear" w:pos="680"/>
      </w:tabs>
      <w:spacing w:before="60" w:after="60"/>
    </w:pPr>
  </w:style>
  <w:style w:type="paragraph" w:customStyle="1" w:styleId="SubHeading2">
    <w:name w:val="SubHeading2"/>
    <w:basedOn w:val="HeadingBase"/>
    <w:rsid w:val="005D7E6B"/>
    <w:pPr>
      <w:spacing w:before="240" w:after="60"/>
    </w:pPr>
    <w:rPr>
      <w:sz w:val="20"/>
    </w:rPr>
  </w:style>
  <w:style w:type="paragraph" w:customStyle="1" w:styleId="SubHeading1">
    <w:name w:val="SubHeading1"/>
    <w:basedOn w:val="HeadingBase"/>
    <w:rsid w:val="005D7E6B"/>
    <w:pPr>
      <w:spacing w:before="240" w:after="60"/>
    </w:pPr>
    <w:rPr>
      <w:color w:val="918585"/>
      <w:sz w:val="22"/>
    </w:rPr>
  </w:style>
  <w:style w:type="paragraph" w:customStyle="1" w:styleId="SideHeading">
    <w:name w:val="Side Heading"/>
    <w:basedOn w:val="HeadingBase"/>
    <w:rsid w:val="005D7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E6B"/>
    <w:pPr>
      <w:numPr>
        <w:numId w:val="12"/>
      </w:numPr>
    </w:pPr>
  </w:style>
  <w:style w:type="paragraph" w:styleId="PlainText">
    <w:name w:val="Plain Text"/>
    <w:basedOn w:val="Normal"/>
    <w:link w:val="PlainTextChar"/>
    <w:rsid w:val="005D7E6B"/>
    <w:rPr>
      <w:sz w:val="20"/>
    </w:rPr>
  </w:style>
  <w:style w:type="character" w:customStyle="1" w:styleId="PlainTextChar">
    <w:name w:val="Plain Text Char"/>
    <w:basedOn w:val="DefaultParagraphFont"/>
    <w:link w:val="PlainText"/>
    <w:rsid w:val="005D7E6B"/>
    <w:rPr>
      <w:rFonts w:ascii="Courier New" w:eastAsia="Times New Roman" w:hAnsi="Courier New" w:cs="Times New Roman"/>
      <w:sz w:val="20"/>
      <w:szCs w:val="20"/>
      <w:lang w:eastAsia="en-US"/>
    </w:rPr>
  </w:style>
  <w:style w:type="character" w:customStyle="1" w:styleId="MenuOption">
    <w:name w:val="Menu Option"/>
    <w:basedOn w:val="DefaultParagraphFont"/>
    <w:rsid w:val="005D7E6B"/>
    <w:rPr>
      <w:b/>
      <w:smallCaps/>
    </w:rPr>
  </w:style>
  <w:style w:type="paragraph" w:customStyle="1" w:styleId="TableListNumber">
    <w:name w:val="Table List Number"/>
    <w:basedOn w:val="ListNumber"/>
    <w:rsid w:val="005D7E6B"/>
    <w:pPr>
      <w:numPr>
        <w:numId w:val="0"/>
      </w:numPr>
    </w:pPr>
  </w:style>
  <w:style w:type="paragraph" w:styleId="TOC4">
    <w:name w:val="toc 4"/>
    <w:basedOn w:val="TOCBase"/>
    <w:next w:val="Normal"/>
    <w:semiHidden/>
    <w:rsid w:val="005D7E6B"/>
    <w:pPr>
      <w:tabs>
        <w:tab w:val="right" w:leader="dot" w:pos="9071"/>
      </w:tabs>
      <w:ind w:left="1701"/>
    </w:pPr>
  </w:style>
  <w:style w:type="paragraph" w:customStyle="1" w:styleId="ListAlpha">
    <w:name w:val="List Alpha"/>
    <w:basedOn w:val="List"/>
    <w:rsid w:val="005D7E6B"/>
    <w:pPr>
      <w:numPr>
        <w:numId w:val="10"/>
      </w:numPr>
    </w:pPr>
  </w:style>
  <w:style w:type="paragraph" w:customStyle="1" w:styleId="ListAlpha2">
    <w:name w:val="List Alpha 2"/>
    <w:basedOn w:val="List2"/>
    <w:rsid w:val="005D7E6B"/>
    <w:pPr>
      <w:numPr>
        <w:numId w:val="9"/>
      </w:numPr>
    </w:pPr>
  </w:style>
  <w:style w:type="paragraph" w:styleId="List2">
    <w:name w:val="List 2"/>
    <w:basedOn w:val="BodyText"/>
    <w:rsid w:val="005D7E6B"/>
    <w:pPr>
      <w:tabs>
        <w:tab w:val="left" w:pos="680"/>
      </w:tabs>
      <w:spacing w:before="60" w:after="60"/>
      <w:ind w:left="680" w:hanging="340"/>
    </w:pPr>
  </w:style>
  <w:style w:type="paragraph" w:styleId="List3">
    <w:name w:val="List 3"/>
    <w:basedOn w:val="BodyText"/>
    <w:rsid w:val="005D7E6B"/>
    <w:pPr>
      <w:tabs>
        <w:tab w:val="left" w:pos="1021"/>
      </w:tabs>
      <w:spacing w:before="60" w:after="60"/>
      <w:ind w:left="1020" w:hanging="340"/>
    </w:pPr>
  </w:style>
  <w:style w:type="paragraph" w:styleId="List4">
    <w:name w:val="List 4"/>
    <w:basedOn w:val="BodyText"/>
    <w:rsid w:val="005D7E6B"/>
    <w:pPr>
      <w:tabs>
        <w:tab w:val="left" w:pos="1361"/>
      </w:tabs>
      <w:spacing w:before="60" w:after="60"/>
      <w:ind w:left="1361" w:hanging="340"/>
    </w:pPr>
  </w:style>
  <w:style w:type="paragraph" w:styleId="List5">
    <w:name w:val="List 5"/>
    <w:basedOn w:val="BodyText"/>
    <w:rsid w:val="005D7E6B"/>
    <w:pPr>
      <w:tabs>
        <w:tab w:val="left" w:pos="1701"/>
      </w:tabs>
      <w:spacing w:before="60" w:after="60"/>
      <w:ind w:left="1701" w:hanging="340"/>
    </w:pPr>
  </w:style>
  <w:style w:type="paragraph" w:styleId="ListBullet4">
    <w:name w:val="List Bullet 4"/>
    <w:basedOn w:val="List4"/>
    <w:rsid w:val="005D7E6B"/>
    <w:pPr>
      <w:numPr>
        <w:numId w:val="4"/>
      </w:numPr>
      <w:tabs>
        <w:tab w:val="clear" w:pos="1361"/>
      </w:tabs>
    </w:pPr>
  </w:style>
  <w:style w:type="paragraph" w:styleId="ListBullet5">
    <w:name w:val="List Bullet 5"/>
    <w:basedOn w:val="List5"/>
    <w:rsid w:val="005D7E6B"/>
    <w:pPr>
      <w:numPr>
        <w:numId w:val="5"/>
      </w:numPr>
    </w:pPr>
  </w:style>
  <w:style w:type="paragraph" w:styleId="ListContinue2">
    <w:name w:val="List Continue 2"/>
    <w:basedOn w:val="List2"/>
    <w:rsid w:val="005D7E6B"/>
    <w:pPr>
      <w:ind w:firstLine="0"/>
    </w:pPr>
  </w:style>
  <w:style w:type="paragraph" w:styleId="ListContinue3">
    <w:name w:val="List Continue 3"/>
    <w:basedOn w:val="List3"/>
    <w:rsid w:val="005D7E6B"/>
    <w:pPr>
      <w:ind w:left="1021" w:firstLine="0"/>
    </w:pPr>
  </w:style>
  <w:style w:type="paragraph" w:styleId="ListContinue4">
    <w:name w:val="List Continue 4"/>
    <w:basedOn w:val="List4"/>
    <w:rsid w:val="005D7E6B"/>
    <w:pPr>
      <w:ind w:firstLine="0"/>
    </w:pPr>
  </w:style>
  <w:style w:type="paragraph" w:styleId="ListContinue5">
    <w:name w:val="List Continue 5"/>
    <w:basedOn w:val="List5"/>
    <w:rsid w:val="005D7E6B"/>
    <w:pPr>
      <w:ind w:firstLine="0"/>
    </w:pPr>
  </w:style>
  <w:style w:type="paragraph" w:styleId="ListNumber3">
    <w:name w:val="List Number 3"/>
    <w:basedOn w:val="List3"/>
    <w:rsid w:val="005D7E6B"/>
    <w:pPr>
      <w:numPr>
        <w:numId w:val="6"/>
      </w:numPr>
    </w:pPr>
  </w:style>
  <w:style w:type="paragraph" w:styleId="ListNumber4">
    <w:name w:val="List Number 4"/>
    <w:basedOn w:val="List4"/>
    <w:rsid w:val="005D7E6B"/>
    <w:pPr>
      <w:numPr>
        <w:numId w:val="7"/>
      </w:numPr>
    </w:pPr>
  </w:style>
  <w:style w:type="paragraph" w:styleId="ListNumber5">
    <w:name w:val="List Number 5"/>
    <w:basedOn w:val="List5"/>
    <w:rsid w:val="005D7E6B"/>
    <w:pPr>
      <w:numPr>
        <w:numId w:val="8"/>
      </w:numPr>
    </w:pPr>
  </w:style>
  <w:style w:type="paragraph" w:styleId="BlockText">
    <w:name w:val="Block Text"/>
    <w:basedOn w:val="Normal"/>
    <w:rsid w:val="005D7E6B"/>
    <w:pPr>
      <w:spacing w:after="120"/>
      <w:ind w:left="1440" w:right="1440"/>
    </w:pPr>
  </w:style>
  <w:style w:type="character" w:customStyle="1" w:styleId="Subscript">
    <w:name w:val="Subscript"/>
    <w:basedOn w:val="DefaultParagraphFont"/>
    <w:rsid w:val="005D7E6B"/>
    <w:rPr>
      <w:sz w:val="16"/>
      <w:vertAlign w:val="subscript"/>
    </w:rPr>
  </w:style>
  <w:style w:type="character" w:customStyle="1" w:styleId="Superscript">
    <w:name w:val="Superscript"/>
    <w:basedOn w:val="DefaultParagraphFont"/>
    <w:rsid w:val="005D7E6B"/>
    <w:rPr>
      <w:sz w:val="16"/>
      <w:vertAlign w:val="superscript"/>
    </w:rPr>
  </w:style>
  <w:style w:type="character" w:customStyle="1" w:styleId="Symbols">
    <w:name w:val="Symbols"/>
    <w:basedOn w:val="DefaultParagraphFont"/>
    <w:rsid w:val="005D7E6B"/>
    <w:rPr>
      <w:rFonts w:ascii="Symbol" w:hAnsi="Symbol"/>
    </w:rPr>
  </w:style>
  <w:style w:type="character" w:customStyle="1" w:styleId="MenuOptions">
    <w:name w:val="Menu Options"/>
    <w:basedOn w:val="DefaultParagraphFont"/>
    <w:rsid w:val="005D7E6B"/>
    <w:rPr>
      <w:rFonts w:ascii="Arial Narrow" w:hAnsi="Arial Narrow"/>
      <w:smallCaps/>
    </w:rPr>
  </w:style>
  <w:style w:type="character" w:customStyle="1" w:styleId="Buttons">
    <w:name w:val="Buttons"/>
    <w:basedOn w:val="DefaultParagraphFont"/>
    <w:rsid w:val="005D7E6B"/>
    <w:rPr>
      <w:b/>
    </w:rPr>
  </w:style>
  <w:style w:type="character" w:customStyle="1" w:styleId="Underlined">
    <w:name w:val="Underlined"/>
    <w:basedOn w:val="DefaultParagraphFont"/>
    <w:rsid w:val="005D7E6B"/>
    <w:rPr>
      <w:u w:val="single"/>
    </w:rPr>
  </w:style>
  <w:style w:type="paragraph" w:customStyle="1" w:styleId="TableBodyTextRight">
    <w:name w:val="Table Body Text Right"/>
    <w:basedOn w:val="TableBodyText"/>
    <w:rsid w:val="005D7E6B"/>
    <w:pPr>
      <w:widowControl w:val="0"/>
      <w:autoSpaceDE w:val="0"/>
      <w:autoSpaceDN w:val="0"/>
      <w:adjustRightInd w:val="0"/>
      <w:jc w:val="right"/>
    </w:pPr>
    <w:rPr>
      <w:rFonts w:cs="Arial"/>
      <w:szCs w:val="18"/>
    </w:rPr>
  </w:style>
  <w:style w:type="paragraph" w:customStyle="1" w:styleId="CopyrightText">
    <w:name w:val="Copyright Text"/>
    <w:basedOn w:val="BodyText"/>
    <w:rsid w:val="005D7E6B"/>
    <w:rPr>
      <w:sz w:val="18"/>
    </w:rPr>
  </w:style>
  <w:style w:type="paragraph" w:customStyle="1" w:styleId="BodySmallRight">
    <w:name w:val="Body Small Right"/>
    <w:basedOn w:val="BodyTextRight"/>
    <w:rsid w:val="005D7E6B"/>
    <w:rPr>
      <w:sz w:val="18"/>
      <w:szCs w:val="18"/>
    </w:rPr>
  </w:style>
  <w:style w:type="paragraph" w:customStyle="1" w:styleId="MarginEdition">
    <w:name w:val="Margin Edition"/>
    <w:basedOn w:val="MarginNote"/>
    <w:rsid w:val="005D7E6B"/>
    <w:pPr>
      <w:spacing w:before="0" w:after="0"/>
    </w:pPr>
    <w:rPr>
      <w:rFonts w:ascii="Times New Roman" w:hAnsi="Times New Roman"/>
      <w:color w:val="999999"/>
    </w:rPr>
  </w:style>
  <w:style w:type="paragraph" w:customStyle="1" w:styleId="Spacer">
    <w:name w:val="Spacer"/>
    <w:basedOn w:val="Normal"/>
    <w:rsid w:val="005D7E6B"/>
    <w:rPr>
      <w:sz w:val="2"/>
      <w:szCs w:val="2"/>
    </w:rPr>
  </w:style>
  <w:style w:type="character" w:customStyle="1" w:styleId="Small">
    <w:name w:val="Small"/>
    <w:basedOn w:val="DefaultParagraphFont"/>
    <w:rsid w:val="005D7E6B"/>
    <w:rPr>
      <w:sz w:val="16"/>
    </w:rPr>
  </w:style>
  <w:style w:type="paragraph" w:customStyle="1" w:styleId="WideTable">
    <w:name w:val="Wide Table"/>
    <w:basedOn w:val="Normal"/>
    <w:rsid w:val="005D7E6B"/>
    <w:pPr>
      <w:ind w:left="-1418"/>
    </w:pPr>
    <w:rPr>
      <w:sz w:val="2"/>
      <w:szCs w:val="2"/>
    </w:rPr>
  </w:style>
  <w:style w:type="character" w:styleId="PageNumber">
    <w:name w:val="page number"/>
    <w:basedOn w:val="DefaultParagraphFont"/>
    <w:rsid w:val="005D7E6B"/>
  </w:style>
  <w:style w:type="paragraph" w:styleId="Quote">
    <w:name w:val="Quote"/>
    <w:basedOn w:val="Heading1"/>
    <w:link w:val="QuoteChar"/>
    <w:qFormat/>
    <w:rsid w:val="005D7E6B"/>
    <w:rPr>
      <w:b w:val="0"/>
      <w:sz w:val="72"/>
      <w:szCs w:val="72"/>
      <w:lang w:val="en-NZ"/>
    </w:rPr>
  </w:style>
  <w:style w:type="character" w:customStyle="1" w:styleId="QuoteChar">
    <w:name w:val="Quote Char"/>
    <w:basedOn w:val="DefaultParagraphFont"/>
    <w:link w:val="Quote"/>
    <w:rsid w:val="005D7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E6B"/>
    <w:pPr>
      <w:pageBreakBefore/>
    </w:pPr>
  </w:style>
  <w:style w:type="paragraph" w:customStyle="1" w:styleId="Border">
    <w:name w:val="Border"/>
    <w:basedOn w:val="Normal"/>
    <w:qFormat/>
    <w:rsid w:val="005D7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E6B"/>
    <w:rPr>
      <w:b/>
      <w:bCs/>
      <w:i/>
      <w:iCs/>
      <w:color w:val="auto"/>
    </w:rPr>
  </w:style>
  <w:style w:type="paragraph" w:styleId="IntenseQuote">
    <w:name w:val="Intense Quote"/>
    <w:basedOn w:val="Normal"/>
    <w:next w:val="Normal"/>
    <w:link w:val="IntenseQuoteChar"/>
    <w:uiPriority w:val="30"/>
    <w:qFormat/>
    <w:rsid w:val="005D7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E6B"/>
    <w:rPr>
      <w:smallCaps/>
      <w:color w:val="auto"/>
      <w:u w:val="single"/>
    </w:rPr>
  </w:style>
  <w:style w:type="character" w:styleId="IntenseReference">
    <w:name w:val="Intense Reference"/>
    <w:basedOn w:val="DefaultParagraphFont"/>
    <w:uiPriority w:val="32"/>
    <w:qFormat/>
    <w:rsid w:val="005D7E6B"/>
    <w:rPr>
      <w:b/>
      <w:bCs/>
      <w:smallCaps/>
      <w:color w:val="auto"/>
      <w:spacing w:val="5"/>
      <w:u w:val="single"/>
    </w:rPr>
  </w:style>
  <w:style w:type="paragraph" w:customStyle="1" w:styleId="2ColumnHeading">
    <w:name w:val="2Column Heading"/>
    <w:basedOn w:val="BodyText"/>
    <w:qFormat/>
    <w:rsid w:val="005D7E6B"/>
    <w:pPr>
      <w:spacing w:after="60"/>
      <w:ind w:left="-2268"/>
    </w:pPr>
    <w:rPr>
      <w:b/>
    </w:rPr>
  </w:style>
  <w:style w:type="paragraph" w:customStyle="1" w:styleId="Heading1TOC">
    <w:name w:val="Heading1 TOC"/>
    <w:basedOn w:val="Normal"/>
    <w:qFormat/>
    <w:rsid w:val="005D7E6B"/>
    <w:pPr>
      <w:spacing w:before="240" w:after="120"/>
    </w:pPr>
    <w:rPr>
      <w:rFonts w:ascii="Times New Roman" w:hAnsi="Times New Roman"/>
      <w:b/>
      <w:sz w:val="32"/>
    </w:rPr>
  </w:style>
  <w:style w:type="paragraph" w:customStyle="1" w:styleId="Heading2TOC">
    <w:name w:val="Heading2 TOC"/>
    <w:basedOn w:val="Normal"/>
    <w:qFormat/>
    <w:rsid w:val="005D7E6B"/>
    <w:pPr>
      <w:spacing w:before="240" w:after="60"/>
    </w:pPr>
    <w:rPr>
      <w:rFonts w:ascii="Times New Roman" w:hAnsi="Times New Roman"/>
      <w:b/>
      <w:sz w:val="28"/>
    </w:rPr>
  </w:style>
  <w:style w:type="character" w:customStyle="1" w:styleId="Underline">
    <w:name w:val="Underline"/>
    <w:basedOn w:val="DefaultParagraphFont"/>
    <w:qFormat/>
    <w:rsid w:val="005D7E6B"/>
    <w:rPr>
      <w:u w:val="single"/>
    </w:rPr>
  </w:style>
  <w:style w:type="character" w:customStyle="1" w:styleId="BoldandItalics">
    <w:name w:val="Bold and Italics"/>
    <w:qFormat/>
    <w:rsid w:val="005D7E6B"/>
    <w:rPr>
      <w:b/>
      <w:i/>
      <w:u w:val="none"/>
    </w:rPr>
  </w:style>
  <w:style w:type="paragraph" w:styleId="BalloonText">
    <w:name w:val="Balloon Text"/>
    <w:basedOn w:val="Normal"/>
    <w:link w:val="BalloonTextChar"/>
    <w:rsid w:val="005D7E6B"/>
    <w:rPr>
      <w:rFonts w:ascii="Tahoma" w:hAnsi="Tahoma" w:cs="Tahoma"/>
      <w:sz w:val="16"/>
      <w:szCs w:val="16"/>
    </w:rPr>
  </w:style>
  <w:style w:type="character" w:customStyle="1" w:styleId="BalloonTextChar">
    <w:name w:val="Balloon Text Char"/>
    <w:basedOn w:val="DefaultParagraphFont"/>
    <w:link w:val="BalloonText"/>
    <w:rsid w:val="005D7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E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E6B"/>
    <w:rPr>
      <w:b/>
      <w:color w:val="660033"/>
      <w:spacing w:val="0"/>
    </w:rPr>
  </w:style>
  <w:style w:type="paragraph" w:customStyle="1" w:styleId="Nameditemlist">
    <w:name w:val="Named item list"/>
    <w:basedOn w:val="BodyText"/>
    <w:qFormat/>
    <w:rsid w:val="005D7E6B"/>
    <w:pPr>
      <w:tabs>
        <w:tab w:val="left" w:pos="2835"/>
      </w:tabs>
      <w:ind w:left="2835" w:hanging="2835"/>
    </w:pPr>
  </w:style>
  <w:style w:type="paragraph" w:customStyle="1" w:styleId="BodyTextnopadding">
    <w:name w:val="Body Text no padding"/>
    <w:basedOn w:val="BodyText"/>
    <w:qFormat/>
    <w:rsid w:val="005D7E6B"/>
    <w:pPr>
      <w:spacing w:before="0" w:after="0"/>
    </w:pPr>
  </w:style>
  <w:style w:type="paragraph" w:customStyle="1" w:styleId="BodyTextBold">
    <w:name w:val="Body Text Bold"/>
    <w:basedOn w:val="BodyText"/>
    <w:qFormat/>
    <w:rsid w:val="005D7E6B"/>
    <w:rPr>
      <w:b/>
    </w:rPr>
  </w:style>
  <w:style w:type="character" w:styleId="Hyperlink">
    <w:name w:val="Hyperlink"/>
    <w:basedOn w:val="DefaultParagraphFont"/>
    <w:uiPriority w:val="99"/>
    <w:unhideWhenUsed/>
    <w:rsid w:val="00E533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820</Words>
  <Characters>5429</Characters>
  <Application>Microsoft Office Word</Application>
  <DocSecurity>0</DocSecurity>
  <Lines>150</Lines>
  <Paragraphs>135</Paragraphs>
  <ScaleCrop>false</ScaleCrop>
  <Company>Author-it Software Corporation Ltd.</Company>
  <LinksUpToDate>false</LinksUpToDate>
  <CharactersWithSpaces>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CHCCCS030 Determine and respond to carer needs</dc:title>
  <dc:subject>Approved</dc:subject>
  <dc:creator>SkillsIQ</dc:creator>
  <cp:keywords>Release: 1</cp:keywords>
  <dc:description>Review Date: 12 April 2008</dc:description>
  <cp:lastModifiedBy>HSD_TPCMSd.prod</cp:lastModifiedBy>
  <cp:revision>3</cp:revision>
  <dcterms:created xsi:type="dcterms:W3CDTF">2023-07-01T03:27:00Z</dcterms:created>
  <dcterms:modified xsi:type="dcterms:W3CDTF">2023-07-01T03:28:00Z</dcterms:modified>
</cp:coreProperties>
</file>