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B13" w:rsidP="006F2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CHCCCS025 Support relationships with carers and families</w:t>
      </w:r>
      <w:r>
        <w:fldChar w:fldCharType="end"/>
      </w:r>
    </w:p>
    <w:p w:rsidR="006F2B13" w:rsidP="006F2B13">
      <w:pPr>
        <w:pStyle w:val="Version"/>
        <w:sectPr w:rsidSect="00366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706" w:rsidP="00366706">
      <w:pPr>
        <w:pStyle w:val="SuperHeading"/>
      </w:pPr>
      <w:r w:rsidRPr="00366706">
        <w:t>Assessment Requirements for CHCCCS025 Support relationships with carers and families</w:t>
      </w:r>
    </w:p>
    <w:p w:rsidR="00000000" w:rsidRPr="00366706" w:rsidP="00366706">
      <w:pPr>
        <w:pStyle w:val="Heading1"/>
      </w:pPr>
      <w:bookmarkStart w:id="1" w:name="O_652734"/>
      <w:bookmarkEnd w:id="1"/>
      <w:r w:rsidRPr="003667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6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06" w:rsidP="00366706">
            <w:pPr>
              <w:pStyle w:val="BodyText"/>
            </w:pPr>
            <w:r w:rsidRPr="0036670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06">
            <w:pPr>
              <w:pStyle w:val="BodyText"/>
              <w:rPr>
                <w:lang w:val="en-NZ"/>
              </w:rPr>
            </w:pPr>
            <w:r w:rsidRPr="00366706">
              <w:rPr>
                <w:rStyle w:val="SpecialBold"/>
              </w:rPr>
              <w:t>Comments</w:t>
            </w:r>
          </w:p>
        </w:tc>
      </w:tr>
      <w:tr w:rsidTr="0036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06">
            <w:pPr>
              <w:pStyle w:val="BodyText"/>
              <w:rPr>
                <w:lang w:val="en-NZ"/>
              </w:rPr>
            </w:pPr>
            <w:r w:rsidRPr="0036670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06" w:rsidP="00366706">
            <w:pPr>
              <w:pStyle w:val="BodyText"/>
            </w:pPr>
            <w:r w:rsidRPr="00366706">
              <w:t xml:space="preserve">This version was released in </w:t>
            </w:r>
            <w:r w:rsidRPr="00366706">
              <w:rPr>
                <w:rStyle w:val="Emphasis"/>
              </w:rPr>
              <w:t>CHC Community Services Training Package release 2.0</w:t>
            </w:r>
            <w:r w:rsidRPr="00366706">
              <w:t xml:space="preserve"> and meets the requirements of the 2012 Standards for Training Packages.</w:t>
            </w:r>
          </w:p>
          <w:p w:rsidR="00000000" w:rsidRPr="00366706" w:rsidP="00366706">
            <w:pPr>
              <w:pStyle w:val="BodyText"/>
            </w:pPr>
            <w:r w:rsidRPr="00366706">
              <w:t>Merged CHCICS410A/CHCICS304B. Significant change to the elements and performance criteria. New evidence requirements for assessment including volume and frequency requirements. Signif</w:t>
            </w:r>
            <w:r w:rsidRPr="00366706">
              <w:t>icant changes to knowledge evidence.</w:t>
            </w:r>
          </w:p>
        </w:tc>
      </w:tr>
    </w:tbl>
    <w:p w:rsidR="00000000" w:rsidRPr="00366706" w:rsidP="00366706">
      <w:pPr>
        <w:pStyle w:val="BodyText"/>
      </w:pPr>
    </w:p>
    <w:p w:rsidR="00000000" w:rsidRPr="00366706" w:rsidP="00366706">
      <w:pPr>
        <w:pStyle w:val="AllowPageBreak"/>
      </w:pPr>
    </w:p>
    <w:p w:rsidR="00000000" w:rsidRPr="00366706" w:rsidP="00366706">
      <w:pPr>
        <w:pStyle w:val="Heading1"/>
      </w:pPr>
      <w:bookmarkStart w:id="2" w:name="O_652735"/>
      <w:bookmarkEnd w:id="2"/>
      <w:r w:rsidRPr="00366706">
        <w:t>Performance Evidence</w:t>
      </w:r>
    </w:p>
    <w:p w:rsidR="00000000" w:rsidRPr="00366706" w:rsidP="006F2B13">
      <w:pPr>
        <w:pStyle w:val="BodyText"/>
      </w:pPr>
      <w:r w:rsidRPr="00366706">
        <w:t xml:space="preserve">The candidate must show evidence of the ability to complete tasks outlined in elements and performance criteria of this unit, manage tasks and manage contingencies in the context </w:t>
      </w:r>
      <w:r w:rsidRPr="00366706">
        <w:t>of the job role. There must be evidence that the candidate has:</w:t>
      </w:r>
    </w:p>
    <w:p w:rsidR="00000000" w:rsidRPr="00366706" w:rsidP="00366706">
      <w:pPr>
        <w:pStyle w:val="ListBullet"/>
      </w:pPr>
      <w:r w:rsidRPr="00366706">
        <w:t>assessed and responded to the needs of at least 3 different people and their carers or family members</w:t>
      </w:r>
    </w:p>
    <w:p w:rsidR="00000000" w:rsidRPr="00366706" w:rsidP="00366706">
      <w:pPr>
        <w:pStyle w:val="ListBullet"/>
      </w:pPr>
      <w:r w:rsidRPr="00366706">
        <w:t>used strengths-based solutions to respond to both routine and unpredictable problems rela</w:t>
      </w:r>
      <w:r w:rsidRPr="00366706">
        <w:t>ted to care relationships</w:t>
      </w:r>
    </w:p>
    <w:p w:rsidR="00000000" w:rsidRPr="00366706" w:rsidP="00366706">
      <w:pPr>
        <w:pStyle w:val="AllowPageBreak"/>
      </w:pPr>
    </w:p>
    <w:p w:rsidR="00000000" w:rsidRPr="00366706" w:rsidP="00366706">
      <w:pPr>
        <w:pStyle w:val="Heading1"/>
      </w:pPr>
      <w:bookmarkStart w:id="3" w:name="O_652736"/>
      <w:bookmarkEnd w:id="3"/>
      <w:r w:rsidRPr="00366706">
        <w:t>Knowledge Evidence</w:t>
      </w:r>
    </w:p>
    <w:p w:rsidR="00000000" w:rsidRPr="00366706" w:rsidP="006F2B13">
      <w:pPr>
        <w:pStyle w:val="BodyText"/>
      </w:pPr>
      <w:r w:rsidRPr="00366706">
        <w:t xml:space="preserve">The candidate must be able to demonstrate essential knowledge required to effectively complete tasks outlined in elements and performance criteria of </w:t>
      </w:r>
      <w:r w:rsidRPr="00366706">
        <w:t xml:space="preserve">this unit, manage tasks and manage contingencies in the context of the work role. This includes knowledge of: </w:t>
      </w:r>
    </w:p>
    <w:p w:rsidR="00000000" w:rsidRPr="00366706" w:rsidP="00366706">
      <w:pPr>
        <w:pStyle w:val="ListBullet"/>
      </w:pPr>
      <w:r w:rsidRPr="00366706">
        <w:t>context for caring in Australia:</w:t>
      </w:r>
    </w:p>
    <w:p w:rsidR="00000000" w:rsidRPr="00366706" w:rsidP="00366706">
      <w:pPr>
        <w:pStyle w:val="ListBullet2"/>
      </w:pPr>
      <w:r w:rsidRPr="00366706">
        <w:t>carer demographics</w:t>
      </w:r>
    </w:p>
    <w:p w:rsidR="00000000" w:rsidRPr="00366706" w:rsidP="00366706">
      <w:pPr>
        <w:pStyle w:val="ListBullet2"/>
      </w:pPr>
      <w:r w:rsidRPr="00366706">
        <w:t>carer support organisations and resources</w:t>
      </w:r>
    </w:p>
    <w:p w:rsidR="00000000" w:rsidRPr="00366706" w:rsidP="00366706">
      <w:pPr>
        <w:pStyle w:val="ListBullet2"/>
      </w:pPr>
      <w:r w:rsidRPr="00366706">
        <w:t>attitudes, stereotypes, false beliefs and myths a</w:t>
      </w:r>
      <w:r w:rsidRPr="00366706">
        <w:t>ssociated with caring</w:t>
      </w:r>
    </w:p>
    <w:p w:rsidR="00000000" w:rsidRPr="00366706" w:rsidP="00366706">
      <w:pPr>
        <w:pStyle w:val="ListBullet2"/>
      </w:pPr>
      <w:r w:rsidRPr="00366706">
        <w:t>different pathways into service settings for the person and the implications for carers, families and friends</w:t>
      </w:r>
    </w:p>
    <w:p w:rsidR="00000000" w:rsidRPr="00366706" w:rsidP="00366706">
      <w:pPr>
        <w:pStyle w:val="ListBullet"/>
      </w:pPr>
      <w:r w:rsidRPr="00366706">
        <w:t>rights, roles and responsibilities of different people in the care relationship</w:t>
      </w:r>
    </w:p>
    <w:p w:rsidR="00000000" w:rsidRPr="00366706" w:rsidP="00366706">
      <w:pPr>
        <w:pStyle w:val="ListBullet2"/>
      </w:pPr>
      <w:r w:rsidRPr="00366706">
        <w:t>the person</w:t>
      </w:r>
    </w:p>
    <w:p w:rsidR="00000000" w:rsidRPr="00366706" w:rsidP="00366706">
      <w:pPr>
        <w:pStyle w:val="ListBullet2"/>
      </w:pPr>
      <w:r w:rsidRPr="00366706">
        <w:t>family members</w:t>
      </w:r>
    </w:p>
    <w:p w:rsidR="00000000" w:rsidRPr="00366706" w:rsidP="00366706">
      <w:pPr>
        <w:pStyle w:val="ListBullet2"/>
      </w:pPr>
      <w:r w:rsidRPr="00366706">
        <w:t>friends</w:t>
      </w:r>
    </w:p>
    <w:p w:rsidR="00000000" w:rsidRPr="00366706" w:rsidP="00366706">
      <w:pPr>
        <w:pStyle w:val="ListBullet2"/>
      </w:pPr>
      <w:r w:rsidRPr="00366706">
        <w:t xml:space="preserve">support </w:t>
      </w:r>
      <w:r w:rsidRPr="00366706">
        <w:t>worker</w:t>
      </w:r>
    </w:p>
    <w:p w:rsidR="00000000" w:rsidRPr="00366706" w:rsidP="00366706">
      <w:pPr>
        <w:pStyle w:val="ListBullet"/>
      </w:pPr>
      <w:r w:rsidRPr="00366706">
        <w:t>impact of the caring role on family, carers and friends</w:t>
      </w:r>
    </w:p>
    <w:p w:rsidR="00000000" w:rsidRPr="00366706" w:rsidP="00366706">
      <w:pPr>
        <w:pStyle w:val="ListBullet"/>
      </w:pPr>
      <w:r w:rsidRPr="00366706">
        <w:t>different family patterns and structures and their impact on the person</w:t>
      </w:r>
    </w:p>
    <w:p w:rsidR="00000000" w:rsidRPr="00366706" w:rsidP="00366706">
      <w:pPr>
        <w:pStyle w:val="ListBullet"/>
      </w:pPr>
      <w:r w:rsidRPr="00366706">
        <w:t>life cycle transitions:</w:t>
      </w:r>
    </w:p>
    <w:p w:rsidR="00000000" w:rsidRPr="00366706" w:rsidP="00366706">
      <w:pPr>
        <w:pStyle w:val="ListBullet2"/>
      </w:pPr>
      <w:r w:rsidRPr="00366706">
        <w:t>types of transitions</w:t>
      </w:r>
    </w:p>
    <w:p w:rsidR="00000000" w:rsidRPr="00366706" w:rsidP="00366706">
      <w:pPr>
        <w:pStyle w:val="ListBullet2"/>
      </w:pPr>
      <w:r w:rsidRPr="00366706">
        <w:t>positive and negative impacts</w:t>
      </w:r>
    </w:p>
    <w:p w:rsidR="00000000" w:rsidRPr="00366706" w:rsidP="00366706">
      <w:pPr>
        <w:pStyle w:val="ListBullet"/>
      </w:pPr>
      <w:r w:rsidRPr="00366706">
        <w:t>current service delivery philosophy and models:</w:t>
      </w:r>
    </w:p>
    <w:p w:rsidR="00000000" w:rsidRPr="00366706" w:rsidP="00366706">
      <w:pPr>
        <w:pStyle w:val="ListBullet2"/>
      </w:pPr>
      <w:r w:rsidRPr="00366706">
        <w:t>basic principles of person-centred practice, strengths-based practice and active support</w:t>
      </w:r>
    </w:p>
    <w:p w:rsidR="00000000" w:rsidRPr="00366706" w:rsidP="00366706">
      <w:pPr>
        <w:pStyle w:val="ListBullet2"/>
      </w:pPr>
      <w:r w:rsidRPr="00366706">
        <w:t>strategies to work positively with families, carers and friends</w:t>
      </w:r>
    </w:p>
    <w:p w:rsidR="00000000" w:rsidRPr="00366706" w:rsidP="00366706">
      <w:pPr>
        <w:pStyle w:val="ListBullet"/>
      </w:pPr>
      <w:r w:rsidRPr="00366706">
        <w:t>organisation policies and procedures in relation to c</w:t>
      </w:r>
      <w:r w:rsidRPr="00366706">
        <w:t>arers and families</w:t>
      </w:r>
    </w:p>
    <w:p w:rsidR="00000000" w:rsidRPr="00366706" w:rsidP="00366706">
      <w:pPr>
        <w:pStyle w:val="ListBullet"/>
      </w:pPr>
      <w:r w:rsidRPr="00366706">
        <w:t>legal and ethical requirements for working with carers and families and how these are applied in an organisation and individual practice, including:</w:t>
      </w:r>
    </w:p>
    <w:p w:rsidR="00000000" w:rsidRPr="00366706" w:rsidP="00366706">
      <w:pPr>
        <w:pStyle w:val="ListBullet2"/>
      </w:pPr>
      <w:r w:rsidRPr="00366706">
        <w:t>discrimination</w:t>
      </w:r>
    </w:p>
    <w:p w:rsidR="00000000" w:rsidRPr="00366706" w:rsidP="00366706">
      <w:pPr>
        <w:pStyle w:val="ListBullet2"/>
      </w:pPr>
      <w:r w:rsidRPr="00366706">
        <w:t>privacy, confidentiality and disclosure</w:t>
      </w:r>
    </w:p>
    <w:p w:rsidR="00000000" w:rsidRPr="00366706" w:rsidP="00366706">
      <w:pPr>
        <w:pStyle w:val="ListBullet2"/>
      </w:pPr>
      <w:r w:rsidRPr="00366706">
        <w:t>work role boundaries – responsib</w:t>
      </w:r>
      <w:r w:rsidRPr="00366706">
        <w:t>ilities and limitations</w:t>
      </w:r>
    </w:p>
    <w:p w:rsidR="00000000" w:rsidRPr="00366706" w:rsidP="00366706">
      <w:pPr>
        <w:pStyle w:val="AllowPageBreak"/>
      </w:pPr>
    </w:p>
    <w:p w:rsidR="00000000" w:rsidRPr="00366706" w:rsidP="00366706">
      <w:pPr>
        <w:pStyle w:val="Heading1"/>
      </w:pPr>
      <w:bookmarkStart w:id="4" w:name="O_652737"/>
      <w:bookmarkEnd w:id="4"/>
      <w:r w:rsidRPr="00366706">
        <w:t>Assessment Conditions</w:t>
      </w:r>
    </w:p>
    <w:p w:rsidR="00000000" w:rsidRPr="00366706" w:rsidP="006F2B13">
      <w:pPr>
        <w:pStyle w:val="BodyText"/>
      </w:pPr>
      <w:r w:rsidRPr="00366706">
        <w:t xml:space="preserve">Skills must have been demonstrated in the workplace or in a simulated environment that reflects workplace conditions. The following conditions must have been met for this unit: </w:t>
      </w:r>
    </w:p>
    <w:p w:rsidR="00000000" w:rsidRPr="00366706" w:rsidP="00366706">
      <w:pPr>
        <w:pStyle w:val="ListBullet"/>
      </w:pPr>
      <w:r w:rsidRPr="00366706">
        <w:t>use of suitable facilities, equipment and resources, including organisation policy, protocols and procedures relevant to carers and families</w:t>
      </w:r>
    </w:p>
    <w:p w:rsidR="00000000" w:rsidRPr="00366706" w:rsidP="00366706">
      <w:pPr>
        <w:pStyle w:val="ListBullet"/>
      </w:pPr>
      <w:r w:rsidRPr="00366706">
        <w:t xml:space="preserve">modelling of industry operating conditions and contingencies, including people, carers or family members with whom </w:t>
      </w:r>
      <w:r w:rsidRPr="00366706">
        <w:t>the candidate can interact</w:t>
      </w:r>
    </w:p>
    <w:p w:rsidR="00000000" w:rsidRPr="00366706" w:rsidP="00366706">
      <w:pPr>
        <w:pStyle w:val="BodyText"/>
      </w:pPr>
    </w:p>
    <w:p w:rsidR="00000000" w:rsidRPr="00366706" w:rsidP="006F2B13">
      <w:pPr>
        <w:pStyle w:val="BodyText"/>
      </w:pPr>
      <w:r w:rsidRPr="00366706">
        <w:t>Assessors must satisfy the Standards for Registered Training Organisations (RTOs) 2015/AQTF mandatory competency requirements for assessors.</w:t>
      </w:r>
    </w:p>
    <w:p w:rsidR="00000000" w:rsidRPr="00366706" w:rsidP="00366706">
      <w:pPr>
        <w:pStyle w:val="Heading1"/>
      </w:pPr>
      <w:bookmarkStart w:id="5" w:name="O_652740"/>
      <w:bookmarkEnd w:id="5"/>
      <w:r w:rsidRPr="00366706">
        <w:t>Links</w:t>
      </w:r>
    </w:p>
    <w:p w:rsidR="00000000" w:rsidRPr="00366706" w:rsidP="006F2B13">
      <w:pPr>
        <w:pStyle w:val="BodyText"/>
      </w:pPr>
      <w:r w:rsidRPr="003667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B3A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6706" w:rsidP="00366706"/>
    <w:sectPr w:rsidSect="00366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06" w:rsidRPr="006F2B13" w:rsidP="006F2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13" w:rsidP="00366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B13" w:rsidP="00366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2B13" w:rsidP="00366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706" w:rsidRPr="006F2B13" w:rsidP="006F2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13" w:rsidRPr="002D2AF8" w:rsidP="00366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CHCCCS025 Support relationships with carers and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F2B13" w:rsidP="00366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85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0C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E02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706"/>
  </w:style>
  <w:style w:type="character" w:customStyle="1" w:styleId="Heading1Char">
    <w:name w:val="Heading 1 Char"/>
    <w:basedOn w:val="DefaultParagraphFont"/>
    <w:link w:val="Heading1"/>
    <w:rsid w:val="00366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7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706"/>
    <w:rPr>
      <w:b/>
      <w:spacing w:val="0"/>
    </w:rPr>
  </w:style>
  <w:style w:type="paragraph" w:styleId="ListBullet2">
    <w:name w:val="List Bullet 2"/>
    <w:basedOn w:val="List2"/>
    <w:rsid w:val="003667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6706"/>
    <w:rPr>
      <w:i/>
    </w:rPr>
  </w:style>
  <w:style w:type="paragraph" w:customStyle="1" w:styleId="SuperHeading">
    <w:name w:val="SuperHeading"/>
    <w:basedOn w:val="Normal"/>
    <w:rsid w:val="00366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6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706"/>
  </w:style>
  <w:style w:type="paragraph" w:styleId="TableofFigures">
    <w:name w:val="table of figures"/>
    <w:basedOn w:val="Normal"/>
    <w:next w:val="Normal"/>
    <w:semiHidden/>
    <w:rsid w:val="00366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7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6706"/>
    <w:rPr>
      <w:rFonts w:ascii="Wingdings" w:hAnsi="Wingdings"/>
    </w:rPr>
  </w:style>
  <w:style w:type="paragraph" w:customStyle="1" w:styleId="TableHeading">
    <w:name w:val="Table Heading"/>
    <w:basedOn w:val="HeadingBase"/>
    <w:rsid w:val="00366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706"/>
    <w:rPr>
      <w:color w:val="0033CC"/>
      <w:u w:val="none"/>
    </w:rPr>
  </w:style>
  <w:style w:type="paragraph" w:customStyle="1" w:styleId="BodyTextRight">
    <w:name w:val="Body Text Right"/>
    <w:basedOn w:val="BodyText"/>
    <w:rsid w:val="00366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7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706"/>
    <w:rPr>
      <w:sz w:val="32"/>
    </w:rPr>
  </w:style>
  <w:style w:type="paragraph" w:customStyle="1" w:styleId="HeadingProcedure">
    <w:name w:val="Heading Procedure"/>
    <w:basedOn w:val="HeadingBase"/>
    <w:next w:val="Normal"/>
    <w:rsid w:val="00366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706"/>
    <w:pPr>
      <w:spacing w:before="60" w:after="60"/>
    </w:pPr>
  </w:style>
  <w:style w:type="paragraph" w:styleId="ListContinue">
    <w:name w:val="List Continue"/>
    <w:basedOn w:val="List"/>
    <w:rsid w:val="00366706"/>
    <w:pPr>
      <w:ind w:firstLine="0"/>
    </w:pPr>
  </w:style>
  <w:style w:type="paragraph" w:customStyle="1" w:styleId="ListNote">
    <w:name w:val="List Note"/>
    <w:basedOn w:val="List"/>
    <w:rsid w:val="00366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706"/>
    <w:rPr>
      <w:rFonts w:ascii="Courier New" w:hAnsi="Courier New"/>
    </w:rPr>
  </w:style>
  <w:style w:type="paragraph" w:customStyle="1" w:styleId="NoteBullet">
    <w:name w:val="Note Bullet"/>
    <w:basedOn w:val="Note"/>
    <w:rsid w:val="00366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7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706"/>
    <w:rPr>
      <w:b/>
      <w:smallCaps/>
    </w:rPr>
  </w:style>
  <w:style w:type="paragraph" w:customStyle="1" w:styleId="TableListNumber">
    <w:name w:val="Table List Number"/>
    <w:basedOn w:val="ListNumber"/>
    <w:rsid w:val="00366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706"/>
    <w:pPr>
      <w:numPr>
        <w:numId w:val="9"/>
      </w:numPr>
    </w:pPr>
  </w:style>
  <w:style w:type="paragraph" w:customStyle="1" w:styleId="ListAlpha2">
    <w:name w:val="List Alpha 2"/>
    <w:basedOn w:val="List2"/>
    <w:rsid w:val="00366706"/>
    <w:pPr>
      <w:numPr>
        <w:numId w:val="8"/>
      </w:numPr>
    </w:pPr>
  </w:style>
  <w:style w:type="paragraph" w:styleId="List2">
    <w:name w:val="List 2"/>
    <w:basedOn w:val="BodyText"/>
    <w:rsid w:val="00366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7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7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6706"/>
    <w:pPr>
      <w:numPr>
        <w:numId w:val="4"/>
      </w:numPr>
    </w:pPr>
  </w:style>
  <w:style w:type="paragraph" w:styleId="ListContinue2">
    <w:name w:val="List Continue 2"/>
    <w:basedOn w:val="List2"/>
    <w:rsid w:val="00366706"/>
    <w:pPr>
      <w:ind w:firstLine="0"/>
    </w:pPr>
  </w:style>
  <w:style w:type="paragraph" w:styleId="ListContinue3">
    <w:name w:val="List Continue 3"/>
    <w:basedOn w:val="List3"/>
    <w:rsid w:val="00366706"/>
    <w:pPr>
      <w:ind w:left="1021" w:firstLine="0"/>
    </w:pPr>
  </w:style>
  <w:style w:type="paragraph" w:styleId="ListContinue4">
    <w:name w:val="List Continue 4"/>
    <w:basedOn w:val="List4"/>
    <w:rsid w:val="00366706"/>
    <w:pPr>
      <w:ind w:firstLine="0"/>
    </w:pPr>
  </w:style>
  <w:style w:type="paragraph" w:styleId="ListContinue5">
    <w:name w:val="List Continue 5"/>
    <w:basedOn w:val="List5"/>
    <w:rsid w:val="00366706"/>
    <w:pPr>
      <w:ind w:firstLine="0"/>
    </w:pPr>
  </w:style>
  <w:style w:type="paragraph" w:styleId="ListNumber3">
    <w:name w:val="List Number 3"/>
    <w:basedOn w:val="List3"/>
    <w:rsid w:val="00366706"/>
    <w:pPr>
      <w:numPr>
        <w:numId w:val="5"/>
      </w:numPr>
    </w:pPr>
  </w:style>
  <w:style w:type="paragraph" w:styleId="ListNumber4">
    <w:name w:val="List Number 4"/>
    <w:basedOn w:val="List4"/>
    <w:rsid w:val="00366706"/>
    <w:pPr>
      <w:numPr>
        <w:numId w:val="6"/>
      </w:numPr>
    </w:pPr>
  </w:style>
  <w:style w:type="paragraph" w:styleId="ListNumber5">
    <w:name w:val="List Number 5"/>
    <w:basedOn w:val="List5"/>
    <w:rsid w:val="00366706"/>
    <w:pPr>
      <w:numPr>
        <w:numId w:val="7"/>
      </w:numPr>
    </w:pPr>
  </w:style>
  <w:style w:type="paragraph" w:styleId="BlockText">
    <w:name w:val="Block Text"/>
    <w:basedOn w:val="Normal"/>
    <w:rsid w:val="00366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706"/>
    <w:rPr>
      <w:sz w:val="16"/>
      <w:vertAlign w:val="superscript"/>
    </w:rPr>
  </w:style>
  <w:style w:type="character" w:customStyle="1" w:styleId="Symbols">
    <w:name w:val="Symbols"/>
    <w:basedOn w:val="DefaultParagraphFont"/>
    <w:rsid w:val="00366706"/>
    <w:rPr>
      <w:rFonts w:ascii="Symbol" w:hAnsi="Symbol"/>
    </w:rPr>
  </w:style>
  <w:style w:type="character" w:customStyle="1" w:styleId="MenuOptions">
    <w:name w:val="Menu Options"/>
    <w:basedOn w:val="DefaultParagraphFont"/>
    <w:rsid w:val="00366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706"/>
    <w:rPr>
      <w:b/>
    </w:rPr>
  </w:style>
  <w:style w:type="character" w:customStyle="1" w:styleId="Underlined">
    <w:name w:val="Underlined"/>
    <w:basedOn w:val="DefaultParagraphFont"/>
    <w:rsid w:val="00366706"/>
    <w:rPr>
      <w:u w:val="single"/>
    </w:rPr>
  </w:style>
  <w:style w:type="paragraph" w:customStyle="1" w:styleId="TableBodyTextRight">
    <w:name w:val="Table Body Text Right"/>
    <w:basedOn w:val="TableBodyText"/>
    <w:rsid w:val="00366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706"/>
    <w:rPr>
      <w:sz w:val="18"/>
    </w:rPr>
  </w:style>
  <w:style w:type="paragraph" w:customStyle="1" w:styleId="BodySmallRight">
    <w:name w:val="Body Small Right"/>
    <w:basedOn w:val="BodyTextRight"/>
    <w:rsid w:val="00366706"/>
    <w:rPr>
      <w:sz w:val="18"/>
      <w:szCs w:val="18"/>
    </w:rPr>
  </w:style>
  <w:style w:type="paragraph" w:customStyle="1" w:styleId="MarginEdition">
    <w:name w:val="Margin Edition"/>
    <w:basedOn w:val="MarginNote"/>
    <w:rsid w:val="00366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706"/>
    <w:rPr>
      <w:sz w:val="2"/>
      <w:szCs w:val="2"/>
    </w:rPr>
  </w:style>
  <w:style w:type="character" w:customStyle="1" w:styleId="Small">
    <w:name w:val="Small"/>
    <w:basedOn w:val="DefaultParagraphFont"/>
    <w:rsid w:val="00366706"/>
    <w:rPr>
      <w:sz w:val="16"/>
    </w:rPr>
  </w:style>
  <w:style w:type="paragraph" w:customStyle="1" w:styleId="WideTable">
    <w:name w:val="Wide Table"/>
    <w:basedOn w:val="Normal"/>
    <w:rsid w:val="00366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706"/>
  </w:style>
  <w:style w:type="paragraph" w:styleId="Quote">
    <w:name w:val="Quote"/>
    <w:basedOn w:val="Heading1"/>
    <w:link w:val="QuoteChar"/>
    <w:qFormat/>
    <w:rsid w:val="00366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706"/>
    <w:pPr>
      <w:pageBreakBefore/>
    </w:pPr>
  </w:style>
  <w:style w:type="paragraph" w:customStyle="1" w:styleId="Border">
    <w:name w:val="Border"/>
    <w:basedOn w:val="Normal"/>
    <w:qFormat/>
    <w:rsid w:val="00366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706"/>
    <w:rPr>
      <w:u w:val="single"/>
    </w:rPr>
  </w:style>
  <w:style w:type="character" w:customStyle="1" w:styleId="BoldandItalics">
    <w:name w:val="Bold and Italics"/>
    <w:qFormat/>
    <w:rsid w:val="00366706"/>
    <w:rPr>
      <w:b/>
      <w:i/>
      <w:u w:val="none"/>
    </w:rPr>
  </w:style>
  <w:style w:type="paragraph" w:styleId="BalloonText">
    <w:name w:val="Balloon Text"/>
    <w:basedOn w:val="Normal"/>
    <w:link w:val="BalloonTextChar"/>
    <w:rsid w:val="00366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706"/>
    <w:pPr>
      <w:spacing w:before="0" w:after="0"/>
    </w:pPr>
  </w:style>
  <w:style w:type="paragraph" w:customStyle="1" w:styleId="BodyTextBold">
    <w:name w:val="Body Text Bold"/>
    <w:basedOn w:val="BodyText"/>
    <w:qFormat/>
    <w:rsid w:val="00366706"/>
    <w:rPr>
      <w:b/>
    </w:rPr>
  </w:style>
  <w:style w:type="character" w:styleId="Hyperlink">
    <w:name w:val="Hyperlink"/>
    <w:basedOn w:val="DefaultParagraphFont"/>
    <w:uiPriority w:val="99"/>
    <w:unhideWhenUsed/>
    <w:rsid w:val="006F2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2998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CHCCCS025 Support relationships with carers and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2023-07-02T02:14:00Z</dcterms:modified>
</cp:coreProperties>
</file>