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77AC" w:rsidP="001177AC">
      <w:pPr>
        <w:pStyle w:val="Title"/>
      </w:pPr>
      <w:r>
        <w:fldChar w:fldCharType="begin"/>
      </w:r>
      <w:r>
        <w:instrText xml:space="preserve"> TITLE   \* MERGEFORMAT </w:instrText>
      </w:r>
      <w:r>
        <w:fldChar w:fldCharType="separate"/>
      </w:r>
      <w:r>
        <w:t>Assessment Requirements for CHCCCS023 Support independence and wellbeing</w:t>
      </w:r>
      <w:r>
        <w:fldChar w:fldCharType="end"/>
      </w:r>
    </w:p>
    <w:p w:rsidR="001177AC" w:rsidP="001177AC">
      <w:pPr>
        <w:pStyle w:val="Version"/>
        <w:sectPr w:rsidSect="00FB25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B25B5" w:rsidP="00FB25B5">
      <w:pPr>
        <w:pStyle w:val="SuperHeading"/>
      </w:pPr>
      <w:r w:rsidRPr="00FB25B5">
        <w:t>Assessment Requirements for CHCCCS023 Support independence and wellbeing</w:t>
      </w:r>
    </w:p>
    <w:p w:rsidR="00000000" w:rsidRPr="00FB25B5" w:rsidP="00FB25B5">
      <w:pPr>
        <w:pStyle w:val="Heading1"/>
      </w:pPr>
      <w:bookmarkStart w:id="1" w:name="O_852722"/>
      <w:bookmarkEnd w:id="1"/>
      <w:r w:rsidRPr="00FB25B5">
        <w:t>Modification History</w:t>
      </w:r>
    </w:p>
    <w:tbl>
      <w:tblPr>
        <w:tblW w:w="9540" w:type="dxa"/>
        <w:tblLayout w:type="fixed"/>
        <w:tblCellMar>
          <w:left w:w="62" w:type="dxa"/>
          <w:right w:w="62" w:type="dxa"/>
        </w:tblCellMar>
        <w:tblLook w:val="0000"/>
      </w:tblPr>
      <w:tblGrid>
        <w:gridCol w:w="2790"/>
        <w:gridCol w:w="6750"/>
      </w:tblGrid>
      <w:tr w:rsidTr="00FB25B5">
        <w:tblPrEx>
          <w:tblW w:w="9540"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5B5" w:rsidP="00FB25B5">
            <w:pPr>
              <w:pStyle w:val="BodyText"/>
            </w:pPr>
            <w:r w:rsidRPr="00FB25B5">
              <w:rPr>
                <w:rStyle w:val="SpecialBold"/>
              </w:rPr>
              <w:t>Release</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5B5">
            <w:pPr>
              <w:pStyle w:val="BodyText"/>
              <w:rPr>
                <w:lang w:val="en-NZ"/>
              </w:rPr>
            </w:pPr>
            <w:r w:rsidRPr="00FB25B5">
              <w:rPr>
                <w:rStyle w:val="SpecialBold"/>
              </w:rPr>
              <w:t>Comments</w:t>
            </w:r>
          </w:p>
        </w:tc>
      </w:tr>
      <w:tr w:rsidTr="00FB25B5">
        <w:tblPrEx>
          <w:tblW w:w="9540"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5B5">
            <w:pPr>
              <w:pStyle w:val="BodyText"/>
              <w:rPr>
                <w:lang w:val="en-NZ"/>
              </w:rPr>
            </w:pPr>
            <w:r w:rsidRPr="00FB25B5">
              <w:t>Release 2</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5B5" w:rsidP="00FB25B5">
            <w:pPr>
              <w:pStyle w:val="BodyText"/>
            </w:pPr>
            <w:r w:rsidRPr="00FB25B5">
              <w:t xml:space="preserve">This version was released in </w:t>
            </w:r>
            <w:r w:rsidRPr="00FB25B5">
              <w:rPr>
                <w:rStyle w:val="Emphasis"/>
              </w:rPr>
              <w:t>CHC Community Services Training Package release 3.0</w:t>
            </w:r>
            <w:r w:rsidRPr="00FB25B5">
              <w:t>.</w:t>
            </w:r>
          </w:p>
          <w:p w:rsidR="00000000" w:rsidP="00FB25B5">
            <w:pPr>
              <w:pStyle w:val="BodyText"/>
              <w:rPr>
                <w:lang w:val="en-NZ"/>
              </w:rPr>
            </w:pPr>
            <w:r w:rsidRPr="00FB25B5">
              <w:t>Amended modification history and mapping. Equivalent outcome.</w:t>
            </w:r>
          </w:p>
        </w:tc>
      </w:tr>
      <w:tr w:rsidTr="00FB25B5">
        <w:tblPrEx>
          <w:tblW w:w="9540"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25B5">
            <w:pPr>
              <w:pStyle w:val="BodyText"/>
              <w:rPr>
                <w:lang w:val="en-NZ"/>
              </w:rPr>
            </w:pPr>
            <w:r w:rsidRPr="00FB25B5">
              <w:t>Release 1</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25B5" w:rsidP="00FB25B5">
            <w:pPr>
              <w:pStyle w:val="BodyText"/>
            </w:pPr>
            <w:r w:rsidRPr="00FB25B5">
              <w:t xml:space="preserve">This version was released in </w:t>
            </w:r>
            <w:r w:rsidRPr="00FB25B5">
              <w:rPr>
                <w:rStyle w:val="Emphasis"/>
              </w:rPr>
              <w:t>CHC Community Services Training Package release 2.0</w:t>
            </w:r>
            <w:r w:rsidRPr="00FB25B5">
              <w:t xml:space="preserve"> and meets the requirements of the 2012 Standards for Training Packages.</w:t>
            </w:r>
          </w:p>
          <w:p w:rsidR="00000000" w:rsidRPr="00FB25B5" w:rsidP="00FB25B5">
            <w:pPr>
              <w:pStyle w:val="BodyText"/>
            </w:pPr>
            <w:r w:rsidRPr="00FB25B5">
              <w:t>Merged CHCICS303A and CHCICS40</w:t>
            </w:r>
            <w:r w:rsidRPr="00FB25B5">
              <w:t xml:space="preserve">6B. Significant change to the elements and performance criteria. New evidence requirements for assessment including volume and frequency requirements. Minimum work hours added. Significant changes to knowledge evidence. </w:t>
            </w:r>
          </w:p>
        </w:tc>
      </w:tr>
    </w:tbl>
    <w:p w:rsidR="00000000" w:rsidRPr="00FB25B5" w:rsidP="00FB25B5">
      <w:pPr>
        <w:pStyle w:val="BodyText"/>
      </w:pPr>
    </w:p>
    <w:p w:rsidR="00000000" w:rsidRPr="00FB25B5" w:rsidP="00FB25B5">
      <w:pPr>
        <w:pStyle w:val="AllowPageBreak"/>
      </w:pPr>
    </w:p>
    <w:p w:rsidR="00000000" w:rsidRPr="00FB25B5" w:rsidP="00FB25B5">
      <w:pPr>
        <w:pStyle w:val="Heading1"/>
      </w:pPr>
      <w:bookmarkStart w:id="2" w:name="O_852721"/>
      <w:bookmarkEnd w:id="2"/>
      <w:r w:rsidRPr="00FB25B5">
        <w:t>Performance Evid</w:t>
      </w:r>
      <w:r w:rsidRPr="00FB25B5">
        <w:t>ence</w:t>
      </w:r>
    </w:p>
    <w:p w:rsidR="00000000" w:rsidRPr="00FB25B5" w:rsidP="001177AC">
      <w:pPr>
        <w:pStyle w:val="BodyText"/>
      </w:pPr>
      <w:r w:rsidRPr="00FB25B5">
        <w:t xml:space="preserve">The candidate must show evidence of the ability to complete tasks outlined in elements and performance criteria of this unit, manage tasks and manage contingencies in the context of the job role. There must be demonstrated evidence that the candidate </w:t>
      </w:r>
      <w:r w:rsidRPr="00FB25B5">
        <w:t>has:</w:t>
      </w:r>
    </w:p>
    <w:p w:rsidR="00000000" w:rsidRPr="00FB25B5" w:rsidP="00FB25B5">
      <w:pPr>
        <w:pStyle w:val="ListBullet2"/>
      </w:pPr>
      <w:r w:rsidRPr="00FB25B5">
        <w:t xml:space="preserve">safely supported at least 3 people to enhance independence and wellbeing </w:t>
      </w:r>
    </w:p>
    <w:p w:rsidR="00000000" w:rsidRPr="00FB25B5" w:rsidP="00FB25B5">
      <w:pPr>
        <w:pStyle w:val="ListBullet2"/>
      </w:pPr>
      <w:r w:rsidRPr="00FB25B5">
        <w:t>performed the activities outlined in the performance criteria of this unit during a period of at least 120 hours of direct support work in at least one aged care, home and community, disability or community service organisation</w:t>
      </w:r>
    </w:p>
    <w:p w:rsidR="00000000" w:rsidRPr="00FB25B5" w:rsidP="00FB25B5">
      <w:pPr>
        <w:pStyle w:val="AllowPageBreak"/>
      </w:pPr>
    </w:p>
    <w:p w:rsidR="00000000" w:rsidRPr="00FB25B5" w:rsidP="00FB25B5">
      <w:pPr>
        <w:pStyle w:val="Heading1"/>
      </w:pPr>
      <w:bookmarkStart w:id="3" w:name="O_852720"/>
      <w:bookmarkEnd w:id="3"/>
      <w:r w:rsidRPr="00FB25B5">
        <w:t>Knowledge E</w:t>
      </w:r>
      <w:r w:rsidRPr="00FB25B5">
        <w:t>vidence</w:t>
      </w:r>
    </w:p>
    <w:p w:rsidR="00000000" w:rsidRPr="00FB25B5" w:rsidP="001177AC">
      <w:pPr>
        <w:pStyle w:val="BodyText"/>
      </w:pPr>
      <w:r w:rsidRPr="00FB25B5">
        <w:t>The candidate must be able to demonstrate essential knowledge required to effectively complete tasks outlined in elements and performance criteria of this unit, manage tasks and manage contingencies in the context of the work role. This includes kn</w:t>
      </w:r>
      <w:r w:rsidRPr="00FB25B5">
        <w:t>owledge of:</w:t>
      </w:r>
    </w:p>
    <w:p w:rsidR="00000000" w:rsidRPr="00FB25B5" w:rsidP="00FB25B5">
      <w:pPr>
        <w:pStyle w:val="ListBullet"/>
      </w:pPr>
      <w:r w:rsidRPr="00FB25B5">
        <w:t>basic human needs:</w:t>
      </w:r>
    </w:p>
    <w:p w:rsidR="00000000" w:rsidRPr="00FB25B5" w:rsidP="00FB25B5">
      <w:pPr>
        <w:pStyle w:val="ListBullet2"/>
      </w:pPr>
      <w:r w:rsidRPr="00FB25B5">
        <w:t>physical</w:t>
      </w:r>
    </w:p>
    <w:p w:rsidR="00000000" w:rsidRPr="00FB25B5" w:rsidP="00FB25B5">
      <w:pPr>
        <w:pStyle w:val="ListBullet2"/>
      </w:pPr>
      <w:r w:rsidRPr="00FB25B5">
        <w:t>psychological</w:t>
      </w:r>
    </w:p>
    <w:p w:rsidR="00000000" w:rsidRPr="00FB25B5" w:rsidP="00FB25B5">
      <w:pPr>
        <w:pStyle w:val="ListBullet2"/>
      </w:pPr>
      <w:r w:rsidRPr="00FB25B5">
        <w:t>spiritual</w:t>
      </w:r>
    </w:p>
    <w:p w:rsidR="00000000" w:rsidRPr="00FB25B5" w:rsidP="00FB25B5">
      <w:pPr>
        <w:pStyle w:val="ListBullet2"/>
      </w:pPr>
      <w:r w:rsidRPr="00FB25B5">
        <w:t>cultural</w:t>
      </w:r>
    </w:p>
    <w:p w:rsidR="00000000" w:rsidRPr="00FB25B5" w:rsidP="00FB25B5">
      <w:pPr>
        <w:pStyle w:val="ListBullet2"/>
      </w:pPr>
      <w:r w:rsidRPr="00FB25B5">
        <w:t xml:space="preserve">sexual </w:t>
      </w:r>
    </w:p>
    <w:p w:rsidR="00000000" w:rsidRPr="00FB25B5" w:rsidP="00FB25B5">
      <w:pPr>
        <w:pStyle w:val="ListBullet"/>
      </w:pPr>
      <w:r w:rsidRPr="00FB25B5">
        <w:t>concept of self-actualisation</w:t>
      </w:r>
    </w:p>
    <w:p w:rsidR="00000000" w:rsidRPr="00FB25B5" w:rsidP="00FB25B5">
      <w:pPr>
        <w:pStyle w:val="ListBullet"/>
      </w:pPr>
      <w:r w:rsidRPr="00FB25B5">
        <w:t xml:space="preserve">human development across the lifespan </w:t>
      </w:r>
    </w:p>
    <w:p w:rsidR="00000000" w:rsidRPr="00FB25B5" w:rsidP="00FB25B5">
      <w:pPr>
        <w:pStyle w:val="ListBullet"/>
      </w:pPr>
      <w:r w:rsidRPr="00FB25B5">
        <w:t>wellbeing, including:</w:t>
      </w:r>
    </w:p>
    <w:p w:rsidR="00000000" w:rsidRPr="00FB25B5" w:rsidP="00FB25B5">
      <w:pPr>
        <w:pStyle w:val="ListBullet2"/>
      </w:pPr>
      <w:r w:rsidRPr="00FB25B5">
        <w:t>physical</w:t>
      </w:r>
    </w:p>
    <w:p w:rsidR="00000000" w:rsidRPr="00FB25B5" w:rsidP="00FB25B5">
      <w:pPr>
        <w:pStyle w:val="ListBullet2"/>
      </w:pPr>
      <w:r w:rsidRPr="00FB25B5">
        <w:t>psychological</w:t>
      </w:r>
    </w:p>
    <w:p w:rsidR="00000000" w:rsidRPr="00FB25B5" w:rsidP="00FB25B5">
      <w:pPr>
        <w:pStyle w:val="ListBullet2"/>
      </w:pPr>
      <w:r w:rsidRPr="00FB25B5">
        <w:t>social</w:t>
      </w:r>
    </w:p>
    <w:p w:rsidR="00000000" w:rsidRPr="00FB25B5" w:rsidP="00FB25B5">
      <w:pPr>
        <w:pStyle w:val="ListBullet2"/>
      </w:pPr>
      <w:r w:rsidRPr="00FB25B5">
        <w:t>spiritual</w:t>
      </w:r>
    </w:p>
    <w:p w:rsidR="00000000" w:rsidRPr="00FB25B5" w:rsidP="00FB25B5">
      <w:pPr>
        <w:pStyle w:val="ListBullet2"/>
      </w:pPr>
      <w:r w:rsidRPr="00FB25B5">
        <w:t>cultural</w:t>
      </w:r>
    </w:p>
    <w:p w:rsidR="00000000" w:rsidRPr="00FB25B5" w:rsidP="00FB25B5">
      <w:pPr>
        <w:pStyle w:val="ListBullet2"/>
      </w:pPr>
      <w:r w:rsidRPr="00FB25B5">
        <w:t>financial</w:t>
      </w:r>
    </w:p>
    <w:p w:rsidR="00000000" w:rsidRPr="00FB25B5" w:rsidP="00FB25B5">
      <w:pPr>
        <w:pStyle w:val="ListBullet2"/>
      </w:pPr>
      <w:r w:rsidRPr="00FB25B5">
        <w:t>career/occupation</w:t>
      </w:r>
    </w:p>
    <w:p w:rsidR="00000000" w:rsidRPr="00FB25B5" w:rsidP="00FB25B5">
      <w:pPr>
        <w:pStyle w:val="ListBullet"/>
      </w:pPr>
      <w:r w:rsidRPr="00FB25B5">
        <w:t>individual differences, how these may be interrelated and impact on support provided</w:t>
      </w:r>
    </w:p>
    <w:p w:rsidR="00000000" w:rsidRPr="00FB25B5" w:rsidP="00FB25B5">
      <w:pPr>
        <w:pStyle w:val="ListBullet"/>
      </w:pPr>
      <w:r w:rsidRPr="00FB25B5">
        <w:t>basic requirements for good health for the person, including:</w:t>
      </w:r>
    </w:p>
    <w:p w:rsidR="00000000" w:rsidRPr="00FB25B5" w:rsidP="00FB25B5">
      <w:pPr>
        <w:pStyle w:val="ListBullet2"/>
      </w:pPr>
      <w:r w:rsidRPr="00FB25B5">
        <w:t>mental health</w:t>
      </w:r>
    </w:p>
    <w:p w:rsidR="00000000" w:rsidRPr="00FB25B5" w:rsidP="00FB25B5">
      <w:pPr>
        <w:pStyle w:val="ListBullet2"/>
      </w:pPr>
      <w:r w:rsidRPr="00FB25B5">
        <w:t>nutrition and hydration</w:t>
      </w:r>
    </w:p>
    <w:p w:rsidR="00000000" w:rsidRPr="00FB25B5" w:rsidP="00FB25B5">
      <w:pPr>
        <w:pStyle w:val="ListBullet2"/>
      </w:pPr>
      <w:r w:rsidRPr="00FB25B5">
        <w:t>exercise</w:t>
      </w:r>
    </w:p>
    <w:p w:rsidR="00000000" w:rsidRPr="00FB25B5" w:rsidP="00FB25B5">
      <w:pPr>
        <w:pStyle w:val="ListBullet2"/>
      </w:pPr>
      <w:r w:rsidRPr="00FB25B5">
        <w:t>hygiene</w:t>
      </w:r>
    </w:p>
    <w:p w:rsidR="00000000" w:rsidRPr="00FB25B5" w:rsidP="00FB25B5">
      <w:pPr>
        <w:pStyle w:val="ListBullet2"/>
      </w:pPr>
      <w:r w:rsidRPr="00FB25B5">
        <w:t>lifestyle</w:t>
      </w:r>
    </w:p>
    <w:p w:rsidR="00000000" w:rsidRPr="00FB25B5" w:rsidP="00FB25B5">
      <w:pPr>
        <w:pStyle w:val="ListBullet2"/>
      </w:pPr>
      <w:r w:rsidRPr="00FB25B5">
        <w:t xml:space="preserve">oral health </w:t>
      </w:r>
    </w:p>
    <w:p w:rsidR="00000000" w:rsidRPr="00FB25B5" w:rsidP="00FB25B5">
      <w:pPr>
        <w:pStyle w:val="ListBullet"/>
      </w:pPr>
      <w:r w:rsidRPr="00FB25B5">
        <w:t>mental health issues and risk</w:t>
      </w:r>
      <w:r w:rsidRPr="00FB25B5">
        <w:t xml:space="preserve"> and protective factors </w:t>
      </w:r>
    </w:p>
    <w:p w:rsidR="00000000" w:rsidRPr="00FB25B5" w:rsidP="00FB25B5">
      <w:pPr>
        <w:pStyle w:val="ListBullet"/>
      </w:pPr>
      <w:r w:rsidRPr="00FB25B5">
        <w:t>indications of neglect or abuse:</w:t>
      </w:r>
    </w:p>
    <w:p w:rsidR="00000000" w:rsidRPr="00FB25B5" w:rsidP="00FB25B5">
      <w:pPr>
        <w:pStyle w:val="ListBullet2"/>
      </w:pPr>
      <w:r w:rsidRPr="00FB25B5">
        <w:t>physical</w:t>
      </w:r>
    </w:p>
    <w:p w:rsidR="00000000" w:rsidRPr="00FB25B5" w:rsidP="00FB25B5">
      <w:pPr>
        <w:pStyle w:val="ListBullet2"/>
      </w:pPr>
      <w:r w:rsidRPr="00FB25B5">
        <w:t>sexual</w:t>
      </w:r>
    </w:p>
    <w:p w:rsidR="00000000" w:rsidRPr="00FB25B5" w:rsidP="00FB25B5">
      <w:pPr>
        <w:pStyle w:val="ListBullet2"/>
      </w:pPr>
      <w:r w:rsidRPr="00FB25B5">
        <w:t>psychological</w:t>
      </w:r>
    </w:p>
    <w:p w:rsidR="00000000" w:rsidRPr="00FB25B5" w:rsidP="00FB25B5">
      <w:pPr>
        <w:pStyle w:val="ListBullet2"/>
      </w:pPr>
      <w:r w:rsidRPr="00FB25B5">
        <w:t xml:space="preserve">financial </w:t>
      </w:r>
    </w:p>
    <w:p w:rsidR="00000000" w:rsidRPr="00FB25B5" w:rsidP="00FB25B5">
      <w:pPr>
        <w:pStyle w:val="ListBullet"/>
      </w:pPr>
      <w:r w:rsidRPr="00FB25B5">
        <w:t>reporting requirements for suspected abuse situations</w:t>
      </w:r>
    </w:p>
    <w:p w:rsidR="00000000" w:rsidRPr="00FB25B5" w:rsidP="00FB25B5">
      <w:pPr>
        <w:pStyle w:val="ListBullet"/>
      </w:pPr>
      <w:r w:rsidRPr="00FB25B5">
        <w:t>service delivery models and standards</w:t>
      </w:r>
    </w:p>
    <w:p w:rsidR="00000000" w:rsidRPr="00FB25B5" w:rsidP="00FB25B5">
      <w:pPr>
        <w:pStyle w:val="ListBullet"/>
      </w:pPr>
      <w:r w:rsidRPr="00FB25B5">
        <w:t>relevant funding models</w:t>
      </w:r>
    </w:p>
    <w:p w:rsidR="00000000" w:rsidRPr="00FB25B5" w:rsidP="00FB25B5">
      <w:pPr>
        <w:pStyle w:val="ListBullet"/>
      </w:pPr>
      <w:r w:rsidRPr="00FB25B5">
        <w:t>issues that impact health and well being</w:t>
      </w:r>
    </w:p>
    <w:p w:rsidR="00000000" w:rsidRPr="00FB25B5" w:rsidP="00FB25B5">
      <w:pPr>
        <w:pStyle w:val="ListBullet"/>
      </w:pPr>
      <w:r w:rsidRPr="00FB25B5">
        <w:t>impacts of community values and attitudes, including myths and stereotypes</w:t>
      </w:r>
    </w:p>
    <w:p w:rsidR="00000000" w:rsidRPr="00FB25B5" w:rsidP="00FB25B5">
      <w:pPr>
        <w:pStyle w:val="ListBullet"/>
      </w:pPr>
      <w:r w:rsidRPr="00FB25B5">
        <w:t>issues surrounding sexuality and sexual expression</w:t>
      </w:r>
    </w:p>
    <w:p w:rsidR="00000000" w:rsidRPr="00FB25B5" w:rsidP="00FB25B5">
      <w:pPr>
        <w:pStyle w:val="ListBullet"/>
      </w:pPr>
      <w:r w:rsidRPr="00FB25B5">
        <w:t>indicators of emotional concerns and issues</w:t>
      </w:r>
    </w:p>
    <w:p w:rsidR="00000000" w:rsidRPr="00FB25B5" w:rsidP="00FB25B5">
      <w:pPr>
        <w:pStyle w:val="ListBullet"/>
      </w:pPr>
      <w:r w:rsidRPr="00FB25B5">
        <w:t>support strategies, resources and networks</w:t>
      </w:r>
    </w:p>
    <w:p w:rsidR="00000000" w:rsidRPr="00FB25B5" w:rsidP="00FB25B5">
      <w:pPr>
        <w:pStyle w:val="ListBullet"/>
      </w:pPr>
      <w:r w:rsidRPr="00FB25B5">
        <w:t>le</w:t>
      </w:r>
      <w:r w:rsidRPr="00FB25B5">
        <w:t>gal and ethical requirements and how these are applied in an organisation and individual practice, including:</w:t>
      </w:r>
    </w:p>
    <w:p w:rsidR="00000000" w:rsidRPr="00FB25B5" w:rsidP="00FB25B5">
      <w:pPr>
        <w:pStyle w:val="ListBullet2"/>
      </w:pPr>
      <w:r w:rsidRPr="00FB25B5">
        <w:t>duty of care</w:t>
      </w:r>
    </w:p>
    <w:p w:rsidR="00000000" w:rsidRPr="00FB25B5" w:rsidP="00FB25B5">
      <w:pPr>
        <w:pStyle w:val="ListBullet2"/>
      </w:pPr>
      <w:r w:rsidRPr="00FB25B5">
        <w:t>dignity of risk</w:t>
      </w:r>
    </w:p>
    <w:p w:rsidR="00000000" w:rsidRPr="00FB25B5" w:rsidP="00FB25B5">
      <w:pPr>
        <w:pStyle w:val="ListBullet2"/>
      </w:pPr>
      <w:r w:rsidRPr="00FB25B5">
        <w:t>human rights</w:t>
      </w:r>
    </w:p>
    <w:p w:rsidR="00000000" w:rsidRPr="00FB25B5" w:rsidP="00FB25B5">
      <w:pPr>
        <w:pStyle w:val="ListBullet2"/>
      </w:pPr>
      <w:r w:rsidRPr="00FB25B5">
        <w:t>discrimination</w:t>
      </w:r>
    </w:p>
    <w:p w:rsidR="00000000" w:rsidRPr="00FB25B5" w:rsidP="00FB25B5">
      <w:pPr>
        <w:pStyle w:val="ListBullet2"/>
      </w:pPr>
      <w:r w:rsidRPr="00FB25B5">
        <w:t>mandatory reporting</w:t>
      </w:r>
    </w:p>
    <w:p w:rsidR="00000000" w:rsidRPr="00FB25B5" w:rsidP="00FB25B5">
      <w:pPr>
        <w:pStyle w:val="ListBullet2"/>
      </w:pPr>
      <w:r w:rsidRPr="00FB25B5">
        <w:t>privacy, confidentiality and disclosure</w:t>
      </w:r>
    </w:p>
    <w:p w:rsidR="00000000" w:rsidRPr="00FB25B5" w:rsidP="00FB25B5">
      <w:pPr>
        <w:pStyle w:val="ListBullet2"/>
      </w:pPr>
      <w:r w:rsidRPr="00FB25B5">
        <w:t>work role boundaries –</w:t>
      </w:r>
      <w:r w:rsidRPr="00FB25B5">
        <w:t xml:space="preserve"> responsibilities and limitations</w:t>
      </w:r>
    </w:p>
    <w:p w:rsidR="00000000" w:rsidRPr="00FB25B5" w:rsidP="00FB25B5">
      <w:pPr>
        <w:pStyle w:val="AllowPageBreak"/>
      </w:pPr>
    </w:p>
    <w:p w:rsidR="00000000" w:rsidRPr="00FB25B5" w:rsidP="00FB25B5">
      <w:pPr>
        <w:pStyle w:val="Heading1"/>
      </w:pPr>
      <w:bookmarkStart w:id="4" w:name="O_852718"/>
      <w:bookmarkEnd w:id="4"/>
      <w:r w:rsidRPr="00FB25B5">
        <w:t>Assessment Conditions</w:t>
      </w:r>
    </w:p>
    <w:p w:rsidR="00000000" w:rsidRPr="00FB25B5" w:rsidP="001177AC">
      <w:pPr>
        <w:pStyle w:val="BodyText"/>
      </w:pPr>
      <w:r w:rsidRPr="00FB25B5">
        <w:t>Skills must have been demonstrated in a relevant workplace with the addition of simulations and scenarios where the full range of contexts and situations have not been provided in the</w:t>
      </w:r>
      <w:r w:rsidRPr="00FB25B5">
        <w:t xml:space="preserve"> workplace. Where simulation is used it must reflect real working conditions and contingencies by modeling industry operating conditions and contingencies, as well as using suitable facilities, equipment and resources, including: </w:t>
      </w:r>
    </w:p>
    <w:p w:rsidR="00000000" w:rsidRPr="00FB25B5" w:rsidP="00FB25B5">
      <w:pPr>
        <w:pStyle w:val="ListBullet"/>
      </w:pPr>
      <w:r w:rsidRPr="00FB25B5">
        <w:t>individualised plans and</w:t>
      </w:r>
      <w:r w:rsidRPr="00FB25B5">
        <w:t xml:space="preserve"> any relevant equipment outlined in the plan</w:t>
      </w:r>
    </w:p>
    <w:p w:rsidR="00000000" w:rsidRPr="00FB25B5" w:rsidP="00FB25B5">
      <w:pPr>
        <w:pStyle w:val="ListBullet"/>
      </w:pPr>
      <w:r w:rsidRPr="00FB25B5">
        <w:t>modelling of industry operating conditions including real interactions with the person and their carers</w:t>
      </w:r>
    </w:p>
    <w:p w:rsidR="00000000" w:rsidRPr="00FB25B5" w:rsidP="001177AC">
      <w:pPr>
        <w:pStyle w:val="BodyText"/>
      </w:pPr>
      <w:r w:rsidRPr="00FB25B5">
        <w:t>Overall, assessment must involve some real interactions with the person and their families/carers.</w:t>
      </w:r>
    </w:p>
    <w:p w:rsidR="00000000" w:rsidRPr="00FB25B5" w:rsidP="001177AC">
      <w:pPr>
        <w:pStyle w:val="BodyText"/>
      </w:pPr>
      <w:r w:rsidRPr="00FB25B5">
        <w:t>Assesso</w:t>
      </w:r>
      <w:r w:rsidRPr="00FB25B5">
        <w:t>rs must satisfy the Standards for Registered Training Organisations (RTOs) 2015/AQTF mandatory competency requirements for assessors.</w:t>
      </w:r>
    </w:p>
    <w:p w:rsidR="00000000" w:rsidRPr="00FB25B5" w:rsidP="00FB25B5">
      <w:pPr>
        <w:pStyle w:val="Heading1"/>
      </w:pPr>
      <w:bookmarkStart w:id="5" w:name="O_852732"/>
      <w:bookmarkEnd w:id="5"/>
      <w:r w:rsidRPr="00FB25B5">
        <w:t>Links</w:t>
      </w:r>
    </w:p>
    <w:p w:rsidR="00000000" w:rsidRPr="00FB25B5" w:rsidP="001177AC">
      <w:pPr>
        <w:pStyle w:val="BodyText"/>
      </w:pPr>
      <w:r w:rsidRPr="00FB25B5">
        <w:t>Comp</w:t>
      </w:r>
      <w:r w:rsidRPr="00FB25B5">
        <w:t xml:space="preserve">anion Volume implementation guides are found in VETNet - </w:t>
      </w:r>
      <w:r>
        <w:fldChar w:fldCharType="begin"/>
      </w:r>
      <w:r>
        <w:instrText xml:space="preserve"> HYPERLINK "https://vetnet.gov.au/Pages/TrainingDocs.aspx?q=5e0c25cc-3d9d-4b43-80d3-bd22cc4f1e53" </w:instrText>
      </w:r>
      <w:r>
        <w:fldChar w:fldCharType="separate"/>
      </w:r>
      <w:r w:rsidRPr="00194E6D">
        <w:rPr>
          <w:rStyle w:val="Hyperlink"/>
        </w:rPr>
        <w:t>https://vetnet.gov.au/Pages/TrainingDocs.aspx?q=5e0c25cc-3d9d-4b43-80d3-bd22cc4f1e53</w:t>
      </w:r>
      <w:r>
        <w:fldChar w:fldCharType="end"/>
      </w:r>
    </w:p>
    <w:p w:rsidR="00000000" w:rsidRPr="00FB25B5" w:rsidP="00FB25B5"/>
    <w:sectPr w:rsidSect="00FB25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5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5B5" w:rsidRPr="001177AC" w:rsidP="001177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5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7AC" w:rsidP="00FB25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77AC" w:rsidP="00FB25B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177AC" w:rsidP="00FB25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5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7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25B5" w:rsidRPr="001177AC" w:rsidP="001177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5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7AC" w:rsidRPr="002D2AF8" w:rsidP="00FB25B5">
    <w:pPr>
      <w:pStyle w:val="Header"/>
      <w:framePr w:wrap="around"/>
    </w:pPr>
    <w:r>
      <w:fldChar w:fldCharType="begin"/>
    </w:r>
    <w:r>
      <w:instrText xml:space="preserve"> TITLE   \* MERGEFORMAT </w:instrText>
    </w:r>
    <w:r>
      <w:fldChar w:fldCharType="separate"/>
    </w:r>
    <w:r>
      <w:t>Assessment Requirements for CHCCCS023 Support independence and wellbeing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1177AC" w:rsidP="00FB25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7644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2264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88E6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5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25B5"/>
    <w:pPr>
      <w:spacing w:before="360" w:after="60"/>
      <w:outlineLvl w:val="0"/>
    </w:pPr>
    <w:rPr>
      <w:sz w:val="32"/>
    </w:rPr>
  </w:style>
  <w:style w:type="paragraph" w:styleId="Heading2">
    <w:name w:val="heading 2"/>
    <w:basedOn w:val="HeadingBase"/>
    <w:next w:val="BodyText"/>
    <w:link w:val="Heading2Char"/>
    <w:qFormat/>
    <w:rsid w:val="00FB25B5"/>
    <w:pPr>
      <w:keepLines/>
      <w:spacing w:before="240" w:after="120"/>
      <w:outlineLvl w:val="1"/>
    </w:pPr>
    <w:rPr>
      <w:sz w:val="28"/>
      <w:szCs w:val="40"/>
    </w:rPr>
  </w:style>
  <w:style w:type="paragraph" w:styleId="Heading3">
    <w:name w:val="heading 3"/>
    <w:basedOn w:val="HeadingBase"/>
    <w:next w:val="BodyText"/>
    <w:link w:val="Heading3Char"/>
    <w:qFormat/>
    <w:rsid w:val="00FB25B5"/>
    <w:pPr>
      <w:spacing w:before="180" w:after="120"/>
      <w:outlineLvl w:val="2"/>
    </w:pPr>
    <w:rPr>
      <w:spacing w:val="-10"/>
      <w:kern w:val="32"/>
    </w:rPr>
  </w:style>
  <w:style w:type="paragraph" w:styleId="Heading4">
    <w:name w:val="heading 4"/>
    <w:basedOn w:val="HeadingBase"/>
    <w:next w:val="BodyText"/>
    <w:link w:val="Heading4Char"/>
    <w:qFormat/>
    <w:rsid w:val="00FB25B5"/>
    <w:pPr>
      <w:spacing w:before="160" w:after="120"/>
      <w:outlineLvl w:val="3"/>
    </w:pPr>
    <w:rPr>
      <w:sz w:val="22"/>
    </w:rPr>
  </w:style>
  <w:style w:type="paragraph" w:styleId="Heading5">
    <w:name w:val="heading 5"/>
    <w:basedOn w:val="HeadingBase"/>
    <w:next w:val="Normal"/>
    <w:link w:val="Heading5Char"/>
    <w:qFormat/>
    <w:rsid w:val="00FB25B5"/>
    <w:pPr>
      <w:spacing w:before="80"/>
      <w:outlineLvl w:val="4"/>
    </w:pPr>
    <w:rPr>
      <w:color w:val="918585"/>
      <w:sz w:val="20"/>
    </w:rPr>
  </w:style>
  <w:style w:type="paragraph" w:styleId="Heading6">
    <w:name w:val="heading 6"/>
    <w:basedOn w:val="HeadingBase"/>
    <w:next w:val="Normal"/>
    <w:link w:val="Heading6Char"/>
    <w:qFormat/>
    <w:rsid w:val="00FB25B5"/>
    <w:pPr>
      <w:spacing w:before="60"/>
      <w:outlineLvl w:val="5"/>
    </w:pPr>
    <w:rPr>
      <w:color w:val="918585"/>
      <w:sz w:val="20"/>
    </w:rPr>
  </w:style>
  <w:style w:type="paragraph" w:styleId="Heading7">
    <w:name w:val="heading 7"/>
    <w:basedOn w:val="Normal"/>
    <w:next w:val="Normal"/>
    <w:link w:val="Heading7Char"/>
    <w:qFormat/>
    <w:rsid w:val="00FB25B5"/>
    <w:pPr>
      <w:ind w:left="720"/>
      <w:outlineLvl w:val="6"/>
    </w:pPr>
    <w:rPr>
      <w:i/>
    </w:rPr>
  </w:style>
  <w:style w:type="paragraph" w:styleId="Heading8">
    <w:name w:val="heading 8"/>
    <w:basedOn w:val="Normal"/>
    <w:next w:val="Normal"/>
    <w:link w:val="Heading8Char"/>
    <w:qFormat/>
    <w:rsid w:val="00FB25B5"/>
    <w:pPr>
      <w:ind w:left="720"/>
      <w:outlineLvl w:val="7"/>
    </w:pPr>
    <w:rPr>
      <w:i/>
    </w:rPr>
  </w:style>
  <w:style w:type="paragraph" w:styleId="Heading9">
    <w:name w:val="heading 9"/>
    <w:basedOn w:val="Normal"/>
    <w:next w:val="Normal"/>
    <w:link w:val="Heading9Char"/>
    <w:qFormat/>
    <w:rsid w:val="00FB25B5"/>
    <w:pPr>
      <w:ind w:left="720"/>
      <w:outlineLvl w:val="8"/>
    </w:pPr>
    <w:rPr>
      <w:i/>
    </w:rPr>
  </w:style>
  <w:style w:type="character" w:default="1" w:styleId="DefaultParagraphFont">
    <w:name w:val="Default Paragraph Font"/>
    <w:uiPriority w:val="1"/>
    <w:unhideWhenUsed/>
    <w:rsid w:val="00FB25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25B5"/>
  </w:style>
  <w:style w:type="character" w:customStyle="1" w:styleId="Heading1Char">
    <w:name w:val="Heading 1 Char"/>
    <w:basedOn w:val="DefaultParagraphFont"/>
    <w:link w:val="Heading1"/>
    <w:rsid w:val="00FB25B5"/>
    <w:rPr>
      <w:rFonts w:ascii="Times New Roman" w:eastAsia="Times New Roman" w:hAnsi="Times New Roman" w:cs="Times New Roman"/>
      <w:b/>
      <w:sz w:val="32"/>
      <w:szCs w:val="20"/>
      <w:lang w:eastAsia="en-US"/>
    </w:rPr>
  </w:style>
  <w:style w:type="paragraph" w:styleId="BodyText">
    <w:name w:val="Body Text"/>
    <w:basedOn w:val="Normal"/>
    <w:link w:val="BodyTextChar"/>
    <w:rsid w:val="00FB25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25B5"/>
    <w:rPr>
      <w:rFonts w:ascii="Times New Roman" w:eastAsia="Times New Roman" w:hAnsi="Times New Roman" w:cs="Times New Roman"/>
      <w:sz w:val="24"/>
      <w:lang w:eastAsia="en-US"/>
    </w:rPr>
  </w:style>
  <w:style w:type="paragraph" w:styleId="ListBullet">
    <w:name w:val="List Bullet"/>
    <w:basedOn w:val="List"/>
    <w:rsid w:val="00FB25B5"/>
    <w:pPr>
      <w:numPr>
        <w:numId w:val="12"/>
      </w:numPr>
      <w:tabs>
        <w:tab w:val="clear" w:pos="340"/>
      </w:tabs>
      <w:spacing w:before="40" w:after="40"/>
    </w:pPr>
  </w:style>
  <w:style w:type="character" w:customStyle="1" w:styleId="SpecialBold">
    <w:name w:val="Special Bold"/>
    <w:basedOn w:val="DefaultParagraphFont"/>
    <w:rsid w:val="00FB25B5"/>
    <w:rPr>
      <w:b/>
      <w:spacing w:val="0"/>
    </w:rPr>
  </w:style>
  <w:style w:type="paragraph" w:styleId="ListBullet2">
    <w:name w:val="List Bullet 2"/>
    <w:basedOn w:val="List2"/>
    <w:rsid w:val="00FB25B5"/>
    <w:pPr>
      <w:numPr>
        <w:numId w:val="13"/>
      </w:numPr>
      <w:tabs>
        <w:tab w:val="clear" w:pos="680"/>
      </w:tabs>
    </w:pPr>
  </w:style>
  <w:style w:type="character" w:styleId="Emphasis">
    <w:name w:val="Emphasis"/>
    <w:basedOn w:val="DefaultParagraphFont"/>
    <w:qFormat/>
    <w:rsid w:val="00FB25B5"/>
    <w:rPr>
      <w:i/>
    </w:rPr>
  </w:style>
  <w:style w:type="paragraph" w:customStyle="1" w:styleId="SuperHeading">
    <w:name w:val="SuperHeading"/>
    <w:basedOn w:val="Normal"/>
    <w:rsid w:val="00FB25B5"/>
    <w:pPr>
      <w:spacing w:before="240" w:after="120"/>
      <w:outlineLvl w:val="0"/>
    </w:pPr>
    <w:rPr>
      <w:rFonts w:ascii="Times New Roman" w:hAnsi="Times New Roman"/>
      <w:b/>
      <w:sz w:val="32"/>
    </w:rPr>
  </w:style>
  <w:style w:type="paragraph" w:customStyle="1" w:styleId="AllowPageBreak">
    <w:name w:val="AllowPageBreak"/>
    <w:rsid w:val="00FB25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25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25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25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25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25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25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25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25B5"/>
    <w:rPr>
      <w:rFonts w:ascii="Courier New" w:eastAsia="Times New Roman" w:hAnsi="Courier New" w:cs="Times New Roman"/>
      <w:i/>
      <w:szCs w:val="20"/>
      <w:lang w:eastAsia="en-US"/>
    </w:rPr>
  </w:style>
  <w:style w:type="paragraph" w:customStyle="1" w:styleId="HeadingBase">
    <w:name w:val="Heading Base"/>
    <w:rsid w:val="00FB25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25B5"/>
    <w:pPr>
      <w:tabs>
        <w:tab w:val="right" w:leader="dot" w:pos="9072"/>
      </w:tabs>
      <w:ind w:left="567"/>
    </w:pPr>
    <w:rPr>
      <w:szCs w:val="22"/>
    </w:rPr>
  </w:style>
  <w:style w:type="paragraph" w:customStyle="1" w:styleId="TOCBase">
    <w:name w:val="TOC Base"/>
    <w:rsid w:val="00FB25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25B5"/>
    <w:pPr>
      <w:tabs>
        <w:tab w:val="right" w:leader="dot" w:pos="9072"/>
      </w:tabs>
      <w:spacing w:before="40" w:after="40"/>
      <w:ind w:left="284"/>
    </w:pPr>
    <w:rPr>
      <w:rFonts w:ascii="Times New Roman" w:hAnsi="Times New Roman"/>
    </w:rPr>
  </w:style>
  <w:style w:type="paragraph" w:styleId="TOC1">
    <w:name w:val="toc 1"/>
    <w:basedOn w:val="TOCBase"/>
    <w:next w:val="Normal"/>
    <w:rsid w:val="00FB25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25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25B5"/>
    <w:rPr>
      <w:rFonts w:ascii="Times New Roman" w:eastAsia="Times New Roman" w:hAnsi="Times New Roman" w:cs="Times New Roman"/>
      <w:sz w:val="16"/>
      <w:lang w:eastAsia="en-US"/>
    </w:rPr>
  </w:style>
  <w:style w:type="paragraph" w:styleId="Title">
    <w:name w:val="Title"/>
    <w:basedOn w:val="HeadingBase"/>
    <w:link w:val="TitleChar"/>
    <w:qFormat/>
    <w:rsid w:val="00FB25B5"/>
    <w:pPr>
      <w:spacing w:before="5040"/>
      <w:jc w:val="center"/>
    </w:pPr>
    <w:rPr>
      <w:sz w:val="48"/>
      <w:szCs w:val="72"/>
      <w:lang w:val="en-US"/>
    </w:rPr>
  </w:style>
  <w:style w:type="character" w:customStyle="1" w:styleId="TitleChar">
    <w:name w:val="Title Char"/>
    <w:basedOn w:val="DefaultParagraphFont"/>
    <w:link w:val="Title"/>
    <w:rsid w:val="00FB25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25B5"/>
    <w:pPr>
      <w:tabs>
        <w:tab w:val="left" w:pos="3600"/>
        <w:tab w:val="left" w:pos="3958"/>
      </w:tabs>
    </w:pPr>
  </w:style>
  <w:style w:type="paragraph" w:styleId="List">
    <w:name w:val="List"/>
    <w:basedOn w:val="BodyText"/>
    <w:next w:val="BodyText"/>
    <w:rsid w:val="00FB25B5"/>
    <w:pPr>
      <w:tabs>
        <w:tab w:val="left" w:pos="340"/>
      </w:tabs>
      <w:spacing w:before="60" w:after="60"/>
      <w:ind w:left="340" w:hanging="340"/>
    </w:pPr>
  </w:style>
  <w:style w:type="paragraph" w:customStyle="1" w:styleId="Note">
    <w:name w:val="Note"/>
    <w:basedOn w:val="BodyText"/>
    <w:rsid w:val="00FB25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25B5"/>
    <w:pPr>
      <w:framePr w:wrap="auto" w:hAnchor="text" w:y="6049"/>
    </w:pPr>
    <w:rPr>
      <w:color w:val="000000"/>
      <w:sz w:val="40"/>
    </w:rPr>
  </w:style>
  <w:style w:type="paragraph" w:customStyle="1" w:styleId="TOCTitle">
    <w:name w:val="TOCTitle"/>
    <w:basedOn w:val="Heading1"/>
    <w:rsid w:val="00FB25B5"/>
    <w:pPr>
      <w:spacing w:after="240"/>
      <w:jc w:val="center"/>
      <w:outlineLvl w:val="9"/>
    </w:pPr>
    <w:rPr>
      <w:caps/>
    </w:rPr>
  </w:style>
  <w:style w:type="paragraph" w:customStyle="1" w:styleId="Version">
    <w:name w:val="Version"/>
    <w:rsid w:val="00FB25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25B5"/>
    <w:pPr>
      <w:keepNext w:val="0"/>
      <w:tabs>
        <w:tab w:val="right" w:pos="4176"/>
      </w:tabs>
      <w:ind w:left="198" w:hanging="198"/>
    </w:pPr>
    <w:rPr>
      <w:rFonts w:ascii="Garamond" w:hAnsi="Garamond"/>
    </w:rPr>
  </w:style>
  <w:style w:type="paragraph" w:styleId="IndexHeading">
    <w:name w:val="index heading"/>
    <w:basedOn w:val="Normal"/>
    <w:next w:val="Index1"/>
    <w:semiHidden/>
    <w:rsid w:val="00FB25B5"/>
    <w:pPr>
      <w:spacing w:before="120" w:after="120"/>
    </w:pPr>
    <w:rPr>
      <w:rFonts w:ascii="Arial" w:hAnsi="Arial"/>
      <w:b/>
      <w:color w:val="918585"/>
      <w:sz w:val="24"/>
    </w:rPr>
  </w:style>
  <w:style w:type="paragraph" w:styleId="Header">
    <w:name w:val="header"/>
    <w:basedOn w:val="Normal"/>
    <w:link w:val="HeaderChar"/>
    <w:rsid w:val="00FB25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25B5"/>
    <w:rPr>
      <w:rFonts w:ascii="Times New Roman" w:eastAsia="Times New Roman" w:hAnsi="Times New Roman" w:cs="Times New Roman"/>
      <w:sz w:val="16"/>
      <w:szCs w:val="20"/>
      <w:lang w:val="en-GB" w:eastAsia="en-US"/>
    </w:rPr>
  </w:style>
  <w:style w:type="paragraph" w:customStyle="1" w:styleId="Chapter">
    <w:name w:val="Chapter"/>
    <w:basedOn w:val="Normal"/>
    <w:rsid w:val="00FB25B5"/>
    <w:pPr>
      <w:spacing w:before="240"/>
    </w:pPr>
    <w:rPr>
      <w:rFonts w:ascii="Times New Roman" w:hAnsi="Times New Roman"/>
      <w:smallCaps/>
      <w:spacing w:val="80"/>
      <w:sz w:val="28"/>
    </w:rPr>
  </w:style>
  <w:style w:type="paragraph" w:customStyle="1" w:styleId="InChapter">
    <w:name w:val="InChapter"/>
    <w:basedOn w:val="Heading3"/>
    <w:rsid w:val="00FB25B5"/>
    <w:pPr>
      <w:spacing w:after="240"/>
      <w:outlineLvl w:val="9"/>
    </w:pPr>
    <w:rPr>
      <w:noProof/>
    </w:rPr>
  </w:style>
  <w:style w:type="paragraph" w:styleId="Index2">
    <w:name w:val="index 2"/>
    <w:basedOn w:val="Normal"/>
    <w:next w:val="Normal"/>
    <w:semiHidden/>
    <w:rsid w:val="00FB25B5"/>
    <w:pPr>
      <w:tabs>
        <w:tab w:val="right" w:pos="4176"/>
      </w:tabs>
      <w:ind w:left="568" w:hanging="284"/>
    </w:pPr>
    <w:rPr>
      <w:rFonts w:ascii="Garamond" w:hAnsi="Garamond"/>
    </w:rPr>
  </w:style>
  <w:style w:type="paragraph" w:customStyle="1" w:styleId="Byline">
    <w:name w:val="Byline"/>
    <w:rsid w:val="00FB25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25B5"/>
    <w:pPr>
      <w:tabs>
        <w:tab w:val="clear" w:pos="3600"/>
        <w:tab w:val="clear" w:pos="3958"/>
      </w:tabs>
      <w:jc w:val="right"/>
    </w:pPr>
  </w:style>
  <w:style w:type="paragraph" w:styleId="Caption">
    <w:name w:val="caption"/>
    <w:basedOn w:val="BodyText"/>
    <w:next w:val="Normal"/>
    <w:qFormat/>
    <w:rsid w:val="00FB25B5"/>
    <w:pPr>
      <w:framePr w:w="2268" w:hSpace="181" w:vSpace="181" w:wrap="around" w:vAnchor="text" w:hAnchor="page" w:x="1135" w:y="285" w:anchorLock="1"/>
    </w:pPr>
    <w:rPr>
      <w:i/>
    </w:rPr>
  </w:style>
  <w:style w:type="paragraph" w:customStyle="1" w:styleId="MiniTOCTitle">
    <w:name w:val="MiniTOCTitle"/>
    <w:basedOn w:val="Heading4"/>
    <w:rsid w:val="00FB25B5"/>
    <w:pPr>
      <w:spacing w:before="240"/>
      <w:outlineLvl w:val="9"/>
    </w:pPr>
    <w:rPr>
      <w:noProof/>
      <w:sz w:val="24"/>
    </w:rPr>
  </w:style>
  <w:style w:type="paragraph" w:customStyle="1" w:styleId="MiniTOCItem">
    <w:name w:val="MiniTOCItem"/>
    <w:basedOn w:val="ListBullet"/>
    <w:rsid w:val="00FB25B5"/>
    <w:pPr>
      <w:numPr>
        <w:numId w:val="0"/>
      </w:numPr>
      <w:tabs>
        <w:tab w:val="right" w:leader="dot" w:pos="6521"/>
      </w:tabs>
      <w:spacing w:before="0" w:after="0"/>
    </w:pPr>
  </w:style>
  <w:style w:type="paragraph" w:customStyle="1" w:styleId="TOFTitle">
    <w:name w:val="TOFTitle"/>
    <w:basedOn w:val="TOCTitle"/>
    <w:rsid w:val="00FB25B5"/>
  </w:style>
  <w:style w:type="paragraph" w:styleId="TableofFigures">
    <w:name w:val="table of figures"/>
    <w:basedOn w:val="Normal"/>
    <w:next w:val="Normal"/>
    <w:semiHidden/>
    <w:rsid w:val="00FB25B5"/>
    <w:pPr>
      <w:tabs>
        <w:tab w:val="right" w:leader="dot" w:pos="9072"/>
      </w:tabs>
      <w:ind w:left="970" w:hanging="403"/>
    </w:pPr>
    <w:rPr>
      <w:rFonts w:ascii="Times New Roman" w:hAnsi="Times New Roman"/>
      <w:b/>
    </w:rPr>
  </w:style>
  <w:style w:type="paragraph" w:styleId="ListNumber">
    <w:name w:val="List Number"/>
    <w:basedOn w:val="List"/>
    <w:rsid w:val="00FB25B5"/>
    <w:pPr>
      <w:numPr>
        <w:numId w:val="15"/>
      </w:numPr>
      <w:tabs>
        <w:tab w:val="clear" w:pos="340"/>
      </w:tabs>
    </w:pPr>
  </w:style>
  <w:style w:type="character" w:customStyle="1" w:styleId="WingdingSymbols">
    <w:name w:val="Wingding Symbols"/>
    <w:rsid w:val="00FB25B5"/>
    <w:rPr>
      <w:rFonts w:ascii="Wingdings" w:hAnsi="Wingdings"/>
    </w:rPr>
  </w:style>
  <w:style w:type="paragraph" w:customStyle="1" w:styleId="TableHeading">
    <w:name w:val="Table Heading"/>
    <w:basedOn w:val="HeadingBase"/>
    <w:rsid w:val="00FB25B5"/>
    <w:pPr>
      <w:keepLines/>
      <w:pBdr>
        <w:bottom w:val="single" w:sz="6" w:space="1" w:color="918585"/>
      </w:pBdr>
      <w:spacing w:before="240"/>
    </w:pPr>
  </w:style>
  <w:style w:type="character" w:customStyle="1" w:styleId="HotSpot">
    <w:name w:val="HotSpot"/>
    <w:rsid w:val="00FB25B5"/>
    <w:rPr>
      <w:color w:val="0033CC"/>
      <w:u w:val="none"/>
    </w:rPr>
  </w:style>
  <w:style w:type="paragraph" w:customStyle="1" w:styleId="BodyTextRight">
    <w:name w:val="Body Text Right"/>
    <w:basedOn w:val="BodyText"/>
    <w:rsid w:val="00FB25B5"/>
    <w:pPr>
      <w:spacing w:before="0" w:after="0"/>
      <w:jc w:val="right"/>
    </w:pPr>
  </w:style>
  <w:style w:type="paragraph" w:styleId="Index3">
    <w:name w:val="index 3"/>
    <w:basedOn w:val="ListNumber2"/>
    <w:next w:val="Normal"/>
    <w:semiHidden/>
    <w:rsid w:val="00FB25B5"/>
    <w:pPr>
      <w:numPr>
        <w:numId w:val="0"/>
      </w:numPr>
      <w:tabs>
        <w:tab w:val="right" w:leader="dot" w:pos="4176"/>
      </w:tabs>
    </w:pPr>
  </w:style>
  <w:style w:type="paragraph" w:styleId="ListNumber2">
    <w:name w:val="List Number 2"/>
    <w:basedOn w:val="List2"/>
    <w:rsid w:val="00FB25B5"/>
    <w:pPr>
      <w:numPr>
        <w:numId w:val="10"/>
      </w:numPr>
      <w:tabs>
        <w:tab w:val="clear" w:pos="1060"/>
      </w:tabs>
    </w:pPr>
  </w:style>
  <w:style w:type="paragraph" w:customStyle="1" w:styleId="MarginNote">
    <w:name w:val="Margin Note"/>
    <w:basedOn w:val="BodyText"/>
    <w:rsid w:val="00FB25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25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25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25B5"/>
    <w:rPr>
      <w:sz w:val="32"/>
    </w:rPr>
  </w:style>
  <w:style w:type="paragraph" w:customStyle="1" w:styleId="HeadingProcedure">
    <w:name w:val="Heading Procedure"/>
    <w:basedOn w:val="HeadingBase"/>
    <w:next w:val="Normal"/>
    <w:rsid w:val="00FB25B5"/>
    <w:pPr>
      <w:tabs>
        <w:tab w:val="left" w:pos="0"/>
      </w:tabs>
      <w:spacing w:before="120" w:after="60"/>
    </w:pPr>
    <w:rPr>
      <w:i/>
      <w:color w:val="918585"/>
      <w:sz w:val="22"/>
    </w:rPr>
  </w:style>
  <w:style w:type="paragraph" w:customStyle="1" w:styleId="TableBodyText">
    <w:name w:val="Table Body Text"/>
    <w:basedOn w:val="BodyText"/>
    <w:rsid w:val="00FB25B5"/>
    <w:pPr>
      <w:spacing w:before="60" w:after="60"/>
    </w:pPr>
  </w:style>
  <w:style w:type="paragraph" w:styleId="ListContinue">
    <w:name w:val="List Continue"/>
    <w:basedOn w:val="List"/>
    <w:rsid w:val="00FB25B5"/>
    <w:pPr>
      <w:ind w:firstLine="0"/>
    </w:pPr>
  </w:style>
  <w:style w:type="paragraph" w:customStyle="1" w:styleId="ListNote">
    <w:name w:val="List Note"/>
    <w:basedOn w:val="List"/>
    <w:rsid w:val="00FB25B5"/>
    <w:pPr>
      <w:pBdr>
        <w:top w:val="single" w:sz="6" w:space="2" w:color="918585"/>
        <w:bottom w:val="single" w:sz="6" w:space="2" w:color="918585"/>
      </w:pBdr>
      <w:tabs>
        <w:tab w:val="left" w:pos="1021"/>
      </w:tabs>
      <w:ind w:firstLine="0"/>
    </w:pPr>
  </w:style>
  <w:style w:type="paragraph" w:customStyle="1" w:styleId="Warning">
    <w:name w:val="Warning"/>
    <w:basedOn w:val="BodyText"/>
    <w:rsid w:val="00FB25B5"/>
    <w:pPr>
      <w:shd w:val="clear" w:color="auto" w:fill="D9D9D9"/>
      <w:tabs>
        <w:tab w:val="left" w:pos="992"/>
      </w:tabs>
      <w:ind w:left="119" w:right="119"/>
    </w:pPr>
    <w:rPr>
      <w:sz w:val="20"/>
    </w:rPr>
  </w:style>
  <w:style w:type="paragraph" w:customStyle="1" w:styleId="MarginIcons">
    <w:name w:val="Margin Icons"/>
    <w:basedOn w:val="BodyText"/>
    <w:rsid w:val="00FB25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25B5"/>
    <w:rPr>
      <w:rFonts w:ascii="Courier New" w:hAnsi="Courier New"/>
    </w:rPr>
  </w:style>
  <w:style w:type="paragraph" w:customStyle="1" w:styleId="NoteBullet">
    <w:name w:val="Note Bullet"/>
    <w:basedOn w:val="Note"/>
    <w:rsid w:val="00FB25B5"/>
    <w:pPr>
      <w:tabs>
        <w:tab w:val="clear" w:pos="680"/>
      </w:tabs>
      <w:spacing w:before="60" w:after="60"/>
    </w:pPr>
  </w:style>
  <w:style w:type="paragraph" w:customStyle="1" w:styleId="SubHeading2">
    <w:name w:val="SubHeading2"/>
    <w:basedOn w:val="HeadingBase"/>
    <w:rsid w:val="00FB25B5"/>
    <w:pPr>
      <w:spacing w:before="240" w:after="60"/>
    </w:pPr>
    <w:rPr>
      <w:sz w:val="20"/>
    </w:rPr>
  </w:style>
  <w:style w:type="paragraph" w:customStyle="1" w:styleId="SubHeading1">
    <w:name w:val="SubHeading1"/>
    <w:basedOn w:val="HeadingBase"/>
    <w:rsid w:val="00FB25B5"/>
    <w:pPr>
      <w:spacing w:before="240" w:after="60"/>
    </w:pPr>
    <w:rPr>
      <w:color w:val="918585"/>
      <w:sz w:val="22"/>
    </w:rPr>
  </w:style>
  <w:style w:type="paragraph" w:customStyle="1" w:styleId="SideHeading">
    <w:name w:val="Side Heading"/>
    <w:basedOn w:val="HeadingBase"/>
    <w:rsid w:val="00FB25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25B5"/>
    <w:pPr>
      <w:tabs>
        <w:tab w:val="num" w:pos="360"/>
      </w:tabs>
    </w:pPr>
  </w:style>
  <w:style w:type="paragraph" w:styleId="PlainText">
    <w:name w:val="Plain Text"/>
    <w:basedOn w:val="Normal"/>
    <w:link w:val="PlainTextChar"/>
    <w:rsid w:val="00FB25B5"/>
    <w:rPr>
      <w:sz w:val="20"/>
    </w:rPr>
  </w:style>
  <w:style w:type="character" w:customStyle="1" w:styleId="PlainTextChar">
    <w:name w:val="Plain Text Char"/>
    <w:basedOn w:val="DefaultParagraphFont"/>
    <w:link w:val="PlainText"/>
    <w:rsid w:val="00FB25B5"/>
    <w:rPr>
      <w:rFonts w:ascii="Courier New" w:eastAsia="Times New Roman" w:hAnsi="Courier New" w:cs="Times New Roman"/>
      <w:sz w:val="20"/>
      <w:szCs w:val="20"/>
      <w:lang w:eastAsia="en-US"/>
    </w:rPr>
  </w:style>
  <w:style w:type="character" w:customStyle="1" w:styleId="MenuOption">
    <w:name w:val="Menu Option"/>
    <w:basedOn w:val="DefaultParagraphFont"/>
    <w:rsid w:val="00FB25B5"/>
    <w:rPr>
      <w:b/>
      <w:smallCaps/>
    </w:rPr>
  </w:style>
  <w:style w:type="paragraph" w:customStyle="1" w:styleId="TableListNumber">
    <w:name w:val="Table List Number"/>
    <w:basedOn w:val="ListNumber"/>
    <w:rsid w:val="00FB25B5"/>
    <w:pPr>
      <w:numPr>
        <w:numId w:val="0"/>
      </w:numPr>
    </w:pPr>
  </w:style>
  <w:style w:type="paragraph" w:styleId="TOC4">
    <w:name w:val="toc 4"/>
    <w:basedOn w:val="TOCBase"/>
    <w:next w:val="Normal"/>
    <w:semiHidden/>
    <w:rsid w:val="00FB25B5"/>
    <w:pPr>
      <w:tabs>
        <w:tab w:val="right" w:leader="dot" w:pos="9071"/>
      </w:tabs>
      <w:ind w:left="1701"/>
    </w:pPr>
  </w:style>
  <w:style w:type="paragraph" w:customStyle="1" w:styleId="ListAlpha">
    <w:name w:val="List Alpha"/>
    <w:basedOn w:val="List"/>
    <w:rsid w:val="00FB25B5"/>
    <w:pPr>
      <w:numPr>
        <w:numId w:val="9"/>
      </w:numPr>
    </w:pPr>
  </w:style>
  <w:style w:type="paragraph" w:customStyle="1" w:styleId="ListAlpha2">
    <w:name w:val="List Alpha 2"/>
    <w:basedOn w:val="List2"/>
    <w:rsid w:val="00FB25B5"/>
    <w:pPr>
      <w:numPr>
        <w:numId w:val="8"/>
      </w:numPr>
    </w:pPr>
  </w:style>
  <w:style w:type="paragraph" w:styleId="List2">
    <w:name w:val="List 2"/>
    <w:basedOn w:val="BodyText"/>
    <w:rsid w:val="00FB25B5"/>
    <w:pPr>
      <w:tabs>
        <w:tab w:val="left" w:pos="680"/>
      </w:tabs>
      <w:spacing w:before="60" w:after="60"/>
      <w:ind w:left="680" w:hanging="340"/>
    </w:pPr>
  </w:style>
  <w:style w:type="paragraph" w:styleId="List3">
    <w:name w:val="List 3"/>
    <w:basedOn w:val="BodyText"/>
    <w:rsid w:val="00FB25B5"/>
    <w:pPr>
      <w:tabs>
        <w:tab w:val="left" w:pos="1021"/>
      </w:tabs>
      <w:spacing w:before="60" w:after="60"/>
      <w:ind w:left="1020" w:hanging="340"/>
    </w:pPr>
  </w:style>
  <w:style w:type="paragraph" w:styleId="List4">
    <w:name w:val="List 4"/>
    <w:basedOn w:val="BodyText"/>
    <w:rsid w:val="00FB25B5"/>
    <w:pPr>
      <w:tabs>
        <w:tab w:val="left" w:pos="1361"/>
      </w:tabs>
      <w:spacing w:before="60" w:after="60"/>
      <w:ind w:left="1361" w:hanging="340"/>
    </w:pPr>
  </w:style>
  <w:style w:type="paragraph" w:styleId="List5">
    <w:name w:val="List 5"/>
    <w:basedOn w:val="BodyText"/>
    <w:rsid w:val="00FB25B5"/>
    <w:pPr>
      <w:tabs>
        <w:tab w:val="left" w:pos="1701"/>
      </w:tabs>
      <w:spacing w:before="60" w:after="60"/>
      <w:ind w:left="1701" w:hanging="340"/>
    </w:pPr>
  </w:style>
  <w:style w:type="paragraph" w:styleId="ListBullet3">
    <w:name w:val="List Bullet 3"/>
    <w:basedOn w:val="List3"/>
    <w:rsid w:val="00FB25B5"/>
    <w:pPr>
      <w:numPr>
        <w:numId w:val="14"/>
      </w:numPr>
      <w:tabs>
        <w:tab w:val="clear" w:pos="1021"/>
      </w:tabs>
      <w:ind w:left="1037" w:hanging="357"/>
    </w:pPr>
  </w:style>
  <w:style w:type="paragraph" w:styleId="ListBullet4">
    <w:name w:val="List Bullet 4"/>
    <w:basedOn w:val="List4"/>
    <w:rsid w:val="00FB25B5"/>
    <w:pPr>
      <w:numPr>
        <w:numId w:val="3"/>
      </w:numPr>
      <w:tabs>
        <w:tab w:val="clear" w:pos="1361"/>
      </w:tabs>
    </w:pPr>
  </w:style>
  <w:style w:type="paragraph" w:styleId="ListBullet5">
    <w:name w:val="List Bullet 5"/>
    <w:basedOn w:val="List5"/>
    <w:rsid w:val="00FB25B5"/>
    <w:pPr>
      <w:numPr>
        <w:numId w:val="4"/>
      </w:numPr>
    </w:pPr>
  </w:style>
  <w:style w:type="paragraph" w:styleId="ListContinue2">
    <w:name w:val="List Continue 2"/>
    <w:basedOn w:val="List2"/>
    <w:rsid w:val="00FB25B5"/>
    <w:pPr>
      <w:ind w:firstLine="0"/>
    </w:pPr>
  </w:style>
  <w:style w:type="paragraph" w:styleId="ListContinue3">
    <w:name w:val="List Continue 3"/>
    <w:basedOn w:val="List3"/>
    <w:rsid w:val="00FB25B5"/>
    <w:pPr>
      <w:ind w:left="1021" w:firstLine="0"/>
    </w:pPr>
  </w:style>
  <w:style w:type="paragraph" w:styleId="ListContinue4">
    <w:name w:val="List Continue 4"/>
    <w:basedOn w:val="List4"/>
    <w:rsid w:val="00FB25B5"/>
    <w:pPr>
      <w:ind w:firstLine="0"/>
    </w:pPr>
  </w:style>
  <w:style w:type="paragraph" w:styleId="ListContinue5">
    <w:name w:val="List Continue 5"/>
    <w:basedOn w:val="List5"/>
    <w:rsid w:val="00FB25B5"/>
    <w:pPr>
      <w:ind w:firstLine="0"/>
    </w:pPr>
  </w:style>
  <w:style w:type="paragraph" w:styleId="ListNumber3">
    <w:name w:val="List Number 3"/>
    <w:basedOn w:val="List3"/>
    <w:rsid w:val="00FB25B5"/>
    <w:pPr>
      <w:numPr>
        <w:numId w:val="5"/>
      </w:numPr>
    </w:pPr>
  </w:style>
  <w:style w:type="paragraph" w:styleId="ListNumber4">
    <w:name w:val="List Number 4"/>
    <w:basedOn w:val="List4"/>
    <w:rsid w:val="00FB25B5"/>
    <w:pPr>
      <w:numPr>
        <w:numId w:val="6"/>
      </w:numPr>
    </w:pPr>
  </w:style>
  <w:style w:type="paragraph" w:styleId="ListNumber5">
    <w:name w:val="List Number 5"/>
    <w:basedOn w:val="List5"/>
    <w:rsid w:val="00FB25B5"/>
    <w:pPr>
      <w:numPr>
        <w:numId w:val="7"/>
      </w:numPr>
    </w:pPr>
  </w:style>
  <w:style w:type="paragraph" w:styleId="BlockText">
    <w:name w:val="Block Text"/>
    <w:basedOn w:val="Normal"/>
    <w:rsid w:val="00FB25B5"/>
    <w:pPr>
      <w:spacing w:after="120"/>
      <w:ind w:left="1440" w:right="1440"/>
    </w:pPr>
  </w:style>
  <w:style w:type="character" w:customStyle="1" w:styleId="Subscript">
    <w:name w:val="Subscript"/>
    <w:basedOn w:val="DefaultParagraphFont"/>
    <w:rsid w:val="00FB25B5"/>
    <w:rPr>
      <w:sz w:val="16"/>
      <w:vertAlign w:val="subscript"/>
    </w:rPr>
  </w:style>
  <w:style w:type="character" w:customStyle="1" w:styleId="Superscript">
    <w:name w:val="Superscript"/>
    <w:basedOn w:val="DefaultParagraphFont"/>
    <w:rsid w:val="00FB25B5"/>
    <w:rPr>
      <w:sz w:val="16"/>
      <w:vertAlign w:val="superscript"/>
    </w:rPr>
  </w:style>
  <w:style w:type="character" w:customStyle="1" w:styleId="Symbols">
    <w:name w:val="Symbols"/>
    <w:basedOn w:val="DefaultParagraphFont"/>
    <w:rsid w:val="00FB25B5"/>
    <w:rPr>
      <w:rFonts w:ascii="Symbol" w:hAnsi="Symbol"/>
    </w:rPr>
  </w:style>
  <w:style w:type="character" w:customStyle="1" w:styleId="MenuOptions">
    <w:name w:val="Menu Options"/>
    <w:basedOn w:val="DefaultParagraphFont"/>
    <w:rsid w:val="00FB25B5"/>
    <w:rPr>
      <w:rFonts w:ascii="Arial Narrow" w:hAnsi="Arial Narrow"/>
      <w:smallCaps/>
    </w:rPr>
  </w:style>
  <w:style w:type="character" w:customStyle="1" w:styleId="Buttons">
    <w:name w:val="Buttons"/>
    <w:basedOn w:val="DefaultParagraphFont"/>
    <w:rsid w:val="00FB25B5"/>
    <w:rPr>
      <w:b/>
    </w:rPr>
  </w:style>
  <w:style w:type="character" w:customStyle="1" w:styleId="Underlined">
    <w:name w:val="Underlined"/>
    <w:basedOn w:val="DefaultParagraphFont"/>
    <w:rsid w:val="00FB25B5"/>
    <w:rPr>
      <w:u w:val="single"/>
    </w:rPr>
  </w:style>
  <w:style w:type="paragraph" w:customStyle="1" w:styleId="TableBodyTextRight">
    <w:name w:val="Table Body Text Right"/>
    <w:basedOn w:val="TableBodyText"/>
    <w:rsid w:val="00FB25B5"/>
    <w:pPr>
      <w:widowControl w:val="0"/>
      <w:autoSpaceDE w:val="0"/>
      <w:autoSpaceDN w:val="0"/>
      <w:adjustRightInd w:val="0"/>
      <w:jc w:val="right"/>
    </w:pPr>
    <w:rPr>
      <w:rFonts w:cs="Arial"/>
      <w:szCs w:val="18"/>
    </w:rPr>
  </w:style>
  <w:style w:type="paragraph" w:customStyle="1" w:styleId="CopyrightText">
    <w:name w:val="Copyright Text"/>
    <w:basedOn w:val="BodyText"/>
    <w:rsid w:val="00FB25B5"/>
    <w:rPr>
      <w:sz w:val="18"/>
    </w:rPr>
  </w:style>
  <w:style w:type="paragraph" w:customStyle="1" w:styleId="BodySmallRight">
    <w:name w:val="Body Small Right"/>
    <w:basedOn w:val="BodyTextRight"/>
    <w:rsid w:val="00FB25B5"/>
    <w:rPr>
      <w:sz w:val="18"/>
      <w:szCs w:val="18"/>
    </w:rPr>
  </w:style>
  <w:style w:type="paragraph" w:customStyle="1" w:styleId="MarginEdition">
    <w:name w:val="Margin Edition"/>
    <w:basedOn w:val="MarginNote"/>
    <w:rsid w:val="00FB25B5"/>
    <w:pPr>
      <w:spacing w:before="0" w:after="0"/>
    </w:pPr>
    <w:rPr>
      <w:rFonts w:ascii="Times New Roman" w:hAnsi="Times New Roman"/>
      <w:color w:val="999999"/>
    </w:rPr>
  </w:style>
  <w:style w:type="paragraph" w:customStyle="1" w:styleId="Spacer">
    <w:name w:val="Spacer"/>
    <w:basedOn w:val="Normal"/>
    <w:rsid w:val="00FB25B5"/>
    <w:rPr>
      <w:sz w:val="2"/>
      <w:szCs w:val="2"/>
    </w:rPr>
  </w:style>
  <w:style w:type="character" w:customStyle="1" w:styleId="Small">
    <w:name w:val="Small"/>
    <w:basedOn w:val="DefaultParagraphFont"/>
    <w:rsid w:val="00FB25B5"/>
    <w:rPr>
      <w:sz w:val="16"/>
    </w:rPr>
  </w:style>
  <w:style w:type="paragraph" w:customStyle="1" w:styleId="WideTable">
    <w:name w:val="Wide Table"/>
    <w:basedOn w:val="Normal"/>
    <w:rsid w:val="00FB25B5"/>
    <w:pPr>
      <w:ind w:left="-1418"/>
    </w:pPr>
    <w:rPr>
      <w:sz w:val="2"/>
      <w:szCs w:val="2"/>
    </w:rPr>
  </w:style>
  <w:style w:type="character" w:styleId="PageNumber">
    <w:name w:val="page number"/>
    <w:basedOn w:val="DefaultParagraphFont"/>
    <w:rsid w:val="00FB25B5"/>
  </w:style>
  <w:style w:type="paragraph" w:styleId="Quote">
    <w:name w:val="Quote"/>
    <w:basedOn w:val="Heading1"/>
    <w:link w:val="QuoteChar"/>
    <w:qFormat/>
    <w:rsid w:val="00FB25B5"/>
    <w:rPr>
      <w:b w:val="0"/>
      <w:sz w:val="72"/>
      <w:szCs w:val="72"/>
      <w:lang w:val="en-NZ"/>
    </w:rPr>
  </w:style>
  <w:style w:type="character" w:customStyle="1" w:styleId="QuoteChar">
    <w:name w:val="Quote Char"/>
    <w:basedOn w:val="DefaultParagraphFont"/>
    <w:link w:val="Quote"/>
    <w:rsid w:val="00FB25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25B5"/>
    <w:pPr>
      <w:pageBreakBefore/>
    </w:pPr>
  </w:style>
  <w:style w:type="paragraph" w:customStyle="1" w:styleId="Border">
    <w:name w:val="Border"/>
    <w:basedOn w:val="Normal"/>
    <w:qFormat/>
    <w:rsid w:val="00FB25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25B5"/>
    <w:rPr>
      <w:b/>
      <w:bCs/>
      <w:i/>
      <w:iCs/>
      <w:color w:val="auto"/>
    </w:rPr>
  </w:style>
  <w:style w:type="paragraph" w:styleId="IntenseQuote">
    <w:name w:val="Intense Quote"/>
    <w:basedOn w:val="Normal"/>
    <w:next w:val="Normal"/>
    <w:link w:val="IntenseQuoteChar"/>
    <w:uiPriority w:val="30"/>
    <w:qFormat/>
    <w:rsid w:val="00FB25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25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25B5"/>
    <w:rPr>
      <w:smallCaps/>
      <w:color w:val="auto"/>
      <w:u w:val="single"/>
    </w:rPr>
  </w:style>
  <w:style w:type="character" w:styleId="IntenseReference">
    <w:name w:val="Intense Reference"/>
    <w:basedOn w:val="DefaultParagraphFont"/>
    <w:uiPriority w:val="32"/>
    <w:qFormat/>
    <w:rsid w:val="00FB25B5"/>
    <w:rPr>
      <w:b/>
      <w:bCs/>
      <w:smallCaps/>
      <w:color w:val="auto"/>
      <w:spacing w:val="5"/>
      <w:u w:val="single"/>
    </w:rPr>
  </w:style>
  <w:style w:type="paragraph" w:customStyle="1" w:styleId="2ColumnHeading">
    <w:name w:val="2Column Heading"/>
    <w:basedOn w:val="BodyText"/>
    <w:qFormat/>
    <w:rsid w:val="00FB25B5"/>
    <w:pPr>
      <w:spacing w:after="60"/>
      <w:ind w:left="-2268"/>
    </w:pPr>
    <w:rPr>
      <w:b/>
    </w:rPr>
  </w:style>
  <w:style w:type="paragraph" w:customStyle="1" w:styleId="Heading1TOC">
    <w:name w:val="Heading1 TOC"/>
    <w:basedOn w:val="Normal"/>
    <w:qFormat/>
    <w:rsid w:val="00FB25B5"/>
    <w:pPr>
      <w:spacing w:before="240" w:after="120"/>
    </w:pPr>
    <w:rPr>
      <w:rFonts w:ascii="Times New Roman" w:hAnsi="Times New Roman"/>
      <w:b/>
      <w:sz w:val="32"/>
    </w:rPr>
  </w:style>
  <w:style w:type="paragraph" w:customStyle="1" w:styleId="Heading2TOC">
    <w:name w:val="Heading2 TOC"/>
    <w:basedOn w:val="Normal"/>
    <w:qFormat/>
    <w:rsid w:val="00FB25B5"/>
    <w:pPr>
      <w:spacing w:before="240" w:after="60"/>
    </w:pPr>
    <w:rPr>
      <w:rFonts w:ascii="Times New Roman" w:hAnsi="Times New Roman"/>
      <w:b/>
      <w:sz w:val="28"/>
    </w:rPr>
  </w:style>
  <w:style w:type="character" w:customStyle="1" w:styleId="Underline">
    <w:name w:val="Underline"/>
    <w:basedOn w:val="DefaultParagraphFont"/>
    <w:qFormat/>
    <w:rsid w:val="00FB25B5"/>
    <w:rPr>
      <w:u w:val="single"/>
    </w:rPr>
  </w:style>
  <w:style w:type="character" w:customStyle="1" w:styleId="BoldandItalics">
    <w:name w:val="Bold and Italics"/>
    <w:qFormat/>
    <w:rsid w:val="00FB25B5"/>
    <w:rPr>
      <w:b/>
      <w:i/>
      <w:u w:val="none"/>
    </w:rPr>
  </w:style>
  <w:style w:type="paragraph" w:styleId="BalloonText">
    <w:name w:val="Balloon Text"/>
    <w:basedOn w:val="Normal"/>
    <w:link w:val="BalloonTextChar"/>
    <w:rsid w:val="00FB25B5"/>
    <w:rPr>
      <w:rFonts w:ascii="Tahoma" w:hAnsi="Tahoma" w:cs="Tahoma"/>
      <w:sz w:val="16"/>
      <w:szCs w:val="16"/>
    </w:rPr>
  </w:style>
  <w:style w:type="character" w:customStyle="1" w:styleId="BalloonTextChar">
    <w:name w:val="Balloon Text Char"/>
    <w:basedOn w:val="DefaultParagraphFont"/>
    <w:link w:val="BalloonText"/>
    <w:rsid w:val="00FB25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25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25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25B5"/>
    <w:rPr>
      <w:b/>
      <w:color w:val="660033"/>
      <w:spacing w:val="0"/>
    </w:rPr>
  </w:style>
  <w:style w:type="paragraph" w:customStyle="1" w:styleId="Nameditemlist">
    <w:name w:val="Named item list"/>
    <w:basedOn w:val="BodyText"/>
    <w:qFormat/>
    <w:rsid w:val="00FB25B5"/>
    <w:pPr>
      <w:tabs>
        <w:tab w:val="left" w:pos="2835"/>
      </w:tabs>
      <w:ind w:left="2835" w:hanging="2835"/>
    </w:pPr>
  </w:style>
  <w:style w:type="paragraph" w:customStyle="1" w:styleId="BodyTextnopadding">
    <w:name w:val="Body Text no padding"/>
    <w:basedOn w:val="BodyText"/>
    <w:qFormat/>
    <w:rsid w:val="00FB25B5"/>
    <w:pPr>
      <w:spacing w:before="0" w:after="0"/>
    </w:pPr>
  </w:style>
  <w:style w:type="paragraph" w:customStyle="1" w:styleId="BodyTextBold">
    <w:name w:val="Body Text Bold"/>
    <w:basedOn w:val="BodyText"/>
    <w:qFormat/>
    <w:rsid w:val="00FB25B5"/>
    <w:rPr>
      <w:b/>
    </w:rPr>
  </w:style>
  <w:style w:type="character" w:styleId="Hyperlink">
    <w:name w:val="Hyperlink"/>
    <w:basedOn w:val="DefaultParagraphFont"/>
    <w:uiPriority w:val="99"/>
    <w:unhideWhenUsed/>
    <w:rsid w:val="001177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533</Words>
  <Characters>3512</Characters>
  <Application>Microsoft Office Word</Application>
  <DocSecurity>0</DocSecurity>
  <Lines>109</Lines>
  <Paragraphs>84</Paragraphs>
  <ScaleCrop>false</ScaleCrop>
  <Company>Author-it Software Corporation Ltd.</Company>
  <LinksUpToDate>false</LinksUpToDate>
  <CharactersWithSpaces>3961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CHCCCS023 Support independence and wellbeing</dc:title>
  <dc:subject>Approved</dc:subject>
  <dc:creator>SkillsIQ</dc:creator>
  <cp:keywords>Release: 2</cp:keywords>
  <dc:description>Review Date: 12 April 2008</dc:description>
  <cp:lastModifiedBy>HSD_TPCMSd.prod</cp:lastModifiedBy>
  <cp:revision>3</cp:revision>
  <dcterms:created xsi:type="dcterms:W3CDTF">2023-07-01T03:35:00Z</dcterms:created>
  <dcterms:modified xsi:type="dcterms:W3CDTF">2023-07-01T03:35:00Z</dcterms:modified>
</cp:coreProperties>
</file>