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573F2" w:rsidP="00C573F2">
      <w:pPr>
        <w:pStyle w:val="Title"/>
      </w:pPr>
      <w:r>
        <w:fldChar w:fldCharType="begin"/>
      </w:r>
      <w:r>
        <w:instrText xml:space="preserve"> TITLE   \* MERGEFORMAT </w:instrText>
      </w:r>
      <w:r>
        <w:fldChar w:fldCharType="separate"/>
      </w:r>
      <w:r>
        <w:t>CHCCCS021 Respond to suspected abuse</w:t>
      </w:r>
      <w:r>
        <w:fldChar w:fldCharType="end"/>
      </w:r>
    </w:p>
    <w:p w:rsidR="00C573F2" w:rsidP="00C573F2">
      <w:pPr>
        <w:pStyle w:val="Version"/>
        <w:sectPr w:rsidSect="006A4A6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A4A6C" w:rsidP="006A4A6C">
      <w:pPr>
        <w:pStyle w:val="SuperHeading"/>
      </w:pPr>
      <w:r w:rsidRPr="006A4A6C">
        <w:t>CHCCCS021 Respond to suspected abuse</w:t>
      </w:r>
    </w:p>
    <w:p w:rsidR="00000000" w:rsidRPr="006A4A6C" w:rsidP="006A4A6C">
      <w:pPr>
        <w:pStyle w:val="Heading1"/>
      </w:pPr>
      <w:bookmarkStart w:id="1" w:name="O_652667"/>
      <w:bookmarkEnd w:id="1"/>
      <w:r w:rsidRPr="006A4A6C">
        <w:t>Modification History</w:t>
      </w:r>
    </w:p>
    <w:tbl>
      <w:tblPr>
        <w:tblW w:w="0" w:type="auto"/>
        <w:tblLayout w:type="fixed"/>
        <w:tblCellMar>
          <w:left w:w="62" w:type="dxa"/>
          <w:right w:w="62" w:type="dxa"/>
        </w:tblCellMar>
        <w:tblLook w:val="0000"/>
      </w:tblPr>
      <w:tblGrid>
        <w:gridCol w:w="2790"/>
        <w:gridCol w:w="6344"/>
      </w:tblGrid>
      <w:tr w:rsidTr="006A4A6C">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A4A6C" w:rsidP="006A4A6C">
            <w:pPr>
              <w:pStyle w:val="BodyText"/>
            </w:pPr>
            <w:r w:rsidRPr="006A4A6C">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4A6C">
            <w:pPr>
              <w:pStyle w:val="BodyText"/>
              <w:rPr>
                <w:lang w:val="en-NZ"/>
              </w:rPr>
            </w:pPr>
            <w:r w:rsidRPr="006A4A6C">
              <w:rPr>
                <w:rStyle w:val="SpecialBold"/>
              </w:rPr>
              <w:t>Comments</w:t>
            </w:r>
          </w:p>
        </w:tc>
      </w:tr>
      <w:tr w:rsidTr="006A4A6C">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4A6C">
            <w:pPr>
              <w:pStyle w:val="BodyText"/>
              <w:rPr>
                <w:lang w:val="en-NZ"/>
              </w:rPr>
            </w:pPr>
            <w:r w:rsidRPr="006A4A6C">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A4A6C" w:rsidP="006A4A6C">
            <w:pPr>
              <w:pStyle w:val="BodyText"/>
            </w:pPr>
            <w:r w:rsidRPr="006A4A6C">
              <w:t xml:space="preserve">This version was released in </w:t>
            </w:r>
            <w:r w:rsidRPr="006A4A6C">
              <w:rPr>
                <w:rStyle w:val="Emphasis"/>
              </w:rPr>
              <w:t>CHC Community Services Training Package release 2.0</w:t>
            </w:r>
            <w:r w:rsidRPr="006A4A6C">
              <w:t xml:space="preserve"> and meets the requirements of the 2012 Standards for Training Packages.</w:t>
            </w:r>
          </w:p>
          <w:p w:rsidR="00000000" w:rsidRPr="006A4A6C" w:rsidP="006A4A6C">
            <w:pPr>
              <w:pStyle w:val="BodyText"/>
            </w:pPr>
            <w:r w:rsidRPr="006A4A6C">
              <w:t>Significant change to the elements and performance cri</w:t>
            </w:r>
            <w:r w:rsidRPr="006A4A6C">
              <w:t>teria. New evidence requirements for assessment including volume and frequency requirements. Significant changes to knowledge evidence.</w:t>
            </w:r>
          </w:p>
        </w:tc>
      </w:tr>
    </w:tbl>
    <w:p w:rsidR="00000000" w:rsidRPr="006A4A6C" w:rsidP="006A4A6C">
      <w:pPr>
        <w:pStyle w:val="BodyText"/>
      </w:pPr>
    </w:p>
    <w:p w:rsidR="00000000" w:rsidRPr="006A4A6C" w:rsidP="006A4A6C">
      <w:pPr>
        <w:pStyle w:val="AllowPageBreak"/>
      </w:pPr>
    </w:p>
    <w:p w:rsidR="00000000" w:rsidRPr="006A4A6C" w:rsidP="006A4A6C">
      <w:pPr>
        <w:pStyle w:val="Heading1"/>
      </w:pPr>
      <w:bookmarkStart w:id="2" w:name="O_652668"/>
      <w:bookmarkEnd w:id="2"/>
      <w:r w:rsidRPr="006A4A6C">
        <w:t>Application</w:t>
      </w:r>
    </w:p>
    <w:p w:rsidR="00000000" w:rsidRPr="006A4A6C" w:rsidP="00C573F2">
      <w:pPr>
        <w:pStyle w:val="BodyText"/>
      </w:pPr>
      <w:r w:rsidRPr="006A4A6C">
        <w:t>This unit describes the skills and knowledge required to identify signs of possible abuse</w:t>
      </w:r>
      <w:r w:rsidRPr="006A4A6C">
        <w:t>, take appropriate action according to role and responsibilities and minimise the risk of abuse to a person.</w:t>
      </w:r>
    </w:p>
    <w:p w:rsidR="00000000" w:rsidRPr="006A4A6C" w:rsidP="00C573F2">
      <w:pPr>
        <w:pStyle w:val="BodyText"/>
      </w:pPr>
      <w:r w:rsidRPr="006A4A6C">
        <w:t>This unit applies to workers in a range of community services contexts.</w:t>
      </w:r>
    </w:p>
    <w:p w:rsidR="00000000" w:rsidRPr="00C573F2" w:rsidP="00C573F2">
      <w:pPr>
        <w:pStyle w:val="BodyText"/>
        <w:rPr>
          <w:i/>
        </w:rPr>
      </w:pPr>
      <w:r w:rsidRPr="00C573F2">
        <w:rPr>
          <w:rStyle w:val="Emphasis"/>
        </w:rPr>
        <w:t>The skills in this unit must be applied in accordance with Commonwealth a</w:t>
      </w:r>
      <w:r w:rsidRPr="00C573F2">
        <w:rPr>
          <w:rStyle w:val="Emphasis"/>
        </w:rPr>
        <w:t>nd State/Territory legislation, Australian/New Zealand standards and industry codes of practice.</w:t>
      </w:r>
    </w:p>
    <w:p w:rsidR="00000000" w:rsidRPr="006A4A6C" w:rsidP="006A4A6C">
      <w:pPr>
        <w:pStyle w:val="Heading1"/>
      </w:pPr>
      <w:bookmarkStart w:id="3" w:name="O_652672"/>
      <w:bookmarkEnd w:id="3"/>
      <w:r w:rsidRPr="006A4A6C">
        <w:t>Elements and Performance Criteria</w:t>
      </w:r>
    </w:p>
    <w:tbl>
      <w:tblPr>
        <w:tblW w:w="0" w:type="auto"/>
        <w:tblLayout w:type="fixed"/>
        <w:tblCellMar>
          <w:left w:w="62" w:type="dxa"/>
          <w:right w:w="62" w:type="dxa"/>
        </w:tblCellMar>
        <w:tblLook w:val="0000"/>
      </w:tblPr>
      <w:tblGrid>
        <w:gridCol w:w="3261"/>
        <w:gridCol w:w="5702"/>
      </w:tblGrid>
      <w:tr w:rsidTr="006A4A6C">
        <w:tblPrEx>
          <w:tblW w:w="0" w:type="auto"/>
          <w:tblLayout w:type="fixed"/>
          <w:tblCellMar>
            <w:left w:w="62" w:type="dxa"/>
            <w:right w:w="62" w:type="dxa"/>
          </w:tblCellMar>
          <w:tblLook w:val="0000"/>
        </w:tblPrEx>
        <w:trPr>
          <w:tblHeader/>
        </w:trPr>
        <w:tc>
          <w:tcPr>
            <w:tcW w:w="3261" w:type="dxa"/>
            <w:tcBorders>
              <w:top w:val="nil"/>
              <w:left w:val="nil"/>
              <w:bottom w:val="nil"/>
              <w:right w:val="nil"/>
            </w:tcBorders>
            <w:tcMar>
              <w:top w:w="0" w:type="dxa"/>
              <w:left w:w="62" w:type="dxa"/>
              <w:bottom w:w="0" w:type="dxa"/>
              <w:right w:w="62" w:type="dxa"/>
            </w:tcMar>
          </w:tcPr>
          <w:p w:rsidR="00000000" w:rsidRPr="006A4A6C" w:rsidP="006A4A6C">
            <w:pPr>
              <w:pStyle w:val="BodyText"/>
            </w:pPr>
            <w:r w:rsidRPr="006A4A6C">
              <w:rPr>
                <w:rStyle w:val="SpecialBold"/>
              </w:rPr>
              <w:t>ELEMENT</w:t>
            </w:r>
          </w:p>
        </w:tc>
        <w:tc>
          <w:tcPr>
            <w:tcW w:w="5702" w:type="dxa"/>
            <w:tcBorders>
              <w:top w:val="nil"/>
              <w:left w:val="nil"/>
              <w:bottom w:val="nil"/>
              <w:right w:val="nil"/>
            </w:tcBorders>
            <w:tcMar>
              <w:top w:w="0" w:type="dxa"/>
              <w:left w:w="62" w:type="dxa"/>
              <w:bottom w:w="0" w:type="dxa"/>
              <w:right w:w="62" w:type="dxa"/>
            </w:tcMar>
            <w:vAlign w:val="center"/>
          </w:tcPr>
          <w:p w:rsidR="00000000" w:rsidP="006A4A6C">
            <w:pPr>
              <w:pStyle w:val="BodyText"/>
              <w:rPr>
                <w:lang w:val="en-NZ"/>
              </w:rPr>
            </w:pPr>
            <w:r w:rsidRPr="006A4A6C">
              <w:rPr>
                <w:rStyle w:val="SpecialBold"/>
              </w:rPr>
              <w:t>PERFORMANCE CRITERIA</w:t>
            </w:r>
          </w:p>
        </w:tc>
      </w:tr>
      <w:tr w:rsidTr="006A4A6C">
        <w:tblPrEx>
          <w:tblW w:w="0" w:type="auto"/>
          <w:tblLayout w:type="fixed"/>
          <w:tblCellMar>
            <w:left w:w="62" w:type="dxa"/>
            <w:right w:w="62" w:type="dxa"/>
          </w:tblCellMar>
          <w:tblLook w:val="0000"/>
        </w:tblPrEx>
        <w:trPr>
          <w:tblHeader/>
        </w:trPr>
        <w:tc>
          <w:tcPr>
            <w:tcW w:w="3261" w:type="dxa"/>
            <w:tcBorders>
              <w:top w:val="nil"/>
              <w:left w:val="nil"/>
              <w:bottom w:val="nil"/>
              <w:right w:val="nil"/>
            </w:tcBorders>
            <w:tcMar>
              <w:top w:w="0" w:type="dxa"/>
              <w:left w:w="62" w:type="dxa"/>
              <w:bottom w:w="0" w:type="dxa"/>
              <w:right w:w="62" w:type="dxa"/>
            </w:tcMar>
          </w:tcPr>
          <w:p w:rsidR="00000000" w:rsidRPr="006A4A6C" w:rsidP="006A4A6C">
            <w:pPr>
              <w:pStyle w:val="BodyText"/>
            </w:pPr>
            <w:r w:rsidRPr="006A4A6C">
              <w:rPr>
                <w:rStyle w:val="Emphasis"/>
              </w:rPr>
              <w:t>Elements define the essential outcomes</w:t>
            </w:r>
          </w:p>
        </w:tc>
        <w:tc>
          <w:tcPr>
            <w:tcW w:w="5702" w:type="dxa"/>
            <w:tcBorders>
              <w:top w:val="nil"/>
              <w:left w:val="nil"/>
              <w:bottom w:val="nil"/>
              <w:right w:val="nil"/>
            </w:tcBorders>
            <w:tcMar>
              <w:top w:w="0" w:type="dxa"/>
              <w:left w:w="62" w:type="dxa"/>
              <w:bottom w:w="0" w:type="dxa"/>
              <w:right w:w="62" w:type="dxa"/>
            </w:tcMar>
          </w:tcPr>
          <w:p w:rsidR="00000000" w:rsidP="006A4A6C">
            <w:pPr>
              <w:pStyle w:val="BodyText"/>
              <w:rPr>
                <w:lang w:val="en-NZ"/>
              </w:rPr>
            </w:pPr>
            <w:r w:rsidRPr="006A4A6C">
              <w:rPr>
                <w:rStyle w:val="Emphasis"/>
              </w:rPr>
              <w:t>Performance criteria describe the performance needed to demonstrate achievement of the element.</w:t>
            </w:r>
          </w:p>
        </w:tc>
      </w:tr>
      <w:tr w:rsidTr="006A4A6C">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6A4A6C">
            <w:pPr>
              <w:pStyle w:val="BodyText"/>
              <w:rPr>
                <w:lang w:val="en-NZ"/>
              </w:rPr>
            </w:pPr>
            <w:r w:rsidRPr="006A4A6C">
              <w:t>1. Identify suspected abuse</w:t>
            </w:r>
          </w:p>
        </w:tc>
        <w:tc>
          <w:tcPr>
            <w:tcW w:w="5702" w:type="dxa"/>
            <w:tcBorders>
              <w:top w:val="nil"/>
              <w:left w:val="nil"/>
              <w:bottom w:val="nil"/>
              <w:right w:val="nil"/>
            </w:tcBorders>
            <w:tcMar>
              <w:top w:w="0" w:type="dxa"/>
              <w:left w:w="62" w:type="dxa"/>
              <w:bottom w:w="0" w:type="dxa"/>
              <w:right w:w="62" w:type="dxa"/>
            </w:tcMar>
          </w:tcPr>
          <w:p w:rsidR="00000000" w:rsidRPr="006A4A6C" w:rsidP="006A4A6C">
            <w:pPr>
              <w:pStyle w:val="BodyText"/>
            </w:pPr>
            <w:r w:rsidRPr="006A4A6C">
              <w:t>1.1 Identify signs of suspected abuse</w:t>
            </w:r>
          </w:p>
          <w:p w:rsidR="00000000" w:rsidRPr="006A4A6C" w:rsidP="006A4A6C">
            <w:pPr>
              <w:pStyle w:val="BodyText"/>
            </w:pPr>
            <w:r w:rsidRPr="006A4A6C">
              <w:t xml:space="preserve">1.2 Review all available relevant information </w:t>
            </w:r>
          </w:p>
          <w:p w:rsidR="00000000" w:rsidRPr="006A4A6C" w:rsidP="006A4A6C">
            <w:pPr>
              <w:pStyle w:val="BodyText"/>
            </w:pPr>
            <w:r w:rsidRPr="006A4A6C">
              <w:t>1.3 Record concerns and actions taken accordin</w:t>
            </w:r>
            <w:r w:rsidRPr="006A4A6C">
              <w:t>g to organisation requirements</w:t>
            </w:r>
          </w:p>
          <w:p w:rsidR="00000000" w:rsidP="006A4A6C">
            <w:pPr>
              <w:pStyle w:val="BodyText"/>
              <w:rPr>
                <w:lang w:val="en-NZ"/>
              </w:rPr>
            </w:pPr>
            <w:r w:rsidRPr="006A4A6C">
              <w:t xml:space="preserve">1.4 Comply with legal and organisation reporting requirements </w:t>
            </w:r>
          </w:p>
        </w:tc>
      </w:tr>
      <w:tr w:rsidTr="006A4A6C">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6A4A6C">
            <w:pPr>
              <w:pStyle w:val="BodyText"/>
              <w:rPr>
                <w:lang w:val="en-NZ"/>
              </w:rPr>
            </w:pPr>
          </w:p>
        </w:tc>
      </w:tr>
      <w:tr w:rsidTr="006A4A6C">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6A4A6C">
            <w:pPr>
              <w:pStyle w:val="BodyText"/>
              <w:rPr>
                <w:lang w:val="en-NZ"/>
              </w:rPr>
            </w:pPr>
            <w:r w:rsidRPr="006A4A6C">
              <w:t>2. Support people experiencing suspected abuse</w:t>
            </w:r>
          </w:p>
        </w:tc>
        <w:tc>
          <w:tcPr>
            <w:tcW w:w="5702" w:type="dxa"/>
            <w:tcBorders>
              <w:top w:val="nil"/>
              <w:left w:val="nil"/>
              <w:bottom w:val="nil"/>
              <w:right w:val="nil"/>
            </w:tcBorders>
            <w:tcMar>
              <w:top w:w="0" w:type="dxa"/>
              <w:left w:w="62" w:type="dxa"/>
              <w:bottom w:w="0" w:type="dxa"/>
              <w:right w:w="62" w:type="dxa"/>
            </w:tcMar>
          </w:tcPr>
          <w:p w:rsidR="00000000" w:rsidRPr="006A4A6C" w:rsidP="006A4A6C">
            <w:pPr>
              <w:pStyle w:val="BodyText"/>
            </w:pPr>
            <w:r w:rsidRPr="006A4A6C">
              <w:t>2.1 Assess the actual and potential effects of suspected abuse of the person</w:t>
            </w:r>
          </w:p>
          <w:p w:rsidR="00000000" w:rsidRPr="006A4A6C" w:rsidP="006A4A6C">
            <w:pPr>
              <w:pStyle w:val="BodyText"/>
            </w:pPr>
            <w:r w:rsidRPr="006A4A6C">
              <w:t>2.2 Explore the person’</w:t>
            </w:r>
            <w:r w:rsidRPr="006A4A6C">
              <w:t>s understanding and interpretation of the situation using awareness raising methods</w:t>
            </w:r>
          </w:p>
          <w:p w:rsidR="00000000" w:rsidRPr="006A4A6C" w:rsidP="006A4A6C">
            <w:pPr>
              <w:pStyle w:val="BodyText"/>
            </w:pPr>
            <w:r w:rsidRPr="006A4A6C">
              <w:t>2.3 Empower the person to seek clarification of relevant procedures, information and advice</w:t>
            </w:r>
          </w:p>
          <w:p w:rsidR="00000000" w:rsidRPr="006A4A6C" w:rsidP="006A4A6C">
            <w:pPr>
              <w:pStyle w:val="BodyText"/>
            </w:pPr>
            <w:r w:rsidRPr="006A4A6C">
              <w:t>2.4 Determine whether a course of action is required and if the person agrees to</w:t>
            </w:r>
            <w:r w:rsidRPr="006A4A6C">
              <w:t xml:space="preserve"> this </w:t>
            </w:r>
          </w:p>
          <w:p w:rsidR="00000000" w:rsidRPr="006A4A6C" w:rsidP="006A4A6C">
            <w:pPr>
              <w:pStyle w:val="BodyText"/>
            </w:pPr>
            <w:r w:rsidRPr="006A4A6C">
              <w:t>2.5 Obtain consent from the person or their legal representative, for any action to be taken on their behalf</w:t>
            </w:r>
          </w:p>
          <w:p w:rsidR="00000000" w:rsidRPr="006A4A6C" w:rsidP="006A4A6C">
            <w:pPr>
              <w:pStyle w:val="BodyText"/>
            </w:pPr>
            <w:r w:rsidRPr="006A4A6C">
              <w:t xml:space="preserve">2.6 Follow strategies, where appropriate, that have been developed to manage the perpetrator </w:t>
            </w:r>
          </w:p>
          <w:p w:rsidR="00000000" w:rsidP="006A4A6C">
            <w:pPr>
              <w:pStyle w:val="BodyText"/>
              <w:rPr>
                <w:lang w:val="en-NZ"/>
              </w:rPr>
            </w:pPr>
            <w:r w:rsidRPr="006A4A6C">
              <w:t>2.7 Monitor and review action in accordance wi</w:t>
            </w:r>
            <w:r w:rsidRPr="006A4A6C">
              <w:t>th organisation policy and procedures</w:t>
            </w:r>
          </w:p>
        </w:tc>
      </w:tr>
      <w:tr w:rsidTr="006A4A6C">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6A4A6C">
            <w:pPr>
              <w:pStyle w:val="BodyText"/>
              <w:rPr>
                <w:lang w:val="en-NZ"/>
              </w:rPr>
            </w:pPr>
          </w:p>
        </w:tc>
      </w:tr>
      <w:tr w:rsidTr="006A4A6C">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6A4A6C">
            <w:pPr>
              <w:pStyle w:val="BodyText"/>
              <w:rPr>
                <w:lang w:val="en-NZ"/>
              </w:rPr>
            </w:pPr>
            <w:r w:rsidRPr="006A4A6C">
              <w:t xml:space="preserve">3. Complete reporting requirements </w:t>
            </w:r>
          </w:p>
        </w:tc>
        <w:tc>
          <w:tcPr>
            <w:tcW w:w="5702" w:type="dxa"/>
            <w:tcBorders>
              <w:top w:val="nil"/>
              <w:left w:val="nil"/>
              <w:bottom w:val="nil"/>
              <w:right w:val="nil"/>
            </w:tcBorders>
            <w:tcMar>
              <w:top w:w="0" w:type="dxa"/>
              <w:left w:w="62" w:type="dxa"/>
              <w:bottom w:w="0" w:type="dxa"/>
              <w:right w:w="62" w:type="dxa"/>
            </w:tcMar>
          </w:tcPr>
          <w:p w:rsidR="00000000" w:rsidRPr="006A4A6C" w:rsidP="006A4A6C">
            <w:pPr>
              <w:pStyle w:val="BodyText"/>
            </w:pPr>
            <w:r w:rsidRPr="006A4A6C">
              <w:t>3.1 Complete documentation according to legal requirements and organisation policy and procedures</w:t>
            </w:r>
          </w:p>
          <w:p w:rsidR="00000000" w:rsidP="006A4A6C">
            <w:pPr>
              <w:pStyle w:val="BodyText"/>
              <w:rPr>
                <w:lang w:val="en-NZ"/>
              </w:rPr>
            </w:pPr>
            <w:r w:rsidRPr="006A4A6C">
              <w:t>3.2 Maintain and store documentation appropriately</w:t>
            </w:r>
          </w:p>
        </w:tc>
      </w:tr>
      <w:tr w:rsidTr="006A4A6C">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6A4A6C">
            <w:pPr>
              <w:pStyle w:val="BodyText"/>
              <w:rPr>
                <w:lang w:val="en-NZ"/>
              </w:rPr>
            </w:pPr>
          </w:p>
        </w:tc>
      </w:tr>
      <w:tr w:rsidTr="006A4A6C">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6A4A6C">
            <w:pPr>
              <w:pStyle w:val="BodyText"/>
              <w:rPr>
                <w:lang w:val="en-NZ"/>
              </w:rPr>
            </w:pPr>
            <w:r w:rsidRPr="006A4A6C">
              <w:t xml:space="preserve">4. Contribute to systems </w:t>
            </w:r>
            <w:r w:rsidRPr="006A4A6C">
              <w:t>and procedures</w:t>
            </w:r>
          </w:p>
        </w:tc>
        <w:tc>
          <w:tcPr>
            <w:tcW w:w="5702" w:type="dxa"/>
            <w:tcBorders>
              <w:top w:val="nil"/>
              <w:left w:val="nil"/>
              <w:bottom w:val="nil"/>
              <w:right w:val="nil"/>
            </w:tcBorders>
            <w:tcMar>
              <w:top w:w="0" w:type="dxa"/>
              <w:left w:w="62" w:type="dxa"/>
              <w:bottom w:w="0" w:type="dxa"/>
              <w:right w:w="62" w:type="dxa"/>
            </w:tcMar>
          </w:tcPr>
          <w:p w:rsidR="00000000" w:rsidRPr="006A4A6C" w:rsidP="006A4A6C">
            <w:pPr>
              <w:pStyle w:val="BodyText"/>
            </w:pPr>
            <w:r w:rsidRPr="006A4A6C">
              <w:t xml:space="preserve">4.1 Promote awareness of worker responsibilities to act on suspicion and disclosure of abuse </w:t>
            </w:r>
          </w:p>
          <w:p w:rsidR="00000000" w:rsidRPr="006A4A6C" w:rsidP="006A4A6C">
            <w:pPr>
              <w:pStyle w:val="BodyText"/>
            </w:pPr>
            <w:r w:rsidRPr="006A4A6C">
              <w:t>4.2 Monitor systems and procedures for their effectiveness in supporting vulnerable people</w:t>
            </w:r>
          </w:p>
          <w:p w:rsidR="00000000" w:rsidRPr="006A4A6C" w:rsidP="006A4A6C">
            <w:pPr>
              <w:pStyle w:val="BodyText"/>
            </w:pPr>
            <w:r w:rsidRPr="006A4A6C">
              <w:t xml:space="preserve">4.3 Identify and report problems with systems and procedures </w:t>
            </w:r>
          </w:p>
          <w:p w:rsidR="00000000" w:rsidRPr="006A4A6C" w:rsidP="006A4A6C">
            <w:pPr>
              <w:pStyle w:val="BodyText"/>
            </w:pPr>
            <w:r w:rsidRPr="006A4A6C">
              <w:t>4.4 Provide input to the process of improving systems and procedures</w:t>
            </w:r>
          </w:p>
        </w:tc>
      </w:tr>
    </w:tbl>
    <w:p w:rsidR="00000000" w:rsidRPr="006A4A6C" w:rsidP="006A4A6C">
      <w:pPr>
        <w:pStyle w:val="BodyText"/>
      </w:pPr>
    </w:p>
    <w:p w:rsidR="00000000" w:rsidRPr="006A4A6C" w:rsidP="006A4A6C">
      <w:pPr>
        <w:pStyle w:val="AllowPageBreak"/>
      </w:pPr>
    </w:p>
    <w:p w:rsidR="00000000" w:rsidRPr="006A4A6C" w:rsidP="006A4A6C">
      <w:pPr>
        <w:pStyle w:val="Heading1"/>
      </w:pPr>
      <w:bookmarkStart w:id="4" w:name="O_652673"/>
      <w:bookmarkEnd w:id="4"/>
      <w:r w:rsidRPr="006A4A6C">
        <w:t>Foundation Skills</w:t>
      </w:r>
    </w:p>
    <w:p w:rsidR="00000000" w:rsidRPr="00C573F2" w:rsidP="00C573F2">
      <w:pPr>
        <w:pStyle w:val="BodyText"/>
        <w:rPr>
          <w:i/>
        </w:rPr>
      </w:pPr>
      <w:r w:rsidRPr="00C573F2">
        <w:rPr>
          <w:rStyle w:val="Emphasis"/>
        </w:rPr>
        <w:t>The Foundation Skills describe those required skills (such as language, literacy, numera</w:t>
      </w:r>
      <w:r w:rsidRPr="00C573F2">
        <w:rPr>
          <w:rStyle w:val="Emphasis"/>
        </w:rPr>
        <w:t>cy and employment skills) that are essential to performance.</w:t>
      </w:r>
    </w:p>
    <w:p w:rsidR="00000000" w:rsidRPr="006A4A6C" w:rsidP="00C573F2">
      <w:pPr>
        <w:pStyle w:val="BodyText"/>
      </w:pPr>
      <w:r w:rsidRPr="006A4A6C">
        <w:t>Foundation skills essential to performance are explicit in the performance criteria of this unit of competency.</w:t>
      </w:r>
    </w:p>
    <w:p w:rsidR="00000000" w:rsidRPr="006A4A6C" w:rsidP="006A4A6C">
      <w:pPr>
        <w:pStyle w:val="Heading1"/>
      </w:pPr>
      <w:bookmarkStart w:id="5" w:name="O_652675"/>
      <w:bookmarkEnd w:id="5"/>
      <w:r w:rsidRPr="006A4A6C">
        <w:t>Unit Mapping Information</w:t>
      </w:r>
    </w:p>
    <w:p w:rsidR="00000000" w:rsidRPr="006A4A6C" w:rsidP="00C573F2">
      <w:pPr>
        <w:pStyle w:val="BodyText"/>
      </w:pPr>
      <w:r w:rsidRPr="006A4A6C">
        <w:t>No equivalent unit.</w:t>
      </w:r>
    </w:p>
    <w:p w:rsidR="00000000" w:rsidRPr="006A4A6C" w:rsidP="006A4A6C">
      <w:pPr>
        <w:pStyle w:val="Heading1"/>
      </w:pPr>
      <w:bookmarkStart w:id="6" w:name="O_652682"/>
      <w:bookmarkEnd w:id="6"/>
      <w:r w:rsidRPr="006A4A6C">
        <w:t>Lin</w:t>
      </w:r>
      <w:r w:rsidRPr="006A4A6C">
        <w:t>ks</w:t>
      </w:r>
    </w:p>
    <w:p w:rsidR="00000000" w:rsidRPr="006A4A6C" w:rsidP="00C573F2">
      <w:pPr>
        <w:pStyle w:val="BodyText"/>
      </w:pPr>
      <w:r w:rsidRPr="006A4A6C">
        <w:t xml:space="preserve">Companion Volume implementation guides are found in VETNet - </w:t>
      </w:r>
      <w:r>
        <w:fldChar w:fldCharType="begin"/>
      </w:r>
      <w:r>
        <w:instrText xml:space="preserve"> HYPERLINK "https://vetnet.gov.au/Pages/TrainingDocs.aspx?q=5e0c25cc-3d9d-4b43-80d3-bd22cc4f1e53" </w:instrText>
      </w:r>
      <w:r>
        <w:fldChar w:fldCharType="separate"/>
      </w:r>
      <w:r w:rsidRPr="00C71793">
        <w:rPr>
          <w:rStyle w:val="Hyperlink"/>
        </w:rPr>
        <w:t>https://vetnet.gov.au/Pages/TrainingDocs.aspx?q=5e0c25cc-3d9d-4b43-80d3-bd22cc4f1e53</w:t>
      </w:r>
      <w:r>
        <w:fldChar w:fldCharType="end"/>
      </w:r>
    </w:p>
    <w:p w:rsidR="00000000" w:rsidRPr="006A4A6C" w:rsidP="00C573F2">
      <w:pPr>
        <w:pStyle w:val="BodyText"/>
        <w:sectPr w:rsidSect="006A4A6C">
          <w:headerReference w:type="default" r:id="rId10"/>
          <w:footerReference w:type="default" r:id="rId11"/>
          <w:pgSz w:w="11908" w:h="16833"/>
          <w:pgMar w:top="1702" w:right="1418" w:bottom="1702" w:left="1418" w:header="992" w:footer="992" w:gutter="0"/>
          <w:cols w:space="720"/>
          <w:noEndnote/>
          <w:docGrid w:linePitch="299"/>
        </w:sectPr>
      </w:pPr>
    </w:p>
    <w:p w:rsidR="00000000" w:rsidRPr="006A4A6C" w:rsidP="006A4A6C">
      <w:pPr>
        <w:pStyle w:val="SuperHeading"/>
      </w:pPr>
      <w:r w:rsidRPr="006A4A6C">
        <w:t>Assessment Requirements for CHCCCS021 Respond to suspected a</w:t>
      </w:r>
      <w:r w:rsidRPr="006A4A6C">
        <w:t>buse</w:t>
      </w:r>
    </w:p>
    <w:p w:rsidR="00000000" w:rsidRPr="006A4A6C" w:rsidP="006A4A6C">
      <w:pPr>
        <w:pStyle w:val="Heading1"/>
      </w:pPr>
      <w:bookmarkStart w:id="7" w:name="O_652677"/>
      <w:bookmarkEnd w:id="7"/>
      <w:r w:rsidRPr="006A4A6C">
        <w:t>Modification History</w:t>
      </w:r>
    </w:p>
    <w:tbl>
      <w:tblPr>
        <w:tblW w:w="0" w:type="auto"/>
        <w:tblLayout w:type="fixed"/>
        <w:tblCellMar>
          <w:left w:w="62" w:type="dxa"/>
          <w:right w:w="62" w:type="dxa"/>
        </w:tblCellMar>
        <w:tblLook w:val="0000"/>
      </w:tblPr>
      <w:tblGrid>
        <w:gridCol w:w="2790"/>
        <w:gridCol w:w="6344"/>
      </w:tblGrid>
      <w:tr w:rsidTr="006A4A6C">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A4A6C" w:rsidP="006A4A6C">
            <w:pPr>
              <w:pStyle w:val="BodyText"/>
            </w:pPr>
            <w:r w:rsidRPr="006A4A6C">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4A6C">
            <w:pPr>
              <w:pStyle w:val="BodyText"/>
              <w:rPr>
                <w:lang w:val="en-NZ"/>
              </w:rPr>
            </w:pPr>
            <w:r w:rsidRPr="006A4A6C">
              <w:rPr>
                <w:rStyle w:val="SpecialBold"/>
              </w:rPr>
              <w:t>Comments</w:t>
            </w:r>
          </w:p>
        </w:tc>
      </w:tr>
      <w:tr w:rsidTr="006A4A6C">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4A6C">
            <w:pPr>
              <w:pStyle w:val="BodyText"/>
              <w:rPr>
                <w:lang w:val="en-NZ"/>
              </w:rPr>
            </w:pPr>
            <w:r w:rsidRPr="006A4A6C">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A4A6C" w:rsidP="006A4A6C">
            <w:pPr>
              <w:pStyle w:val="BodyText"/>
            </w:pPr>
            <w:r w:rsidRPr="006A4A6C">
              <w:t xml:space="preserve">This version was released in </w:t>
            </w:r>
            <w:r w:rsidRPr="006A4A6C">
              <w:rPr>
                <w:rStyle w:val="Emphasis"/>
              </w:rPr>
              <w:t>CHC Community Services Training Package release 2.0</w:t>
            </w:r>
            <w:r w:rsidRPr="006A4A6C">
              <w:t xml:space="preserve"> and meets the requirements of the 2012 Standards for Training Packages.</w:t>
            </w:r>
          </w:p>
          <w:p w:rsidR="00000000" w:rsidRPr="006A4A6C" w:rsidP="006A4A6C">
            <w:pPr>
              <w:pStyle w:val="BodyText"/>
            </w:pPr>
            <w:r w:rsidRPr="006A4A6C">
              <w:t>Significant change to the elements and performance criteria. New evidence requirements for assessment including volume and frequency requirements. Significant changes to knowledge evidence.</w:t>
            </w:r>
          </w:p>
        </w:tc>
      </w:tr>
    </w:tbl>
    <w:p w:rsidR="00C573F2" w:rsidP="006A4A6C">
      <w:pPr>
        <w:pStyle w:val="BodyText"/>
      </w:pPr>
    </w:p>
    <w:p w:rsidR="00C573F2" w:rsidP="006A4A6C">
      <w:pPr>
        <w:pStyle w:val="BodyText"/>
      </w:pPr>
    </w:p>
    <w:p w:rsidR="00000000" w:rsidRPr="006A4A6C" w:rsidP="006A4A6C">
      <w:pPr>
        <w:pStyle w:val="Heading1"/>
      </w:pPr>
      <w:bookmarkStart w:id="8" w:name="O_652678"/>
      <w:bookmarkEnd w:id="8"/>
      <w:r w:rsidRPr="006A4A6C">
        <w:t>Performance Evidence</w:t>
      </w:r>
    </w:p>
    <w:p w:rsidR="00000000" w:rsidRPr="006A4A6C" w:rsidP="00C573F2">
      <w:pPr>
        <w:pStyle w:val="BodyText"/>
      </w:pPr>
      <w:r w:rsidRPr="006A4A6C">
        <w:t>The candidate must show e</w:t>
      </w:r>
      <w:r w:rsidRPr="006A4A6C">
        <w:t>vidence of the ability to complete tasks outlined in elements and performance criteria of this unit, manage tasks and manage contingencies in the context of the job role. There must be evidence that the candidate has:</w:t>
      </w:r>
    </w:p>
    <w:p w:rsidR="00000000" w:rsidRPr="006A4A6C" w:rsidP="006A4A6C">
      <w:pPr>
        <w:pStyle w:val="ListBullet"/>
      </w:pPr>
      <w:r w:rsidRPr="006A4A6C">
        <w:t>recognised and responded to 3 differe</w:t>
      </w:r>
      <w:r w:rsidRPr="006A4A6C">
        <w:t>nt types of suspected abuse in accordance with legal and organisation requirements</w:t>
      </w:r>
    </w:p>
    <w:p w:rsidR="00000000" w:rsidRPr="006A4A6C" w:rsidP="006A4A6C">
      <w:pPr>
        <w:pStyle w:val="AllowPageBreak"/>
      </w:pPr>
    </w:p>
    <w:p w:rsidR="00000000" w:rsidRPr="006A4A6C" w:rsidP="006A4A6C">
      <w:pPr>
        <w:pStyle w:val="Heading1"/>
      </w:pPr>
      <w:bookmarkStart w:id="9" w:name="O_652679"/>
      <w:bookmarkEnd w:id="9"/>
      <w:r w:rsidRPr="006A4A6C">
        <w:t>Knowledge Evidence</w:t>
      </w:r>
    </w:p>
    <w:p w:rsidR="00000000" w:rsidRPr="006A4A6C" w:rsidP="00C573F2">
      <w:pPr>
        <w:pStyle w:val="BodyText"/>
      </w:pPr>
      <w:r w:rsidRPr="006A4A6C">
        <w:t xml:space="preserve">The candidate must be able to demonstrate essential knowledge required to effectively complete tasks outlined in elements and performance criteria of this unit, manage tasks and manage contingencies in the context of the work role. This includes knowledge </w:t>
      </w:r>
      <w:r w:rsidRPr="006A4A6C">
        <w:t xml:space="preserve">of: </w:t>
      </w:r>
    </w:p>
    <w:p w:rsidR="00000000" w:rsidRPr="006A4A6C" w:rsidP="006A4A6C">
      <w:pPr>
        <w:pStyle w:val="ListBullet"/>
      </w:pPr>
      <w:r w:rsidRPr="006A4A6C">
        <w:t>legal and ethical consideration relevant to recognising and responding to abuse and how these are applied in an organisation and individual practice, including:</w:t>
      </w:r>
    </w:p>
    <w:p w:rsidR="00000000" w:rsidRPr="006A4A6C" w:rsidP="006A4A6C">
      <w:pPr>
        <w:pStyle w:val="ListBullet2"/>
      </w:pPr>
      <w:r w:rsidRPr="006A4A6C">
        <w:t>duty of care</w:t>
      </w:r>
    </w:p>
    <w:p w:rsidR="00000000" w:rsidRPr="006A4A6C" w:rsidP="006A4A6C">
      <w:pPr>
        <w:pStyle w:val="ListBullet2"/>
      </w:pPr>
      <w:r w:rsidRPr="006A4A6C">
        <w:t>human rights:</w:t>
      </w:r>
    </w:p>
    <w:p w:rsidR="00000000" w:rsidRPr="006A4A6C" w:rsidP="006A4A6C">
      <w:pPr>
        <w:pStyle w:val="ListBullet3"/>
      </w:pPr>
      <w:r w:rsidRPr="006A4A6C">
        <w:t>rights to make own decisions</w:t>
      </w:r>
    </w:p>
    <w:p w:rsidR="00000000" w:rsidRPr="006A4A6C" w:rsidP="006A4A6C">
      <w:pPr>
        <w:pStyle w:val="ListBullet3"/>
      </w:pPr>
      <w:r w:rsidRPr="006A4A6C">
        <w:t>implications when people are unable to exercise their rights</w:t>
      </w:r>
    </w:p>
    <w:p w:rsidR="00000000" w:rsidRPr="006A4A6C" w:rsidP="006A4A6C">
      <w:pPr>
        <w:pStyle w:val="ListBullet3"/>
      </w:pPr>
      <w:r w:rsidRPr="006A4A6C">
        <w:t>tension between individual rights and organisation responsibility</w:t>
      </w:r>
    </w:p>
    <w:p w:rsidR="00000000" w:rsidRPr="006A4A6C" w:rsidP="006A4A6C">
      <w:pPr>
        <w:pStyle w:val="ListBullet2"/>
      </w:pPr>
      <w:r w:rsidRPr="006A4A6C">
        <w:t>informed consent</w:t>
      </w:r>
    </w:p>
    <w:p w:rsidR="00000000" w:rsidRPr="006A4A6C" w:rsidP="006A4A6C">
      <w:pPr>
        <w:pStyle w:val="ListBullet2"/>
      </w:pPr>
      <w:r w:rsidRPr="006A4A6C">
        <w:t>mandatory reporting</w:t>
      </w:r>
    </w:p>
    <w:p w:rsidR="00000000" w:rsidRPr="006A4A6C" w:rsidP="006A4A6C">
      <w:pPr>
        <w:pStyle w:val="ListBullet2"/>
      </w:pPr>
      <w:r w:rsidRPr="006A4A6C">
        <w:t>privacy, confidentiality and disclosure</w:t>
      </w:r>
    </w:p>
    <w:p w:rsidR="00000000" w:rsidRPr="006A4A6C" w:rsidP="006A4A6C">
      <w:pPr>
        <w:pStyle w:val="ListBullet"/>
      </w:pPr>
      <w:r w:rsidRPr="006A4A6C">
        <w:t>current issues and debates relating to abuse</w:t>
      </w:r>
    </w:p>
    <w:p w:rsidR="00000000" w:rsidRPr="006A4A6C" w:rsidP="006A4A6C">
      <w:pPr>
        <w:pStyle w:val="ListBullet"/>
      </w:pPr>
      <w:r w:rsidRPr="006A4A6C">
        <w:t>types of abuse:</w:t>
      </w:r>
    </w:p>
    <w:p w:rsidR="00000000" w:rsidRPr="006A4A6C" w:rsidP="006A4A6C">
      <w:pPr>
        <w:pStyle w:val="ListBullet2"/>
      </w:pPr>
      <w:r w:rsidRPr="006A4A6C">
        <w:t>emotional/psychological</w:t>
      </w:r>
    </w:p>
    <w:p w:rsidR="00000000" w:rsidRPr="006A4A6C" w:rsidP="006A4A6C">
      <w:pPr>
        <w:pStyle w:val="ListBullet2"/>
      </w:pPr>
      <w:r w:rsidRPr="006A4A6C">
        <w:t>financial</w:t>
      </w:r>
    </w:p>
    <w:p w:rsidR="00000000" w:rsidRPr="006A4A6C" w:rsidP="006A4A6C">
      <w:pPr>
        <w:pStyle w:val="ListBullet2"/>
      </w:pPr>
      <w:r w:rsidRPr="006A4A6C">
        <w:t>physical</w:t>
      </w:r>
    </w:p>
    <w:p w:rsidR="00000000" w:rsidRPr="006A4A6C" w:rsidP="006A4A6C">
      <w:pPr>
        <w:pStyle w:val="ListBullet2"/>
      </w:pPr>
      <w:r w:rsidRPr="006A4A6C">
        <w:t>sexual</w:t>
      </w:r>
    </w:p>
    <w:p w:rsidR="00000000" w:rsidRPr="006A4A6C" w:rsidP="006A4A6C">
      <w:pPr>
        <w:pStyle w:val="ListBullet2"/>
      </w:pPr>
      <w:r w:rsidRPr="006A4A6C">
        <w:t>system</w:t>
      </w:r>
    </w:p>
    <w:p w:rsidR="00000000" w:rsidRPr="006A4A6C" w:rsidP="006A4A6C">
      <w:pPr>
        <w:pStyle w:val="ListBullet"/>
      </w:pPr>
      <w:r w:rsidRPr="006A4A6C">
        <w:t>abuse statistics and characteristics</w:t>
      </w:r>
    </w:p>
    <w:p w:rsidR="00000000" w:rsidRPr="006A4A6C" w:rsidP="006A4A6C">
      <w:pPr>
        <w:pStyle w:val="ListBullet"/>
      </w:pPr>
      <w:r w:rsidRPr="006A4A6C">
        <w:t>nature of people who may be more vulnerable to abuse</w:t>
      </w:r>
    </w:p>
    <w:p w:rsidR="00000000" w:rsidRPr="006A4A6C" w:rsidP="006A4A6C">
      <w:pPr>
        <w:pStyle w:val="ListBullet"/>
      </w:pPr>
      <w:r w:rsidRPr="006A4A6C">
        <w:t>different interpretations of abuse and the importance of recognising different value system</w:t>
      </w:r>
      <w:r w:rsidRPr="006A4A6C">
        <w:t xml:space="preserve">s </w:t>
      </w:r>
    </w:p>
    <w:p w:rsidR="00000000" w:rsidRPr="006A4A6C" w:rsidP="006A4A6C">
      <w:pPr>
        <w:pStyle w:val="ListBullet"/>
      </w:pPr>
      <w:r w:rsidRPr="006A4A6C">
        <w:t>relationship between abuse and devaluation</w:t>
      </w:r>
    </w:p>
    <w:p w:rsidR="00000000" w:rsidRPr="006A4A6C" w:rsidP="006A4A6C">
      <w:pPr>
        <w:pStyle w:val="ListBullet"/>
      </w:pPr>
      <w:r w:rsidRPr="006A4A6C">
        <w:t>roles and responsibilities of different people in suspected abuse situations</w:t>
      </w:r>
    </w:p>
    <w:p w:rsidR="00000000" w:rsidRPr="006A4A6C" w:rsidP="006A4A6C">
      <w:pPr>
        <w:pStyle w:val="ListBullet"/>
      </w:pPr>
      <w:r w:rsidRPr="006A4A6C">
        <w:t>indicators and behaviours of people that might raise suspicion of possible abuse</w:t>
      </w:r>
    </w:p>
    <w:p w:rsidR="00000000" w:rsidRPr="006A4A6C" w:rsidP="006A4A6C">
      <w:pPr>
        <w:pStyle w:val="ListBullet"/>
      </w:pPr>
      <w:r w:rsidRPr="006A4A6C">
        <w:t>systems and procedures used to manage suspected abus</w:t>
      </w:r>
      <w:r w:rsidRPr="006A4A6C">
        <w:t>e:</w:t>
      </w:r>
    </w:p>
    <w:p w:rsidR="00000000" w:rsidRPr="006A4A6C" w:rsidP="006A4A6C">
      <w:pPr>
        <w:pStyle w:val="ListBullet2"/>
      </w:pPr>
      <w:r w:rsidRPr="006A4A6C">
        <w:t>process for identifying abuse</w:t>
      </w:r>
    </w:p>
    <w:p w:rsidR="00000000" w:rsidRPr="006A4A6C" w:rsidP="006A4A6C">
      <w:pPr>
        <w:pStyle w:val="ListBullet2"/>
      </w:pPr>
      <w:r w:rsidRPr="006A4A6C">
        <w:t>actions to take if abuse is suspected</w:t>
      </w:r>
    </w:p>
    <w:p w:rsidR="00000000" w:rsidRPr="006A4A6C" w:rsidP="006A4A6C">
      <w:pPr>
        <w:pStyle w:val="ListBullet2"/>
      </w:pPr>
      <w:r w:rsidRPr="006A4A6C">
        <w:t>how to conduct an investigation into possible abuse</w:t>
      </w:r>
    </w:p>
    <w:p w:rsidR="00000000" w:rsidRPr="006A4A6C" w:rsidP="006A4A6C">
      <w:pPr>
        <w:pStyle w:val="ListBullet2"/>
      </w:pPr>
      <w:r w:rsidRPr="006A4A6C">
        <w:t>use of abuse safeguards</w:t>
      </w:r>
    </w:p>
    <w:p w:rsidR="00000000" w:rsidRPr="006A4A6C" w:rsidP="006A4A6C">
      <w:pPr>
        <w:pStyle w:val="ListBullet2"/>
      </w:pPr>
      <w:r w:rsidRPr="006A4A6C">
        <w:t xml:space="preserve">methods to raise awareness </w:t>
      </w:r>
    </w:p>
    <w:p w:rsidR="00000000" w:rsidRPr="006A4A6C" w:rsidP="006A4A6C">
      <w:pPr>
        <w:pStyle w:val="ListBullet2"/>
      </w:pPr>
      <w:r w:rsidRPr="006A4A6C">
        <w:t>reporting systems</w:t>
      </w:r>
    </w:p>
    <w:p w:rsidR="00000000" w:rsidRPr="006A4A6C" w:rsidP="006A4A6C">
      <w:pPr>
        <w:pStyle w:val="ListBullet"/>
      </w:pPr>
      <w:r w:rsidRPr="006A4A6C">
        <w:t xml:space="preserve">sources of authoritative information and guidance </w:t>
      </w:r>
    </w:p>
    <w:p w:rsidR="00000000" w:rsidRPr="006A4A6C" w:rsidP="006A4A6C">
      <w:pPr>
        <w:pStyle w:val="AllowPageBreak"/>
      </w:pPr>
    </w:p>
    <w:p w:rsidR="00000000" w:rsidRPr="006A4A6C" w:rsidP="006A4A6C">
      <w:pPr>
        <w:pStyle w:val="Heading1"/>
      </w:pPr>
      <w:bookmarkStart w:id="10" w:name="O_652680"/>
      <w:bookmarkEnd w:id="10"/>
      <w:r w:rsidRPr="006A4A6C">
        <w:t>Assessment Conditions</w:t>
      </w:r>
    </w:p>
    <w:p w:rsidR="00000000" w:rsidRPr="006A4A6C" w:rsidP="00C573F2">
      <w:pPr>
        <w:pStyle w:val="BodyText"/>
      </w:pPr>
      <w:r w:rsidRPr="006A4A6C">
        <w:t xml:space="preserve">Skills must have been demonstrated in the workplace or in a simulated environment that reflects workplace conditions. The following conditions must have been met for this unit: </w:t>
      </w:r>
    </w:p>
    <w:p w:rsidR="00000000" w:rsidRPr="006A4A6C" w:rsidP="006A4A6C">
      <w:pPr>
        <w:pStyle w:val="ListBullet"/>
      </w:pPr>
      <w:r w:rsidRPr="006A4A6C">
        <w:t>use of suitable facilities, equipment and resou</w:t>
      </w:r>
      <w:r w:rsidRPr="006A4A6C">
        <w:t xml:space="preserve">rces, including: </w:t>
      </w:r>
    </w:p>
    <w:p w:rsidR="00000000" w:rsidRPr="006A4A6C" w:rsidP="006A4A6C">
      <w:pPr>
        <w:pStyle w:val="ListBullet2"/>
      </w:pPr>
      <w:r w:rsidRPr="006A4A6C">
        <w:t xml:space="preserve">organisation policies, protocols and procedures for responding to abuse </w:t>
      </w:r>
    </w:p>
    <w:p w:rsidR="00000000" w:rsidRPr="006A4A6C" w:rsidP="006A4A6C">
      <w:pPr>
        <w:pStyle w:val="ListBullet2"/>
      </w:pPr>
      <w:r w:rsidRPr="006A4A6C">
        <w:t>government policies and guidelines</w:t>
      </w:r>
    </w:p>
    <w:p w:rsidR="00000000" w:rsidRPr="006A4A6C" w:rsidP="006A4A6C">
      <w:pPr>
        <w:pStyle w:val="ListBullet"/>
      </w:pPr>
      <w:r w:rsidRPr="006A4A6C">
        <w:t xml:space="preserve">modelling of industry operating conditions, including: </w:t>
      </w:r>
    </w:p>
    <w:p w:rsidR="00000000" w:rsidRPr="006A4A6C" w:rsidP="006A4A6C">
      <w:pPr>
        <w:pStyle w:val="ListBullet2"/>
      </w:pPr>
      <w:r w:rsidRPr="006A4A6C">
        <w:t>people with whom the candidate can interact</w:t>
      </w:r>
    </w:p>
    <w:p w:rsidR="00000000" w:rsidRPr="006A4A6C" w:rsidP="006A4A6C">
      <w:pPr>
        <w:pStyle w:val="ListBullet2"/>
      </w:pPr>
      <w:r w:rsidRPr="006A4A6C">
        <w:t>suspected abuse scenarios</w:t>
      </w:r>
    </w:p>
    <w:p w:rsidR="00000000" w:rsidRPr="006A4A6C" w:rsidP="006A4A6C">
      <w:pPr>
        <w:pStyle w:val="ListBullet2"/>
      </w:pPr>
      <w:r w:rsidRPr="006A4A6C">
        <w:t>links with other services</w:t>
      </w:r>
    </w:p>
    <w:p w:rsidR="00000000" w:rsidRPr="006A4A6C" w:rsidP="006A4A6C">
      <w:pPr>
        <w:pStyle w:val="BodyText"/>
      </w:pPr>
    </w:p>
    <w:p w:rsidR="00000000" w:rsidRPr="006A4A6C" w:rsidP="00C573F2">
      <w:pPr>
        <w:pStyle w:val="BodyText"/>
      </w:pPr>
      <w:r w:rsidRPr="006A4A6C">
        <w:t>Assessors must satisfy the Standards for Registered Training Organisations (RTOs) 2015/AQTF mandatory competency requirements for assessors.</w:t>
      </w:r>
    </w:p>
    <w:p w:rsidR="00000000" w:rsidRPr="006A4A6C" w:rsidP="006A4A6C">
      <w:pPr>
        <w:pStyle w:val="Heading1"/>
      </w:pPr>
      <w:bookmarkStart w:id="11" w:name="O_652683"/>
      <w:bookmarkEnd w:id="11"/>
      <w:r w:rsidRPr="006A4A6C">
        <w:t>Links</w:t>
      </w:r>
    </w:p>
    <w:p w:rsidR="00000000" w:rsidRPr="006A4A6C" w:rsidP="00C573F2">
      <w:pPr>
        <w:pStyle w:val="BodyText"/>
      </w:pPr>
      <w:r w:rsidRPr="006A4A6C">
        <w:t xml:space="preserve">Companion Volume implementation guides are found in VETNet - </w:t>
      </w:r>
      <w:r>
        <w:fldChar w:fldCharType="begin"/>
      </w:r>
      <w:r>
        <w:instrText xml:space="preserve"> HYPERLINK "https://vetnet.gov.au/Pages/TrainingDocs.aspx?q=5e0c25cc-3d9d-4b43-80d3-bd22cc4f1e53" </w:instrText>
      </w:r>
      <w:r>
        <w:fldChar w:fldCharType="separate"/>
      </w:r>
      <w:r w:rsidRPr="00C71793">
        <w:rPr>
          <w:rStyle w:val="Hyperlink"/>
        </w:rPr>
        <w:t>https://vetnet.gov.au/Pages/TrainingDocs.aspx?q=5e0c25cc-3d9d-4b43-80d3-bd22cc4f1e53</w:t>
      </w:r>
      <w:r>
        <w:fldChar w:fldCharType="end"/>
      </w:r>
    </w:p>
    <w:p w:rsidR="00000000" w:rsidRPr="006A4A6C" w:rsidP="006A4A6C"/>
    <w:sectPr w:rsidSect="006A4A6C">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4A6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4A6C" w:rsidRPr="00C573F2" w:rsidP="00C573F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4A6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73F2" w:rsidP="006A4A6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573F2" w:rsidP="006A4A6C">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C573F2" w:rsidP="006A4A6C">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4A6C" w:rsidP="006A4A6C">
    <w:pPr>
      <w:pStyle w:val="Footer"/>
      <w:framePr w:wrap="around"/>
    </w:pPr>
    <w:r>
      <w:fldChar w:fldCharType="begin"/>
    </w:r>
    <w:r>
      <w:instrText xml:space="preserve"> DOCPROPERTY  Subject  \* MERGEFORMAT </w:instrText>
    </w:r>
    <w:r>
      <w:fldChar w:fldCharType="separate"/>
    </w:r>
    <w:r w:rsidR="00C573F2">
      <w:t>Approved</w:t>
    </w:r>
    <w:r w:rsidR="00C573F2">
      <w:fldChar w:fldCharType="end"/>
    </w:r>
    <w:r>
      <w:tab/>
      <w:t xml:space="preserve">Page </w:t>
    </w:r>
    <w:r>
      <w:fldChar w:fldCharType="begin"/>
    </w:r>
    <w:r>
      <w:instrText xml:space="preserve"> PAGE  \* Arabic  \* MERGEFORMAT </w:instrText>
    </w:r>
    <w:r>
      <w:fldChar w:fldCharType="separate"/>
    </w:r>
    <w:r w:rsidR="00C573F2">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C573F2">
      <w:rPr>
        <w:noProof/>
      </w:rPr>
      <w:t>4</w:t>
    </w:r>
    <w:r>
      <w:rPr>
        <w:noProof/>
      </w:rPr>
      <w:fldChar w:fldCharType="end"/>
    </w:r>
  </w:p>
  <w:p w:rsidR="006A4A6C" w:rsidP="006A4A6C">
    <w:pPr>
      <w:pStyle w:val="Footer"/>
      <w:framePr w:wrap="around"/>
    </w:pPr>
    <w:r>
      <w:t xml:space="preserve">© Commonwealth of Australia, </w:t>
    </w:r>
    <w:r>
      <w:fldChar w:fldCharType="begin"/>
    </w:r>
    <w:r>
      <w:instrText xml:space="preserve"> DATE  \@ "yyyy"  \* MERGEFORMAT </w:instrText>
    </w:r>
    <w:r>
      <w:fldChar w:fldCharType="separate"/>
    </w:r>
    <w:r w:rsidR="00C573F2">
      <w:rPr>
        <w:noProof/>
      </w:rPr>
      <w:t>2025</w:t>
    </w:r>
    <w:r>
      <w:fldChar w:fldCharType="end"/>
    </w:r>
    <w:r>
      <w:tab/>
    </w:r>
    <w:r>
      <w:fldChar w:fldCharType="begin"/>
    </w:r>
    <w:r>
      <w:instrText xml:space="preserve"> DOCPROPERTY  Author  \* MERGEFORMAT </w:instrText>
    </w:r>
    <w:r>
      <w:fldChar w:fldCharType="separate"/>
    </w:r>
    <w:r w:rsidR="00C573F2">
      <w:t>HumanAbility</w:t>
    </w:r>
    <w:r w:rsidR="00C573F2">
      <w:fldChar w:fldCharType="end"/>
    </w:r>
  </w:p>
  <w:p w:rsidR="006A4A6C" w:rsidP="006A4A6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4A6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73F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A4A6C" w:rsidRPr="00C573F2" w:rsidP="00C573F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4A6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73F2" w:rsidRPr="002D2AF8" w:rsidP="006A4A6C">
    <w:pPr>
      <w:pStyle w:val="Header"/>
      <w:framePr w:wrap="around"/>
    </w:pPr>
    <w:r>
      <w:fldChar w:fldCharType="begin"/>
    </w:r>
    <w:r>
      <w:instrText xml:space="preserve"> TITLE   \* MERGEFORMAT </w:instrText>
    </w:r>
    <w:r>
      <w:fldChar w:fldCharType="separate"/>
    </w:r>
    <w:r>
      <w:t>CHCCCS021 Respond to suspected abuse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C573F2" w:rsidP="006A4A6C">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4A6C" w:rsidRPr="002D2AF8" w:rsidP="006A4A6C">
    <w:pPr>
      <w:pStyle w:val="Header"/>
      <w:framePr w:wrap="around"/>
    </w:pPr>
    <w:r>
      <w:fldChar w:fldCharType="begin"/>
    </w:r>
    <w:r>
      <w:instrText xml:space="preserve"> TITLE   \* MERGEFORMAT </w:instrText>
    </w:r>
    <w:r>
      <w:fldChar w:fldCharType="separate"/>
    </w:r>
    <w:r w:rsidR="00C573F2">
      <w:t>CHCCCS021 Respond to suspected abuse</w:t>
    </w:r>
    <w:r w:rsidR="00C573F2">
      <w:fldChar w:fldCharType="end"/>
    </w:r>
    <w:r>
      <w:tab/>
      <w:t xml:space="preserve">Date this document was generated: </w:t>
    </w:r>
    <w:r>
      <w:fldChar w:fldCharType="begin"/>
    </w:r>
    <w:r>
      <w:instrText xml:space="preserve"> CREATEDATE  \@ "d MMMM yyyy"  \* MERGEFORMAT </w:instrText>
    </w:r>
    <w:r>
      <w:fldChar w:fldCharType="separate"/>
    </w:r>
    <w:r w:rsidR="00C573F2">
      <w:rPr>
        <w:noProof/>
      </w:rPr>
      <w:t>2 March 2025</w:t>
    </w:r>
    <w:r>
      <w:fldChar w:fldCharType="end"/>
    </w:r>
  </w:p>
  <w:p w:rsidR="006A4A6C" w:rsidP="006A4A6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5249A0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6CC161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5DEFDB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A4A6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A4A6C"/>
    <w:pPr>
      <w:spacing w:before="360" w:after="60"/>
      <w:outlineLvl w:val="0"/>
    </w:pPr>
    <w:rPr>
      <w:sz w:val="32"/>
    </w:rPr>
  </w:style>
  <w:style w:type="paragraph" w:styleId="Heading2">
    <w:name w:val="heading 2"/>
    <w:basedOn w:val="HeadingBase"/>
    <w:next w:val="BodyText"/>
    <w:link w:val="Heading2Char"/>
    <w:qFormat/>
    <w:rsid w:val="006A4A6C"/>
    <w:pPr>
      <w:keepLines/>
      <w:spacing w:before="240" w:after="120"/>
      <w:outlineLvl w:val="1"/>
    </w:pPr>
    <w:rPr>
      <w:sz w:val="28"/>
      <w:szCs w:val="40"/>
    </w:rPr>
  </w:style>
  <w:style w:type="paragraph" w:styleId="Heading3">
    <w:name w:val="heading 3"/>
    <w:basedOn w:val="HeadingBase"/>
    <w:next w:val="BodyText"/>
    <w:link w:val="Heading3Char"/>
    <w:qFormat/>
    <w:rsid w:val="006A4A6C"/>
    <w:pPr>
      <w:spacing w:before="180" w:after="120"/>
      <w:outlineLvl w:val="2"/>
    </w:pPr>
    <w:rPr>
      <w:spacing w:val="-10"/>
      <w:kern w:val="32"/>
    </w:rPr>
  </w:style>
  <w:style w:type="paragraph" w:styleId="Heading4">
    <w:name w:val="heading 4"/>
    <w:basedOn w:val="HeadingBase"/>
    <w:next w:val="BodyText"/>
    <w:link w:val="Heading4Char"/>
    <w:qFormat/>
    <w:rsid w:val="006A4A6C"/>
    <w:pPr>
      <w:spacing w:before="160" w:after="120"/>
      <w:outlineLvl w:val="3"/>
    </w:pPr>
    <w:rPr>
      <w:sz w:val="22"/>
    </w:rPr>
  </w:style>
  <w:style w:type="paragraph" w:styleId="Heading5">
    <w:name w:val="heading 5"/>
    <w:basedOn w:val="HeadingBase"/>
    <w:next w:val="Normal"/>
    <w:link w:val="Heading5Char"/>
    <w:qFormat/>
    <w:rsid w:val="006A4A6C"/>
    <w:pPr>
      <w:spacing w:before="80"/>
      <w:outlineLvl w:val="4"/>
    </w:pPr>
    <w:rPr>
      <w:color w:val="918585"/>
      <w:sz w:val="20"/>
    </w:rPr>
  </w:style>
  <w:style w:type="paragraph" w:styleId="Heading6">
    <w:name w:val="heading 6"/>
    <w:basedOn w:val="HeadingBase"/>
    <w:next w:val="Normal"/>
    <w:link w:val="Heading6Char"/>
    <w:qFormat/>
    <w:rsid w:val="006A4A6C"/>
    <w:pPr>
      <w:spacing w:before="60"/>
      <w:outlineLvl w:val="5"/>
    </w:pPr>
    <w:rPr>
      <w:color w:val="918585"/>
      <w:sz w:val="20"/>
    </w:rPr>
  </w:style>
  <w:style w:type="paragraph" w:styleId="Heading7">
    <w:name w:val="heading 7"/>
    <w:basedOn w:val="Normal"/>
    <w:next w:val="Normal"/>
    <w:link w:val="Heading7Char"/>
    <w:qFormat/>
    <w:rsid w:val="006A4A6C"/>
    <w:pPr>
      <w:ind w:left="720"/>
      <w:outlineLvl w:val="6"/>
    </w:pPr>
    <w:rPr>
      <w:i/>
    </w:rPr>
  </w:style>
  <w:style w:type="paragraph" w:styleId="Heading8">
    <w:name w:val="heading 8"/>
    <w:basedOn w:val="Normal"/>
    <w:next w:val="Normal"/>
    <w:link w:val="Heading8Char"/>
    <w:qFormat/>
    <w:rsid w:val="006A4A6C"/>
    <w:pPr>
      <w:ind w:left="720"/>
      <w:outlineLvl w:val="7"/>
    </w:pPr>
    <w:rPr>
      <w:i/>
    </w:rPr>
  </w:style>
  <w:style w:type="paragraph" w:styleId="Heading9">
    <w:name w:val="heading 9"/>
    <w:basedOn w:val="Normal"/>
    <w:next w:val="Normal"/>
    <w:link w:val="Heading9Char"/>
    <w:qFormat/>
    <w:rsid w:val="006A4A6C"/>
    <w:pPr>
      <w:ind w:left="720"/>
      <w:outlineLvl w:val="8"/>
    </w:pPr>
    <w:rPr>
      <w:i/>
    </w:rPr>
  </w:style>
  <w:style w:type="character" w:default="1" w:styleId="DefaultParagraphFont">
    <w:name w:val="Default Paragraph Font"/>
    <w:uiPriority w:val="1"/>
    <w:unhideWhenUsed/>
    <w:rsid w:val="006A4A6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A4A6C"/>
  </w:style>
  <w:style w:type="character" w:customStyle="1" w:styleId="Heading1Char">
    <w:name w:val="Heading 1 Char"/>
    <w:basedOn w:val="DefaultParagraphFont"/>
    <w:link w:val="Heading1"/>
    <w:rsid w:val="006A4A6C"/>
    <w:rPr>
      <w:rFonts w:ascii="Times New Roman" w:eastAsia="Times New Roman" w:hAnsi="Times New Roman" w:cs="Times New Roman"/>
      <w:b/>
      <w:sz w:val="32"/>
      <w:szCs w:val="20"/>
      <w:lang w:eastAsia="en-US"/>
    </w:rPr>
  </w:style>
  <w:style w:type="paragraph" w:styleId="BodyText">
    <w:name w:val="Body Text"/>
    <w:basedOn w:val="Normal"/>
    <w:link w:val="BodyTextChar"/>
    <w:rsid w:val="006A4A6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A4A6C"/>
    <w:rPr>
      <w:rFonts w:ascii="Times New Roman" w:eastAsia="Times New Roman" w:hAnsi="Times New Roman" w:cs="Times New Roman"/>
      <w:sz w:val="24"/>
      <w:lang w:eastAsia="en-US"/>
    </w:rPr>
  </w:style>
  <w:style w:type="paragraph" w:styleId="ListBullet">
    <w:name w:val="List Bullet"/>
    <w:basedOn w:val="List"/>
    <w:rsid w:val="006A4A6C"/>
    <w:pPr>
      <w:numPr>
        <w:numId w:val="13"/>
      </w:numPr>
      <w:tabs>
        <w:tab w:val="clear" w:pos="340"/>
      </w:tabs>
      <w:spacing w:before="40" w:after="40"/>
    </w:pPr>
  </w:style>
  <w:style w:type="character" w:customStyle="1" w:styleId="SpecialBold">
    <w:name w:val="Special Bold"/>
    <w:basedOn w:val="DefaultParagraphFont"/>
    <w:rsid w:val="006A4A6C"/>
    <w:rPr>
      <w:b/>
      <w:spacing w:val="0"/>
    </w:rPr>
  </w:style>
  <w:style w:type="paragraph" w:styleId="ListBullet2">
    <w:name w:val="List Bullet 2"/>
    <w:basedOn w:val="List2"/>
    <w:rsid w:val="006A4A6C"/>
    <w:pPr>
      <w:numPr>
        <w:numId w:val="14"/>
      </w:numPr>
      <w:tabs>
        <w:tab w:val="clear" w:pos="680"/>
      </w:tabs>
    </w:pPr>
  </w:style>
  <w:style w:type="character" w:styleId="Emphasis">
    <w:name w:val="Emphasis"/>
    <w:basedOn w:val="DefaultParagraphFont"/>
    <w:qFormat/>
    <w:rsid w:val="006A4A6C"/>
    <w:rPr>
      <w:i/>
    </w:rPr>
  </w:style>
  <w:style w:type="paragraph" w:customStyle="1" w:styleId="SuperHeading">
    <w:name w:val="SuperHeading"/>
    <w:basedOn w:val="Normal"/>
    <w:rsid w:val="006A4A6C"/>
    <w:pPr>
      <w:spacing w:before="240" w:after="120"/>
      <w:outlineLvl w:val="0"/>
    </w:pPr>
    <w:rPr>
      <w:rFonts w:ascii="Times New Roman" w:hAnsi="Times New Roman"/>
      <w:b/>
      <w:sz w:val="32"/>
    </w:rPr>
  </w:style>
  <w:style w:type="paragraph" w:customStyle="1" w:styleId="AllowPageBreak">
    <w:name w:val="AllowPageBreak"/>
    <w:rsid w:val="006A4A6C"/>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6A4A6C"/>
    <w:pPr>
      <w:numPr>
        <w:numId w:val="3"/>
      </w:numPr>
      <w:tabs>
        <w:tab w:val="clear" w:pos="1021"/>
      </w:tabs>
      <w:ind w:left="1037" w:hanging="357"/>
    </w:pPr>
  </w:style>
  <w:style w:type="character" w:customStyle="1" w:styleId="Heading2Char">
    <w:name w:val="Heading 2 Char"/>
    <w:basedOn w:val="DefaultParagraphFont"/>
    <w:link w:val="Heading2"/>
    <w:rsid w:val="006A4A6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A4A6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A4A6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A4A6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A4A6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A4A6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A4A6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A4A6C"/>
    <w:rPr>
      <w:rFonts w:ascii="Courier New" w:eastAsia="Times New Roman" w:hAnsi="Courier New" w:cs="Times New Roman"/>
      <w:i/>
      <w:szCs w:val="20"/>
      <w:lang w:eastAsia="en-US"/>
    </w:rPr>
  </w:style>
  <w:style w:type="paragraph" w:customStyle="1" w:styleId="HeadingBase">
    <w:name w:val="Heading Base"/>
    <w:rsid w:val="006A4A6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A4A6C"/>
    <w:pPr>
      <w:tabs>
        <w:tab w:val="right" w:leader="dot" w:pos="9072"/>
      </w:tabs>
      <w:ind w:left="567"/>
    </w:pPr>
    <w:rPr>
      <w:szCs w:val="22"/>
    </w:rPr>
  </w:style>
  <w:style w:type="paragraph" w:customStyle="1" w:styleId="TOCBase">
    <w:name w:val="TOC Base"/>
    <w:rsid w:val="006A4A6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A4A6C"/>
    <w:pPr>
      <w:tabs>
        <w:tab w:val="right" w:leader="dot" w:pos="9072"/>
      </w:tabs>
      <w:spacing w:before="40" w:after="40"/>
      <w:ind w:left="284"/>
    </w:pPr>
    <w:rPr>
      <w:rFonts w:ascii="Times New Roman" w:hAnsi="Times New Roman"/>
    </w:rPr>
  </w:style>
  <w:style w:type="paragraph" w:styleId="TOC1">
    <w:name w:val="toc 1"/>
    <w:basedOn w:val="TOCBase"/>
    <w:next w:val="Normal"/>
    <w:rsid w:val="006A4A6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A4A6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A4A6C"/>
    <w:rPr>
      <w:rFonts w:ascii="Times New Roman" w:eastAsia="Times New Roman" w:hAnsi="Times New Roman" w:cs="Times New Roman"/>
      <w:sz w:val="16"/>
      <w:lang w:eastAsia="en-US"/>
    </w:rPr>
  </w:style>
  <w:style w:type="paragraph" w:styleId="Title">
    <w:name w:val="Title"/>
    <w:basedOn w:val="HeadingBase"/>
    <w:link w:val="TitleChar"/>
    <w:qFormat/>
    <w:rsid w:val="006A4A6C"/>
    <w:pPr>
      <w:spacing w:before="5040"/>
      <w:jc w:val="center"/>
    </w:pPr>
    <w:rPr>
      <w:sz w:val="48"/>
      <w:szCs w:val="72"/>
      <w:lang w:val="en-US"/>
    </w:rPr>
  </w:style>
  <w:style w:type="character" w:customStyle="1" w:styleId="TitleChar">
    <w:name w:val="Title Char"/>
    <w:basedOn w:val="DefaultParagraphFont"/>
    <w:link w:val="Title"/>
    <w:rsid w:val="006A4A6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A4A6C"/>
    <w:pPr>
      <w:tabs>
        <w:tab w:val="left" w:pos="3600"/>
        <w:tab w:val="left" w:pos="3958"/>
      </w:tabs>
    </w:pPr>
  </w:style>
  <w:style w:type="paragraph" w:styleId="List">
    <w:name w:val="List"/>
    <w:basedOn w:val="BodyText"/>
    <w:next w:val="BodyText"/>
    <w:rsid w:val="006A4A6C"/>
    <w:pPr>
      <w:tabs>
        <w:tab w:val="left" w:pos="340"/>
      </w:tabs>
      <w:spacing w:before="60" w:after="60"/>
      <w:ind w:left="340" w:hanging="340"/>
    </w:pPr>
  </w:style>
  <w:style w:type="paragraph" w:customStyle="1" w:styleId="Note">
    <w:name w:val="Note"/>
    <w:basedOn w:val="BodyText"/>
    <w:rsid w:val="006A4A6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A4A6C"/>
    <w:pPr>
      <w:framePr w:wrap="auto" w:hAnchor="text" w:y="6049"/>
    </w:pPr>
    <w:rPr>
      <w:color w:val="000000"/>
      <w:sz w:val="40"/>
    </w:rPr>
  </w:style>
  <w:style w:type="paragraph" w:customStyle="1" w:styleId="TOCTitle">
    <w:name w:val="TOCTitle"/>
    <w:basedOn w:val="Heading1"/>
    <w:rsid w:val="006A4A6C"/>
    <w:pPr>
      <w:spacing w:after="240"/>
      <w:jc w:val="center"/>
      <w:outlineLvl w:val="9"/>
    </w:pPr>
    <w:rPr>
      <w:caps/>
    </w:rPr>
  </w:style>
  <w:style w:type="paragraph" w:customStyle="1" w:styleId="Version">
    <w:name w:val="Version"/>
    <w:rsid w:val="006A4A6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A4A6C"/>
    <w:pPr>
      <w:keepNext w:val="0"/>
      <w:tabs>
        <w:tab w:val="right" w:pos="4176"/>
      </w:tabs>
      <w:ind w:left="198" w:hanging="198"/>
    </w:pPr>
    <w:rPr>
      <w:rFonts w:ascii="Garamond" w:hAnsi="Garamond"/>
    </w:rPr>
  </w:style>
  <w:style w:type="paragraph" w:styleId="IndexHeading">
    <w:name w:val="index heading"/>
    <w:basedOn w:val="Normal"/>
    <w:next w:val="Index1"/>
    <w:semiHidden/>
    <w:rsid w:val="006A4A6C"/>
    <w:pPr>
      <w:spacing w:before="120" w:after="120"/>
    </w:pPr>
    <w:rPr>
      <w:rFonts w:ascii="Arial" w:hAnsi="Arial"/>
      <w:b/>
      <w:color w:val="918585"/>
      <w:sz w:val="24"/>
    </w:rPr>
  </w:style>
  <w:style w:type="paragraph" w:styleId="Header">
    <w:name w:val="header"/>
    <w:basedOn w:val="Normal"/>
    <w:link w:val="HeaderChar"/>
    <w:rsid w:val="006A4A6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A4A6C"/>
    <w:rPr>
      <w:rFonts w:ascii="Times New Roman" w:eastAsia="Times New Roman" w:hAnsi="Times New Roman" w:cs="Times New Roman"/>
      <w:sz w:val="16"/>
      <w:szCs w:val="20"/>
      <w:lang w:val="en-GB" w:eastAsia="en-US"/>
    </w:rPr>
  </w:style>
  <w:style w:type="paragraph" w:customStyle="1" w:styleId="Chapter">
    <w:name w:val="Chapter"/>
    <w:basedOn w:val="Normal"/>
    <w:rsid w:val="006A4A6C"/>
    <w:pPr>
      <w:spacing w:before="240"/>
    </w:pPr>
    <w:rPr>
      <w:rFonts w:ascii="Times New Roman" w:hAnsi="Times New Roman"/>
      <w:smallCaps/>
      <w:spacing w:val="80"/>
      <w:sz w:val="28"/>
    </w:rPr>
  </w:style>
  <w:style w:type="paragraph" w:customStyle="1" w:styleId="InChapter">
    <w:name w:val="InChapter"/>
    <w:basedOn w:val="Heading3"/>
    <w:rsid w:val="006A4A6C"/>
    <w:pPr>
      <w:spacing w:after="240"/>
      <w:outlineLvl w:val="9"/>
    </w:pPr>
    <w:rPr>
      <w:noProof/>
    </w:rPr>
  </w:style>
  <w:style w:type="paragraph" w:styleId="Index2">
    <w:name w:val="index 2"/>
    <w:basedOn w:val="Normal"/>
    <w:next w:val="Normal"/>
    <w:semiHidden/>
    <w:rsid w:val="006A4A6C"/>
    <w:pPr>
      <w:tabs>
        <w:tab w:val="right" w:pos="4176"/>
      </w:tabs>
      <w:ind w:left="568" w:hanging="284"/>
    </w:pPr>
    <w:rPr>
      <w:rFonts w:ascii="Garamond" w:hAnsi="Garamond"/>
    </w:rPr>
  </w:style>
  <w:style w:type="paragraph" w:customStyle="1" w:styleId="Byline">
    <w:name w:val="Byline"/>
    <w:rsid w:val="006A4A6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A4A6C"/>
    <w:pPr>
      <w:tabs>
        <w:tab w:val="clear" w:pos="3600"/>
        <w:tab w:val="clear" w:pos="3958"/>
      </w:tabs>
      <w:jc w:val="right"/>
    </w:pPr>
  </w:style>
  <w:style w:type="paragraph" w:styleId="Caption">
    <w:name w:val="caption"/>
    <w:basedOn w:val="BodyText"/>
    <w:next w:val="Normal"/>
    <w:qFormat/>
    <w:rsid w:val="006A4A6C"/>
    <w:pPr>
      <w:framePr w:w="2268" w:hSpace="181" w:vSpace="181" w:wrap="around" w:vAnchor="text" w:hAnchor="page" w:x="1135" w:y="285" w:anchorLock="1"/>
    </w:pPr>
    <w:rPr>
      <w:i/>
    </w:rPr>
  </w:style>
  <w:style w:type="paragraph" w:customStyle="1" w:styleId="MiniTOCTitle">
    <w:name w:val="MiniTOCTitle"/>
    <w:basedOn w:val="Heading4"/>
    <w:rsid w:val="006A4A6C"/>
    <w:pPr>
      <w:spacing w:before="240"/>
      <w:outlineLvl w:val="9"/>
    </w:pPr>
    <w:rPr>
      <w:noProof/>
      <w:sz w:val="24"/>
    </w:rPr>
  </w:style>
  <w:style w:type="paragraph" w:customStyle="1" w:styleId="MiniTOCItem">
    <w:name w:val="MiniTOCItem"/>
    <w:basedOn w:val="ListBullet"/>
    <w:rsid w:val="006A4A6C"/>
    <w:pPr>
      <w:numPr>
        <w:numId w:val="0"/>
      </w:numPr>
      <w:tabs>
        <w:tab w:val="right" w:leader="dot" w:pos="6521"/>
      </w:tabs>
      <w:spacing w:before="0" w:after="0"/>
    </w:pPr>
  </w:style>
  <w:style w:type="paragraph" w:customStyle="1" w:styleId="TOFTitle">
    <w:name w:val="TOFTitle"/>
    <w:basedOn w:val="TOCTitle"/>
    <w:rsid w:val="006A4A6C"/>
  </w:style>
  <w:style w:type="paragraph" w:styleId="TableofFigures">
    <w:name w:val="table of figures"/>
    <w:basedOn w:val="Normal"/>
    <w:next w:val="Normal"/>
    <w:semiHidden/>
    <w:rsid w:val="006A4A6C"/>
    <w:pPr>
      <w:tabs>
        <w:tab w:val="right" w:leader="dot" w:pos="9072"/>
      </w:tabs>
      <w:ind w:left="970" w:hanging="403"/>
    </w:pPr>
    <w:rPr>
      <w:rFonts w:ascii="Times New Roman" w:hAnsi="Times New Roman"/>
      <w:b/>
    </w:rPr>
  </w:style>
  <w:style w:type="paragraph" w:styleId="ListNumber">
    <w:name w:val="List Number"/>
    <w:basedOn w:val="List"/>
    <w:rsid w:val="006A4A6C"/>
    <w:pPr>
      <w:numPr>
        <w:numId w:val="16"/>
      </w:numPr>
      <w:tabs>
        <w:tab w:val="clear" w:pos="340"/>
      </w:tabs>
    </w:pPr>
  </w:style>
  <w:style w:type="character" w:customStyle="1" w:styleId="WingdingSymbols">
    <w:name w:val="Wingding Symbols"/>
    <w:rsid w:val="006A4A6C"/>
    <w:rPr>
      <w:rFonts w:ascii="Wingdings" w:hAnsi="Wingdings"/>
    </w:rPr>
  </w:style>
  <w:style w:type="paragraph" w:customStyle="1" w:styleId="TableHeading">
    <w:name w:val="Table Heading"/>
    <w:basedOn w:val="HeadingBase"/>
    <w:rsid w:val="006A4A6C"/>
    <w:pPr>
      <w:keepLines/>
      <w:pBdr>
        <w:bottom w:val="single" w:sz="6" w:space="1" w:color="918585"/>
      </w:pBdr>
      <w:spacing w:before="240"/>
    </w:pPr>
  </w:style>
  <w:style w:type="character" w:customStyle="1" w:styleId="HotSpot">
    <w:name w:val="HotSpot"/>
    <w:rsid w:val="006A4A6C"/>
    <w:rPr>
      <w:color w:val="0033CC"/>
      <w:u w:val="none"/>
    </w:rPr>
  </w:style>
  <w:style w:type="paragraph" w:customStyle="1" w:styleId="BodyTextRight">
    <w:name w:val="Body Text Right"/>
    <w:basedOn w:val="BodyText"/>
    <w:rsid w:val="006A4A6C"/>
    <w:pPr>
      <w:spacing w:before="0" w:after="0"/>
      <w:jc w:val="right"/>
    </w:pPr>
  </w:style>
  <w:style w:type="paragraph" w:styleId="Index3">
    <w:name w:val="index 3"/>
    <w:basedOn w:val="ListNumber2"/>
    <w:next w:val="Normal"/>
    <w:semiHidden/>
    <w:rsid w:val="006A4A6C"/>
    <w:pPr>
      <w:numPr>
        <w:numId w:val="0"/>
      </w:numPr>
      <w:tabs>
        <w:tab w:val="right" w:leader="dot" w:pos="4176"/>
      </w:tabs>
    </w:pPr>
  </w:style>
  <w:style w:type="paragraph" w:styleId="ListNumber2">
    <w:name w:val="List Number 2"/>
    <w:basedOn w:val="List2"/>
    <w:rsid w:val="006A4A6C"/>
    <w:pPr>
      <w:numPr>
        <w:numId w:val="11"/>
      </w:numPr>
      <w:tabs>
        <w:tab w:val="clear" w:pos="1060"/>
      </w:tabs>
    </w:pPr>
  </w:style>
  <w:style w:type="paragraph" w:customStyle="1" w:styleId="MarginNote">
    <w:name w:val="Margin Note"/>
    <w:basedOn w:val="BodyText"/>
    <w:rsid w:val="006A4A6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A4A6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A4A6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A4A6C"/>
    <w:rPr>
      <w:sz w:val="32"/>
    </w:rPr>
  </w:style>
  <w:style w:type="paragraph" w:customStyle="1" w:styleId="HeadingProcedure">
    <w:name w:val="Heading Procedure"/>
    <w:basedOn w:val="HeadingBase"/>
    <w:next w:val="Normal"/>
    <w:rsid w:val="006A4A6C"/>
    <w:pPr>
      <w:tabs>
        <w:tab w:val="left" w:pos="0"/>
      </w:tabs>
      <w:spacing w:before="120" w:after="60"/>
    </w:pPr>
    <w:rPr>
      <w:i/>
      <w:color w:val="918585"/>
      <w:sz w:val="22"/>
    </w:rPr>
  </w:style>
  <w:style w:type="paragraph" w:customStyle="1" w:styleId="TableBodyText">
    <w:name w:val="Table Body Text"/>
    <w:basedOn w:val="BodyText"/>
    <w:rsid w:val="006A4A6C"/>
    <w:pPr>
      <w:spacing w:before="60" w:after="60"/>
    </w:pPr>
  </w:style>
  <w:style w:type="paragraph" w:styleId="ListContinue">
    <w:name w:val="List Continue"/>
    <w:basedOn w:val="List"/>
    <w:rsid w:val="006A4A6C"/>
    <w:pPr>
      <w:ind w:firstLine="0"/>
    </w:pPr>
  </w:style>
  <w:style w:type="paragraph" w:customStyle="1" w:styleId="ListNote">
    <w:name w:val="List Note"/>
    <w:basedOn w:val="List"/>
    <w:rsid w:val="006A4A6C"/>
    <w:pPr>
      <w:pBdr>
        <w:top w:val="single" w:sz="6" w:space="2" w:color="918585"/>
        <w:bottom w:val="single" w:sz="6" w:space="2" w:color="918585"/>
      </w:pBdr>
      <w:tabs>
        <w:tab w:val="left" w:pos="1021"/>
      </w:tabs>
      <w:ind w:firstLine="0"/>
    </w:pPr>
  </w:style>
  <w:style w:type="paragraph" w:customStyle="1" w:styleId="Warning">
    <w:name w:val="Warning"/>
    <w:basedOn w:val="BodyText"/>
    <w:rsid w:val="006A4A6C"/>
    <w:pPr>
      <w:shd w:val="clear" w:color="auto" w:fill="D9D9D9"/>
      <w:tabs>
        <w:tab w:val="left" w:pos="992"/>
      </w:tabs>
      <w:ind w:left="119" w:right="119"/>
    </w:pPr>
    <w:rPr>
      <w:sz w:val="20"/>
    </w:rPr>
  </w:style>
  <w:style w:type="paragraph" w:customStyle="1" w:styleId="MarginIcons">
    <w:name w:val="Margin Icons"/>
    <w:basedOn w:val="BodyText"/>
    <w:rsid w:val="006A4A6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A4A6C"/>
    <w:rPr>
      <w:rFonts w:ascii="Courier New" w:hAnsi="Courier New"/>
    </w:rPr>
  </w:style>
  <w:style w:type="paragraph" w:customStyle="1" w:styleId="NoteBullet">
    <w:name w:val="Note Bullet"/>
    <w:basedOn w:val="Note"/>
    <w:rsid w:val="006A4A6C"/>
    <w:pPr>
      <w:tabs>
        <w:tab w:val="clear" w:pos="680"/>
      </w:tabs>
      <w:spacing w:before="60" w:after="60"/>
    </w:pPr>
  </w:style>
  <w:style w:type="paragraph" w:customStyle="1" w:styleId="SubHeading2">
    <w:name w:val="SubHeading2"/>
    <w:basedOn w:val="HeadingBase"/>
    <w:rsid w:val="006A4A6C"/>
    <w:pPr>
      <w:spacing w:before="240" w:after="60"/>
    </w:pPr>
    <w:rPr>
      <w:sz w:val="20"/>
    </w:rPr>
  </w:style>
  <w:style w:type="paragraph" w:customStyle="1" w:styleId="SubHeading1">
    <w:name w:val="SubHeading1"/>
    <w:basedOn w:val="HeadingBase"/>
    <w:rsid w:val="006A4A6C"/>
    <w:pPr>
      <w:spacing w:before="240" w:after="60"/>
    </w:pPr>
    <w:rPr>
      <w:color w:val="918585"/>
      <w:sz w:val="22"/>
    </w:rPr>
  </w:style>
  <w:style w:type="paragraph" w:customStyle="1" w:styleId="SideHeading">
    <w:name w:val="Side Heading"/>
    <w:basedOn w:val="HeadingBase"/>
    <w:rsid w:val="006A4A6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A4A6C"/>
    <w:pPr>
      <w:numPr>
        <w:numId w:val="12"/>
      </w:numPr>
    </w:pPr>
  </w:style>
  <w:style w:type="paragraph" w:styleId="PlainText">
    <w:name w:val="Plain Text"/>
    <w:basedOn w:val="Normal"/>
    <w:link w:val="PlainTextChar"/>
    <w:rsid w:val="006A4A6C"/>
    <w:rPr>
      <w:sz w:val="20"/>
    </w:rPr>
  </w:style>
  <w:style w:type="character" w:customStyle="1" w:styleId="PlainTextChar">
    <w:name w:val="Plain Text Char"/>
    <w:basedOn w:val="DefaultParagraphFont"/>
    <w:link w:val="PlainText"/>
    <w:rsid w:val="006A4A6C"/>
    <w:rPr>
      <w:rFonts w:ascii="Courier New" w:eastAsia="Times New Roman" w:hAnsi="Courier New" w:cs="Times New Roman"/>
      <w:sz w:val="20"/>
      <w:szCs w:val="20"/>
      <w:lang w:eastAsia="en-US"/>
    </w:rPr>
  </w:style>
  <w:style w:type="character" w:customStyle="1" w:styleId="MenuOption">
    <w:name w:val="Menu Option"/>
    <w:basedOn w:val="DefaultParagraphFont"/>
    <w:rsid w:val="006A4A6C"/>
    <w:rPr>
      <w:b/>
      <w:smallCaps/>
    </w:rPr>
  </w:style>
  <w:style w:type="paragraph" w:customStyle="1" w:styleId="TableListNumber">
    <w:name w:val="Table List Number"/>
    <w:basedOn w:val="ListNumber"/>
    <w:rsid w:val="006A4A6C"/>
    <w:pPr>
      <w:numPr>
        <w:numId w:val="0"/>
      </w:numPr>
    </w:pPr>
  </w:style>
  <w:style w:type="paragraph" w:styleId="TOC4">
    <w:name w:val="toc 4"/>
    <w:basedOn w:val="TOCBase"/>
    <w:next w:val="Normal"/>
    <w:semiHidden/>
    <w:rsid w:val="006A4A6C"/>
    <w:pPr>
      <w:tabs>
        <w:tab w:val="right" w:leader="dot" w:pos="9071"/>
      </w:tabs>
      <w:ind w:left="1701"/>
    </w:pPr>
  </w:style>
  <w:style w:type="paragraph" w:customStyle="1" w:styleId="ListAlpha">
    <w:name w:val="List Alpha"/>
    <w:basedOn w:val="List"/>
    <w:rsid w:val="006A4A6C"/>
    <w:pPr>
      <w:numPr>
        <w:numId w:val="10"/>
      </w:numPr>
    </w:pPr>
  </w:style>
  <w:style w:type="paragraph" w:customStyle="1" w:styleId="ListAlpha2">
    <w:name w:val="List Alpha 2"/>
    <w:basedOn w:val="List2"/>
    <w:rsid w:val="006A4A6C"/>
    <w:pPr>
      <w:numPr>
        <w:numId w:val="9"/>
      </w:numPr>
    </w:pPr>
  </w:style>
  <w:style w:type="paragraph" w:styleId="List2">
    <w:name w:val="List 2"/>
    <w:basedOn w:val="BodyText"/>
    <w:rsid w:val="006A4A6C"/>
    <w:pPr>
      <w:tabs>
        <w:tab w:val="left" w:pos="680"/>
      </w:tabs>
      <w:spacing w:before="60" w:after="60"/>
      <w:ind w:left="680" w:hanging="340"/>
    </w:pPr>
  </w:style>
  <w:style w:type="paragraph" w:styleId="List3">
    <w:name w:val="List 3"/>
    <w:basedOn w:val="BodyText"/>
    <w:rsid w:val="006A4A6C"/>
    <w:pPr>
      <w:tabs>
        <w:tab w:val="left" w:pos="1021"/>
      </w:tabs>
      <w:spacing w:before="60" w:after="60"/>
      <w:ind w:left="1020" w:hanging="340"/>
    </w:pPr>
  </w:style>
  <w:style w:type="paragraph" w:styleId="List4">
    <w:name w:val="List 4"/>
    <w:basedOn w:val="BodyText"/>
    <w:rsid w:val="006A4A6C"/>
    <w:pPr>
      <w:tabs>
        <w:tab w:val="left" w:pos="1361"/>
      </w:tabs>
      <w:spacing w:before="60" w:after="60"/>
      <w:ind w:left="1361" w:hanging="340"/>
    </w:pPr>
  </w:style>
  <w:style w:type="paragraph" w:styleId="List5">
    <w:name w:val="List 5"/>
    <w:basedOn w:val="BodyText"/>
    <w:rsid w:val="006A4A6C"/>
    <w:pPr>
      <w:tabs>
        <w:tab w:val="left" w:pos="1701"/>
      </w:tabs>
      <w:spacing w:before="60" w:after="60"/>
      <w:ind w:left="1701" w:hanging="340"/>
    </w:pPr>
  </w:style>
  <w:style w:type="paragraph" w:styleId="ListBullet4">
    <w:name w:val="List Bullet 4"/>
    <w:basedOn w:val="List4"/>
    <w:rsid w:val="006A4A6C"/>
    <w:pPr>
      <w:numPr>
        <w:numId w:val="4"/>
      </w:numPr>
      <w:tabs>
        <w:tab w:val="clear" w:pos="1361"/>
      </w:tabs>
    </w:pPr>
  </w:style>
  <w:style w:type="paragraph" w:styleId="ListBullet5">
    <w:name w:val="List Bullet 5"/>
    <w:basedOn w:val="List5"/>
    <w:rsid w:val="006A4A6C"/>
    <w:pPr>
      <w:numPr>
        <w:numId w:val="5"/>
      </w:numPr>
    </w:pPr>
  </w:style>
  <w:style w:type="paragraph" w:styleId="ListContinue2">
    <w:name w:val="List Continue 2"/>
    <w:basedOn w:val="List2"/>
    <w:rsid w:val="006A4A6C"/>
    <w:pPr>
      <w:ind w:firstLine="0"/>
    </w:pPr>
  </w:style>
  <w:style w:type="paragraph" w:styleId="ListContinue3">
    <w:name w:val="List Continue 3"/>
    <w:basedOn w:val="List3"/>
    <w:rsid w:val="006A4A6C"/>
    <w:pPr>
      <w:ind w:left="1021" w:firstLine="0"/>
    </w:pPr>
  </w:style>
  <w:style w:type="paragraph" w:styleId="ListContinue4">
    <w:name w:val="List Continue 4"/>
    <w:basedOn w:val="List4"/>
    <w:rsid w:val="006A4A6C"/>
    <w:pPr>
      <w:ind w:firstLine="0"/>
    </w:pPr>
  </w:style>
  <w:style w:type="paragraph" w:styleId="ListContinue5">
    <w:name w:val="List Continue 5"/>
    <w:basedOn w:val="List5"/>
    <w:rsid w:val="006A4A6C"/>
    <w:pPr>
      <w:ind w:firstLine="0"/>
    </w:pPr>
  </w:style>
  <w:style w:type="paragraph" w:styleId="ListNumber3">
    <w:name w:val="List Number 3"/>
    <w:basedOn w:val="List3"/>
    <w:rsid w:val="006A4A6C"/>
    <w:pPr>
      <w:numPr>
        <w:numId w:val="6"/>
      </w:numPr>
    </w:pPr>
  </w:style>
  <w:style w:type="paragraph" w:styleId="ListNumber4">
    <w:name w:val="List Number 4"/>
    <w:basedOn w:val="List4"/>
    <w:rsid w:val="006A4A6C"/>
    <w:pPr>
      <w:numPr>
        <w:numId w:val="7"/>
      </w:numPr>
    </w:pPr>
  </w:style>
  <w:style w:type="paragraph" w:styleId="ListNumber5">
    <w:name w:val="List Number 5"/>
    <w:basedOn w:val="List5"/>
    <w:rsid w:val="006A4A6C"/>
    <w:pPr>
      <w:numPr>
        <w:numId w:val="8"/>
      </w:numPr>
    </w:pPr>
  </w:style>
  <w:style w:type="paragraph" w:styleId="BlockText">
    <w:name w:val="Block Text"/>
    <w:basedOn w:val="Normal"/>
    <w:rsid w:val="006A4A6C"/>
    <w:pPr>
      <w:spacing w:after="120"/>
      <w:ind w:left="1440" w:right="1440"/>
    </w:pPr>
  </w:style>
  <w:style w:type="character" w:customStyle="1" w:styleId="Subscript">
    <w:name w:val="Subscript"/>
    <w:basedOn w:val="DefaultParagraphFont"/>
    <w:rsid w:val="006A4A6C"/>
    <w:rPr>
      <w:sz w:val="16"/>
      <w:vertAlign w:val="subscript"/>
    </w:rPr>
  </w:style>
  <w:style w:type="character" w:customStyle="1" w:styleId="Superscript">
    <w:name w:val="Superscript"/>
    <w:basedOn w:val="DefaultParagraphFont"/>
    <w:rsid w:val="006A4A6C"/>
    <w:rPr>
      <w:sz w:val="16"/>
      <w:vertAlign w:val="superscript"/>
    </w:rPr>
  </w:style>
  <w:style w:type="character" w:customStyle="1" w:styleId="Symbols">
    <w:name w:val="Symbols"/>
    <w:basedOn w:val="DefaultParagraphFont"/>
    <w:rsid w:val="006A4A6C"/>
    <w:rPr>
      <w:rFonts w:ascii="Symbol" w:hAnsi="Symbol"/>
    </w:rPr>
  </w:style>
  <w:style w:type="character" w:customStyle="1" w:styleId="MenuOptions">
    <w:name w:val="Menu Options"/>
    <w:basedOn w:val="DefaultParagraphFont"/>
    <w:rsid w:val="006A4A6C"/>
    <w:rPr>
      <w:rFonts w:ascii="Arial Narrow" w:hAnsi="Arial Narrow"/>
      <w:smallCaps/>
    </w:rPr>
  </w:style>
  <w:style w:type="character" w:customStyle="1" w:styleId="Buttons">
    <w:name w:val="Buttons"/>
    <w:basedOn w:val="DefaultParagraphFont"/>
    <w:rsid w:val="006A4A6C"/>
    <w:rPr>
      <w:b/>
    </w:rPr>
  </w:style>
  <w:style w:type="character" w:customStyle="1" w:styleId="Underlined">
    <w:name w:val="Underlined"/>
    <w:basedOn w:val="DefaultParagraphFont"/>
    <w:rsid w:val="006A4A6C"/>
    <w:rPr>
      <w:u w:val="single"/>
    </w:rPr>
  </w:style>
  <w:style w:type="paragraph" w:customStyle="1" w:styleId="TableBodyTextRight">
    <w:name w:val="Table Body Text Right"/>
    <w:basedOn w:val="TableBodyText"/>
    <w:rsid w:val="006A4A6C"/>
    <w:pPr>
      <w:widowControl w:val="0"/>
      <w:autoSpaceDE w:val="0"/>
      <w:autoSpaceDN w:val="0"/>
      <w:adjustRightInd w:val="0"/>
      <w:jc w:val="right"/>
    </w:pPr>
    <w:rPr>
      <w:rFonts w:cs="Arial"/>
      <w:szCs w:val="18"/>
    </w:rPr>
  </w:style>
  <w:style w:type="paragraph" w:customStyle="1" w:styleId="CopyrightText">
    <w:name w:val="Copyright Text"/>
    <w:basedOn w:val="BodyText"/>
    <w:rsid w:val="006A4A6C"/>
    <w:rPr>
      <w:sz w:val="18"/>
    </w:rPr>
  </w:style>
  <w:style w:type="paragraph" w:customStyle="1" w:styleId="BodySmallRight">
    <w:name w:val="Body Small Right"/>
    <w:basedOn w:val="BodyTextRight"/>
    <w:rsid w:val="006A4A6C"/>
    <w:rPr>
      <w:sz w:val="18"/>
      <w:szCs w:val="18"/>
    </w:rPr>
  </w:style>
  <w:style w:type="paragraph" w:customStyle="1" w:styleId="MarginEdition">
    <w:name w:val="Margin Edition"/>
    <w:basedOn w:val="MarginNote"/>
    <w:rsid w:val="006A4A6C"/>
    <w:pPr>
      <w:spacing w:before="0" w:after="0"/>
    </w:pPr>
    <w:rPr>
      <w:rFonts w:ascii="Times New Roman" w:hAnsi="Times New Roman"/>
      <w:color w:val="999999"/>
    </w:rPr>
  </w:style>
  <w:style w:type="paragraph" w:customStyle="1" w:styleId="Spacer">
    <w:name w:val="Spacer"/>
    <w:basedOn w:val="Normal"/>
    <w:rsid w:val="006A4A6C"/>
    <w:rPr>
      <w:sz w:val="2"/>
      <w:szCs w:val="2"/>
    </w:rPr>
  </w:style>
  <w:style w:type="character" w:customStyle="1" w:styleId="Small">
    <w:name w:val="Small"/>
    <w:basedOn w:val="DefaultParagraphFont"/>
    <w:rsid w:val="006A4A6C"/>
    <w:rPr>
      <w:sz w:val="16"/>
    </w:rPr>
  </w:style>
  <w:style w:type="paragraph" w:customStyle="1" w:styleId="WideTable">
    <w:name w:val="Wide Table"/>
    <w:basedOn w:val="Normal"/>
    <w:rsid w:val="006A4A6C"/>
    <w:pPr>
      <w:ind w:left="-1418"/>
    </w:pPr>
    <w:rPr>
      <w:sz w:val="2"/>
      <w:szCs w:val="2"/>
    </w:rPr>
  </w:style>
  <w:style w:type="character" w:styleId="PageNumber">
    <w:name w:val="page number"/>
    <w:basedOn w:val="DefaultParagraphFont"/>
    <w:rsid w:val="006A4A6C"/>
  </w:style>
  <w:style w:type="paragraph" w:styleId="Quote">
    <w:name w:val="Quote"/>
    <w:basedOn w:val="Heading1"/>
    <w:link w:val="QuoteChar"/>
    <w:qFormat/>
    <w:rsid w:val="006A4A6C"/>
    <w:rPr>
      <w:b w:val="0"/>
      <w:sz w:val="72"/>
      <w:szCs w:val="72"/>
      <w:lang w:val="en-NZ"/>
    </w:rPr>
  </w:style>
  <w:style w:type="character" w:customStyle="1" w:styleId="QuoteChar">
    <w:name w:val="Quote Char"/>
    <w:basedOn w:val="DefaultParagraphFont"/>
    <w:link w:val="Quote"/>
    <w:rsid w:val="006A4A6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A4A6C"/>
    <w:pPr>
      <w:pageBreakBefore/>
    </w:pPr>
  </w:style>
  <w:style w:type="paragraph" w:customStyle="1" w:styleId="Border">
    <w:name w:val="Border"/>
    <w:basedOn w:val="Normal"/>
    <w:qFormat/>
    <w:rsid w:val="006A4A6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A4A6C"/>
    <w:rPr>
      <w:b/>
      <w:bCs/>
      <w:i/>
      <w:iCs/>
      <w:color w:val="auto"/>
    </w:rPr>
  </w:style>
  <w:style w:type="paragraph" w:styleId="IntenseQuote">
    <w:name w:val="Intense Quote"/>
    <w:basedOn w:val="Normal"/>
    <w:next w:val="Normal"/>
    <w:link w:val="IntenseQuoteChar"/>
    <w:uiPriority w:val="30"/>
    <w:qFormat/>
    <w:rsid w:val="006A4A6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A4A6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A4A6C"/>
    <w:rPr>
      <w:smallCaps/>
      <w:color w:val="auto"/>
      <w:u w:val="single"/>
    </w:rPr>
  </w:style>
  <w:style w:type="character" w:styleId="IntenseReference">
    <w:name w:val="Intense Reference"/>
    <w:basedOn w:val="DefaultParagraphFont"/>
    <w:uiPriority w:val="32"/>
    <w:qFormat/>
    <w:rsid w:val="006A4A6C"/>
    <w:rPr>
      <w:b/>
      <w:bCs/>
      <w:smallCaps/>
      <w:color w:val="auto"/>
      <w:spacing w:val="5"/>
      <w:u w:val="single"/>
    </w:rPr>
  </w:style>
  <w:style w:type="paragraph" w:customStyle="1" w:styleId="2ColumnHeading">
    <w:name w:val="2Column Heading"/>
    <w:basedOn w:val="BodyText"/>
    <w:qFormat/>
    <w:rsid w:val="006A4A6C"/>
    <w:pPr>
      <w:spacing w:after="60"/>
      <w:ind w:left="-2268"/>
    </w:pPr>
    <w:rPr>
      <w:b/>
    </w:rPr>
  </w:style>
  <w:style w:type="paragraph" w:customStyle="1" w:styleId="Heading1TOC">
    <w:name w:val="Heading1 TOC"/>
    <w:basedOn w:val="Normal"/>
    <w:qFormat/>
    <w:rsid w:val="006A4A6C"/>
    <w:pPr>
      <w:spacing w:before="240" w:after="120"/>
    </w:pPr>
    <w:rPr>
      <w:rFonts w:ascii="Times New Roman" w:hAnsi="Times New Roman"/>
      <w:b/>
      <w:sz w:val="32"/>
    </w:rPr>
  </w:style>
  <w:style w:type="paragraph" w:customStyle="1" w:styleId="Heading2TOC">
    <w:name w:val="Heading2 TOC"/>
    <w:basedOn w:val="Normal"/>
    <w:qFormat/>
    <w:rsid w:val="006A4A6C"/>
    <w:pPr>
      <w:spacing w:before="240" w:after="60"/>
    </w:pPr>
    <w:rPr>
      <w:rFonts w:ascii="Times New Roman" w:hAnsi="Times New Roman"/>
      <w:b/>
      <w:sz w:val="28"/>
    </w:rPr>
  </w:style>
  <w:style w:type="character" w:customStyle="1" w:styleId="Underline">
    <w:name w:val="Underline"/>
    <w:basedOn w:val="DefaultParagraphFont"/>
    <w:qFormat/>
    <w:rsid w:val="006A4A6C"/>
    <w:rPr>
      <w:u w:val="single"/>
    </w:rPr>
  </w:style>
  <w:style w:type="character" w:customStyle="1" w:styleId="BoldandItalics">
    <w:name w:val="Bold and Italics"/>
    <w:qFormat/>
    <w:rsid w:val="006A4A6C"/>
    <w:rPr>
      <w:b/>
      <w:i/>
      <w:u w:val="none"/>
    </w:rPr>
  </w:style>
  <w:style w:type="paragraph" w:styleId="BalloonText">
    <w:name w:val="Balloon Text"/>
    <w:basedOn w:val="Normal"/>
    <w:link w:val="BalloonTextChar"/>
    <w:rsid w:val="006A4A6C"/>
    <w:rPr>
      <w:rFonts w:ascii="Tahoma" w:hAnsi="Tahoma" w:cs="Tahoma"/>
      <w:sz w:val="16"/>
      <w:szCs w:val="16"/>
    </w:rPr>
  </w:style>
  <w:style w:type="character" w:customStyle="1" w:styleId="BalloonTextChar">
    <w:name w:val="Balloon Text Char"/>
    <w:basedOn w:val="DefaultParagraphFont"/>
    <w:link w:val="BalloonText"/>
    <w:rsid w:val="006A4A6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A4A6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A4A6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A4A6C"/>
    <w:rPr>
      <w:b/>
      <w:color w:val="660033"/>
      <w:spacing w:val="0"/>
    </w:rPr>
  </w:style>
  <w:style w:type="paragraph" w:customStyle="1" w:styleId="Nameditemlist">
    <w:name w:val="Named item list"/>
    <w:basedOn w:val="BodyText"/>
    <w:qFormat/>
    <w:rsid w:val="006A4A6C"/>
    <w:pPr>
      <w:tabs>
        <w:tab w:val="left" w:pos="2835"/>
      </w:tabs>
      <w:ind w:left="2835" w:hanging="2835"/>
    </w:pPr>
  </w:style>
  <w:style w:type="paragraph" w:customStyle="1" w:styleId="BodyTextnopadding">
    <w:name w:val="Body Text no padding"/>
    <w:basedOn w:val="BodyText"/>
    <w:qFormat/>
    <w:rsid w:val="006A4A6C"/>
    <w:pPr>
      <w:spacing w:before="0" w:after="0"/>
    </w:pPr>
  </w:style>
  <w:style w:type="paragraph" w:customStyle="1" w:styleId="BodyTextBold">
    <w:name w:val="Body Text Bold"/>
    <w:basedOn w:val="BodyText"/>
    <w:qFormat/>
    <w:rsid w:val="006A4A6C"/>
    <w:rPr>
      <w:b/>
    </w:rPr>
  </w:style>
  <w:style w:type="character" w:styleId="Hyperlink">
    <w:name w:val="Hyperlink"/>
    <w:basedOn w:val="DefaultParagraphFont"/>
    <w:uiPriority w:val="99"/>
    <w:unhideWhenUsed/>
    <w:rsid w:val="00C573F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887</Words>
  <Characters>5665</Characters>
  <Application>Microsoft Office Word</Application>
  <DocSecurity>0</DocSecurity>
  <Lines>182</Lines>
  <Paragraphs>119</Paragraphs>
  <ScaleCrop>false</ScaleCrop>
  <Company>Author-it Software Corporation Ltd.</Company>
  <LinksUpToDate>false</LinksUpToDate>
  <CharactersWithSpaces>6433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CHCCCS021 Respond to suspected abuse</dc:title>
  <dc:subject>Approved</dc:subject>
  <dc:creator>HumanAbility</dc:creator>
  <cp:keywords>Release: 1</cp:keywords>
  <dc:description>Review Date: 12 April 2008</dc:description>
  <cp:lastModifiedBy>HSD_TPCMSd.prod</cp:lastModifiedBy>
  <cp:revision>3</cp:revision>
  <dcterms:created xsi:type="dcterms:W3CDTF">2025-03-01T17:55:00Z</dcterms:created>
  <dcterms:modified xsi:type="dcterms:W3CDTF">2025-03-01T17:55:00Z</dcterms:modified>
</cp:coreProperties>
</file>