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A3C" w:rsidP="00F17A3C">
      <w:pPr>
        <w:pStyle w:val="Title"/>
      </w:pPr>
      <w:r>
        <w:fldChar w:fldCharType="begin"/>
      </w:r>
      <w:r>
        <w:instrText xml:space="preserve"> TITLE   \* MERGEFORMAT </w:instrText>
      </w:r>
      <w:r>
        <w:fldChar w:fldCharType="separate"/>
      </w:r>
      <w:r>
        <w:t>Assessment Requirements for CHCCCS019 Recognise and respond to crisis situations</w:t>
      </w:r>
      <w:r>
        <w:fldChar w:fldCharType="end"/>
      </w:r>
    </w:p>
    <w:p w:rsidR="00F17A3C" w:rsidP="00F17A3C">
      <w:pPr>
        <w:pStyle w:val="Version"/>
        <w:sectPr w:rsidSect="00165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C71" w:rsidP="00165C71">
      <w:pPr>
        <w:pStyle w:val="SuperHeading"/>
      </w:pPr>
      <w:r w:rsidRPr="00165C71">
        <w:t>Assessment Requirements for CHCCCS019 Recognise and respond to crisis situations</w:t>
      </w:r>
    </w:p>
    <w:p w:rsidR="00000000" w:rsidRPr="00165C71" w:rsidP="00165C71">
      <w:pPr>
        <w:pStyle w:val="Heading1"/>
      </w:pPr>
      <w:bookmarkStart w:id="1" w:name="O_652639"/>
      <w:bookmarkEnd w:id="1"/>
      <w:r w:rsidRPr="00165C71">
        <w:t>Modification History</w:t>
      </w:r>
    </w:p>
    <w:tbl>
      <w:tblPr>
        <w:tblW w:w="0" w:type="auto"/>
        <w:tblLayout w:type="fixed"/>
        <w:tblCellMar>
          <w:left w:w="62" w:type="dxa"/>
          <w:right w:w="62" w:type="dxa"/>
        </w:tblCellMar>
        <w:tblLook w:val="0000"/>
      </w:tblPr>
      <w:tblGrid>
        <w:gridCol w:w="2790"/>
        <w:gridCol w:w="6344"/>
      </w:tblGrid>
      <w:tr w:rsidTr="00165C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C71" w:rsidP="00165C71">
            <w:pPr>
              <w:pStyle w:val="BodyText"/>
            </w:pPr>
            <w:r w:rsidRPr="00165C7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71">
            <w:pPr>
              <w:pStyle w:val="BodyText"/>
              <w:rPr>
                <w:lang w:val="en-NZ"/>
              </w:rPr>
            </w:pPr>
            <w:r w:rsidRPr="00165C71">
              <w:rPr>
                <w:rStyle w:val="SpecialBold"/>
              </w:rPr>
              <w:t>Comments</w:t>
            </w:r>
          </w:p>
        </w:tc>
      </w:tr>
      <w:tr w:rsidTr="00165C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71">
            <w:pPr>
              <w:pStyle w:val="BodyText"/>
              <w:rPr>
                <w:lang w:val="en-NZ"/>
              </w:rPr>
            </w:pPr>
            <w:r w:rsidRPr="00165C7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C71" w:rsidP="00165C71">
            <w:pPr>
              <w:pStyle w:val="BodyText"/>
            </w:pPr>
            <w:r w:rsidRPr="00165C71">
              <w:t xml:space="preserve">This version was released in </w:t>
            </w:r>
            <w:r w:rsidRPr="00165C71">
              <w:rPr>
                <w:rStyle w:val="Emphasis"/>
              </w:rPr>
              <w:t>CHC Community Services Training Package release 2.0</w:t>
            </w:r>
            <w:r w:rsidRPr="00165C71">
              <w:t xml:space="preserve"> and meets the requirements of the 2012 Standards for Training Packages.</w:t>
            </w:r>
          </w:p>
          <w:p w:rsidR="00000000" w:rsidRPr="00165C71" w:rsidP="00165C71">
            <w:pPr>
              <w:pStyle w:val="BodyText"/>
            </w:pPr>
            <w:r w:rsidRPr="00165C71">
              <w:t>Significant change to the elements and performance criteria. New evidence requirements for assessment including volume and frequency requirements. Significant changes to knowledge evi</w:t>
            </w:r>
            <w:r w:rsidRPr="00165C71">
              <w:t>dence.</w:t>
            </w:r>
          </w:p>
        </w:tc>
      </w:tr>
    </w:tbl>
    <w:p w:rsidR="00000000" w:rsidRPr="00165C71" w:rsidP="00165C71">
      <w:pPr>
        <w:pStyle w:val="BodyText"/>
      </w:pPr>
    </w:p>
    <w:p w:rsidR="00000000" w:rsidRPr="00165C71" w:rsidP="00165C71">
      <w:pPr>
        <w:pStyle w:val="AllowPageBreak"/>
      </w:pPr>
    </w:p>
    <w:p w:rsidR="00000000" w:rsidRPr="00165C71" w:rsidP="00165C71">
      <w:pPr>
        <w:pStyle w:val="Heading1"/>
      </w:pPr>
      <w:bookmarkStart w:id="2" w:name="O_652640"/>
      <w:bookmarkEnd w:id="2"/>
      <w:r w:rsidRPr="00165C71">
        <w:t>Performance Evidence</w:t>
      </w:r>
    </w:p>
    <w:p w:rsidR="00000000" w:rsidRPr="00165C71" w:rsidP="00F17A3C">
      <w:pPr>
        <w:pStyle w:val="BodyText"/>
      </w:pPr>
      <w:r w:rsidRPr="00165C71">
        <w:t>The candidate must show evidence of the ability to complete tasks outlined in elements and performance criteria of this unit, manage tasks and manage contingencies in the context of the job role. There must be</w:t>
      </w:r>
      <w:r w:rsidRPr="00165C71">
        <w:t xml:space="preserve"> evidence that the candidate has:</w:t>
      </w:r>
    </w:p>
    <w:p w:rsidR="00000000" w:rsidRPr="00165C71" w:rsidP="00165C71">
      <w:pPr>
        <w:pStyle w:val="ListBullet"/>
      </w:pPr>
      <w:r w:rsidRPr="00165C71">
        <w:t>been involved in crisis intervention activities on at least 3 occasions</w:t>
      </w:r>
    </w:p>
    <w:p w:rsidR="00000000" w:rsidRPr="00165C71" w:rsidP="00165C71">
      <w:pPr>
        <w:pStyle w:val="AllowPageBreak"/>
      </w:pPr>
    </w:p>
    <w:p w:rsidR="00000000" w:rsidRPr="00165C71" w:rsidP="00165C71">
      <w:pPr>
        <w:pStyle w:val="Heading1"/>
      </w:pPr>
      <w:bookmarkStart w:id="3" w:name="O_652641"/>
      <w:bookmarkEnd w:id="3"/>
      <w:r w:rsidRPr="00165C71">
        <w:t>Knowledge Evidence</w:t>
      </w:r>
    </w:p>
    <w:p w:rsidR="00000000" w:rsidRPr="00165C71" w:rsidP="00F17A3C">
      <w:pPr>
        <w:pStyle w:val="BodyText"/>
      </w:pPr>
      <w:r w:rsidRPr="00165C7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65C71">
        <w:t>of:</w:t>
      </w:r>
    </w:p>
    <w:p w:rsidR="00000000" w:rsidRPr="00165C71" w:rsidP="00165C71">
      <w:pPr>
        <w:pStyle w:val="ListBullet"/>
      </w:pPr>
      <w:r w:rsidRPr="00165C71">
        <w:t>legal and ethical consideration relevant to recognising and responding to crisis situations including:</w:t>
      </w:r>
    </w:p>
    <w:p w:rsidR="00000000" w:rsidRPr="00165C71" w:rsidP="00165C71">
      <w:pPr>
        <w:pStyle w:val="ListBullet2"/>
      </w:pPr>
      <w:r w:rsidRPr="00165C71">
        <w:t>duty of care</w:t>
      </w:r>
    </w:p>
    <w:p w:rsidR="00000000" w:rsidRPr="00165C71" w:rsidP="00165C71">
      <w:pPr>
        <w:pStyle w:val="ListBullet2"/>
      </w:pPr>
      <w:r w:rsidRPr="00165C71">
        <w:t>privacy, confidentiality and disclosure</w:t>
      </w:r>
    </w:p>
    <w:p w:rsidR="00000000" w:rsidRPr="00165C71" w:rsidP="00165C71">
      <w:pPr>
        <w:pStyle w:val="ListBullet2"/>
      </w:pPr>
      <w:r w:rsidRPr="00165C71">
        <w:t>work role boundaries, responsibilities and limitations</w:t>
      </w:r>
    </w:p>
    <w:p w:rsidR="00000000" w:rsidRPr="00165C71" w:rsidP="00165C71">
      <w:pPr>
        <w:pStyle w:val="ListBullet2"/>
      </w:pPr>
      <w:r w:rsidRPr="00165C71">
        <w:t>mandatory reporting</w:t>
      </w:r>
    </w:p>
    <w:p w:rsidR="00000000" w:rsidRPr="00165C71" w:rsidP="00165C71">
      <w:pPr>
        <w:pStyle w:val="ListBullet2"/>
      </w:pPr>
      <w:r w:rsidRPr="00165C71">
        <w:t>codes of practice</w:t>
      </w:r>
    </w:p>
    <w:p w:rsidR="00000000" w:rsidRPr="00165C71" w:rsidP="00165C71">
      <w:pPr>
        <w:pStyle w:val="ListBullet"/>
      </w:pPr>
      <w:r w:rsidRPr="00165C71">
        <w:t>organisation policies and procedures for responding to crisis situations</w:t>
      </w:r>
    </w:p>
    <w:p w:rsidR="00000000" w:rsidRPr="00165C71" w:rsidP="00165C71">
      <w:pPr>
        <w:pStyle w:val="ListBullet"/>
      </w:pPr>
      <w:r w:rsidRPr="00165C71">
        <w:t>types of crisis situations, including:</w:t>
      </w:r>
    </w:p>
    <w:p w:rsidR="00000000" w:rsidRPr="00165C71" w:rsidP="00165C71">
      <w:pPr>
        <w:pStyle w:val="ListBullet2"/>
      </w:pPr>
      <w:r w:rsidRPr="00165C71">
        <w:t>potential suicide</w:t>
      </w:r>
    </w:p>
    <w:p w:rsidR="00000000" w:rsidRPr="00165C71" w:rsidP="00165C71">
      <w:pPr>
        <w:pStyle w:val="ListBullet2"/>
      </w:pPr>
      <w:r w:rsidRPr="00165C71">
        <w:t>threats to harm others</w:t>
      </w:r>
    </w:p>
    <w:p w:rsidR="00000000" w:rsidRPr="00165C71" w:rsidP="00165C71">
      <w:pPr>
        <w:pStyle w:val="ListBullet2"/>
      </w:pPr>
      <w:r w:rsidRPr="00165C71">
        <w:t>self harm</w:t>
      </w:r>
    </w:p>
    <w:p w:rsidR="00000000" w:rsidRPr="00165C71" w:rsidP="00165C71">
      <w:pPr>
        <w:pStyle w:val="ListBullet2"/>
      </w:pPr>
      <w:r w:rsidRPr="00165C71">
        <w:t>received threats</w:t>
      </w:r>
    </w:p>
    <w:p w:rsidR="00000000" w:rsidRPr="00165C71" w:rsidP="00165C71">
      <w:pPr>
        <w:pStyle w:val="ListBullet2"/>
      </w:pPr>
      <w:r w:rsidRPr="00165C71">
        <w:t>abuse, including child abuse</w:t>
      </w:r>
    </w:p>
    <w:p w:rsidR="00000000" w:rsidRPr="00165C71" w:rsidP="00165C71">
      <w:pPr>
        <w:pStyle w:val="ListBullet2"/>
      </w:pPr>
      <w:r w:rsidRPr="00165C71">
        <w:t>domestic and family violence</w:t>
      </w:r>
    </w:p>
    <w:p w:rsidR="00000000" w:rsidRPr="00165C71" w:rsidP="00165C71">
      <w:pPr>
        <w:pStyle w:val="ListBullet"/>
      </w:pPr>
      <w:r w:rsidRPr="00165C71">
        <w:t>common indicators or signs of crisis in other people</w:t>
      </w:r>
    </w:p>
    <w:p w:rsidR="00000000" w:rsidRPr="00165C71" w:rsidP="00165C71">
      <w:pPr>
        <w:pStyle w:val="ListBullet"/>
      </w:pPr>
      <w:r w:rsidRPr="00165C71">
        <w:t>personal values, beliefs and attitudes that facilitate or impede crisis care:</w:t>
      </w:r>
    </w:p>
    <w:p w:rsidR="00000000" w:rsidRPr="00165C71" w:rsidP="00165C71">
      <w:pPr>
        <w:pStyle w:val="ListBullet2"/>
      </w:pPr>
      <w:r w:rsidRPr="00165C71">
        <w:t>assumptions about who may be at risk</w:t>
      </w:r>
    </w:p>
    <w:p w:rsidR="00000000" w:rsidRPr="00165C71" w:rsidP="00165C71">
      <w:pPr>
        <w:pStyle w:val="ListBullet2"/>
      </w:pPr>
      <w:r w:rsidRPr="00165C71">
        <w:t>common notions about crisis situations</w:t>
      </w:r>
    </w:p>
    <w:p w:rsidR="00000000" w:rsidRPr="00165C71" w:rsidP="00165C71">
      <w:pPr>
        <w:pStyle w:val="ListBullet"/>
      </w:pPr>
      <w:r w:rsidRPr="00165C71">
        <w:t>principles and practices of crisis intervention</w:t>
      </w:r>
      <w:r w:rsidRPr="00165C71">
        <w:t>:</w:t>
      </w:r>
    </w:p>
    <w:p w:rsidR="00000000" w:rsidRPr="00165C71" w:rsidP="00165C71">
      <w:pPr>
        <w:pStyle w:val="ListBullet2"/>
      </w:pPr>
      <w:r w:rsidRPr="00165C71">
        <w:t>critical incident procedures</w:t>
      </w:r>
    </w:p>
    <w:p w:rsidR="00000000" w:rsidRPr="00165C71" w:rsidP="00165C71">
      <w:pPr>
        <w:pStyle w:val="ListBullet2"/>
      </w:pPr>
      <w:r w:rsidRPr="00165C71">
        <w:t xml:space="preserve">facilitating emergency interventions </w:t>
      </w:r>
    </w:p>
    <w:p w:rsidR="00000000" w:rsidRPr="00165C71" w:rsidP="00165C71">
      <w:pPr>
        <w:pStyle w:val="ListBullet2"/>
      </w:pPr>
      <w:r w:rsidRPr="00165C71">
        <w:t>addressing safety concerns</w:t>
      </w:r>
    </w:p>
    <w:p w:rsidR="00000000" w:rsidRPr="00165C71" w:rsidP="00165C71">
      <w:pPr>
        <w:pStyle w:val="ListBullet"/>
      </w:pPr>
      <w:r w:rsidRPr="00165C71">
        <w:t>referral options and procedures for accessing services</w:t>
      </w:r>
    </w:p>
    <w:p w:rsidR="00000000" w:rsidRPr="00165C71" w:rsidP="00165C71">
      <w:pPr>
        <w:pStyle w:val="ListBullet"/>
      </w:pPr>
      <w:r w:rsidRPr="00165C71">
        <w:t>principles and practices of self-care and supervision</w:t>
      </w:r>
    </w:p>
    <w:p w:rsidR="00000000" w:rsidRPr="00165C71" w:rsidP="00165C71">
      <w:pPr>
        <w:pStyle w:val="AllowPageBreak"/>
      </w:pPr>
    </w:p>
    <w:p w:rsidR="00000000" w:rsidRPr="00165C71" w:rsidP="00165C71">
      <w:pPr>
        <w:pStyle w:val="Heading1"/>
      </w:pPr>
      <w:bookmarkStart w:id="4" w:name="O_652642"/>
      <w:bookmarkEnd w:id="4"/>
      <w:r w:rsidRPr="00165C71">
        <w:t>Assessment Conditions</w:t>
      </w:r>
    </w:p>
    <w:p w:rsidR="00000000" w:rsidRPr="00165C71" w:rsidP="00F17A3C">
      <w:pPr>
        <w:pStyle w:val="BodyText"/>
      </w:pPr>
      <w:r w:rsidRPr="00165C71">
        <w:t>Skills mus</w:t>
      </w:r>
      <w:r w:rsidRPr="00165C71">
        <w:t xml:space="preserve">t be demonstrated in a crisis support workplace or in a simulated environment that reflects workplace conditions. The following conditions must be met for this unit: </w:t>
      </w:r>
    </w:p>
    <w:p w:rsidR="00000000" w:rsidRPr="00165C71" w:rsidP="00165C71">
      <w:pPr>
        <w:pStyle w:val="ListBullet"/>
      </w:pPr>
      <w:r w:rsidRPr="00165C71">
        <w:t>use of suitable facilities, equipment and resources, including organisation policies, procedures and resources</w:t>
      </w:r>
    </w:p>
    <w:p w:rsidR="00000000" w:rsidRPr="00165C71" w:rsidP="00165C71">
      <w:pPr>
        <w:pStyle w:val="ListBullet"/>
      </w:pPr>
      <w:r w:rsidRPr="00165C71">
        <w:t xml:space="preserve">modelling typical workplace conditions and contingencies, including: </w:t>
      </w:r>
    </w:p>
    <w:p w:rsidR="00000000" w:rsidRPr="00165C71" w:rsidP="00165C71">
      <w:pPr>
        <w:pStyle w:val="ListBullet2"/>
      </w:pPr>
      <w:r w:rsidRPr="00165C71">
        <w:t>interactions with people from a range of diverse backgrounds</w:t>
      </w:r>
    </w:p>
    <w:p w:rsidR="00000000" w:rsidRPr="00165C71" w:rsidP="00165C71">
      <w:pPr>
        <w:pStyle w:val="ListBullet2"/>
      </w:pPr>
      <w:r w:rsidRPr="00165C71">
        <w:t>links to othe</w:t>
      </w:r>
      <w:r w:rsidRPr="00165C71">
        <w:t>r services</w:t>
      </w:r>
    </w:p>
    <w:p w:rsidR="00000000" w:rsidRPr="00165C71" w:rsidP="00165C71">
      <w:pPr>
        <w:pStyle w:val="ListBullet2"/>
      </w:pPr>
      <w:r w:rsidRPr="00165C71">
        <w:t>realistic, in-depth, validated industry scenarios and simulations of crisis situations</w:t>
      </w:r>
    </w:p>
    <w:p w:rsidR="00000000" w:rsidRPr="00165C71" w:rsidP="00165C71">
      <w:pPr>
        <w:pStyle w:val="BodyText"/>
      </w:pPr>
    </w:p>
    <w:p w:rsidR="00000000" w:rsidRPr="00165C71" w:rsidP="00F17A3C">
      <w:pPr>
        <w:pStyle w:val="BodyText"/>
      </w:pPr>
      <w:r w:rsidRPr="00165C71">
        <w:t>Assessors must satisfy the Standards for Registered Training Organisations (RTOs) 2015/AQTF mandatory competency requirements for assessors.</w:t>
      </w:r>
    </w:p>
    <w:p w:rsidR="00000000" w:rsidRPr="00165C71" w:rsidP="00165C71">
      <w:pPr>
        <w:pStyle w:val="Heading1"/>
      </w:pPr>
      <w:bookmarkStart w:id="5" w:name="O_652645"/>
      <w:bookmarkEnd w:id="5"/>
      <w:r w:rsidRPr="00165C71">
        <w:t>Links</w:t>
      </w:r>
    </w:p>
    <w:p w:rsidR="00000000" w:rsidRPr="00165C71" w:rsidP="00F17A3C">
      <w:pPr>
        <w:pStyle w:val="BodyText"/>
      </w:pPr>
      <w:r w:rsidRPr="00165C7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173FF">
        <w:rPr>
          <w:rStyle w:val="Hyperlink"/>
        </w:rPr>
        <w:t>https://vetnet.gov.au/Pages/TrainingDocs.aspx?q=5e0c25cc-3d9d-4b43-80d3-bd22cc4f1e53</w:t>
      </w:r>
      <w:r>
        <w:fldChar w:fldCharType="end"/>
      </w:r>
    </w:p>
    <w:p w:rsidR="00000000" w:rsidRPr="00165C71" w:rsidP="00165C71"/>
    <w:sectPr w:rsidSect="00165C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71" w:rsidRPr="00F17A3C" w:rsidP="00F17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3C" w:rsidP="00165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7A3C" w:rsidP="00165C7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F17A3C" w:rsidP="00165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C71" w:rsidRPr="00F17A3C" w:rsidP="00F17A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3C" w:rsidRPr="002D2AF8" w:rsidP="00165C71">
    <w:pPr>
      <w:pStyle w:val="Header"/>
      <w:framePr w:wrap="around"/>
    </w:pPr>
    <w:r>
      <w:fldChar w:fldCharType="begin"/>
    </w:r>
    <w:r>
      <w:instrText xml:space="preserve"> TITLE   \* MERGEFORMAT </w:instrText>
    </w:r>
    <w:r>
      <w:fldChar w:fldCharType="separate"/>
    </w:r>
    <w:r>
      <w:t>Assessment Requirements for CHCCCS019 Recognise and respond to crisis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17A3C" w:rsidP="00165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A7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DCE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6A4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C71"/>
    <w:pPr>
      <w:spacing w:before="360" w:after="60"/>
      <w:outlineLvl w:val="0"/>
    </w:pPr>
    <w:rPr>
      <w:sz w:val="32"/>
    </w:rPr>
  </w:style>
  <w:style w:type="paragraph" w:styleId="Heading2">
    <w:name w:val="heading 2"/>
    <w:basedOn w:val="HeadingBase"/>
    <w:next w:val="BodyText"/>
    <w:link w:val="Heading2Char"/>
    <w:qFormat/>
    <w:rsid w:val="00165C71"/>
    <w:pPr>
      <w:keepLines/>
      <w:spacing w:before="240" w:after="120"/>
      <w:outlineLvl w:val="1"/>
    </w:pPr>
    <w:rPr>
      <w:sz w:val="28"/>
      <w:szCs w:val="40"/>
    </w:rPr>
  </w:style>
  <w:style w:type="paragraph" w:styleId="Heading3">
    <w:name w:val="heading 3"/>
    <w:basedOn w:val="HeadingBase"/>
    <w:next w:val="BodyText"/>
    <w:link w:val="Heading3Char"/>
    <w:qFormat/>
    <w:rsid w:val="00165C71"/>
    <w:pPr>
      <w:spacing w:before="180" w:after="120"/>
      <w:outlineLvl w:val="2"/>
    </w:pPr>
    <w:rPr>
      <w:spacing w:val="-10"/>
      <w:kern w:val="32"/>
    </w:rPr>
  </w:style>
  <w:style w:type="paragraph" w:styleId="Heading4">
    <w:name w:val="heading 4"/>
    <w:basedOn w:val="HeadingBase"/>
    <w:next w:val="BodyText"/>
    <w:link w:val="Heading4Char"/>
    <w:qFormat/>
    <w:rsid w:val="00165C71"/>
    <w:pPr>
      <w:spacing w:before="160" w:after="120"/>
      <w:outlineLvl w:val="3"/>
    </w:pPr>
    <w:rPr>
      <w:sz w:val="22"/>
    </w:rPr>
  </w:style>
  <w:style w:type="paragraph" w:styleId="Heading5">
    <w:name w:val="heading 5"/>
    <w:basedOn w:val="HeadingBase"/>
    <w:next w:val="Normal"/>
    <w:link w:val="Heading5Char"/>
    <w:qFormat/>
    <w:rsid w:val="00165C71"/>
    <w:pPr>
      <w:spacing w:before="80"/>
      <w:outlineLvl w:val="4"/>
    </w:pPr>
    <w:rPr>
      <w:color w:val="918585"/>
      <w:sz w:val="20"/>
    </w:rPr>
  </w:style>
  <w:style w:type="paragraph" w:styleId="Heading6">
    <w:name w:val="heading 6"/>
    <w:basedOn w:val="HeadingBase"/>
    <w:next w:val="Normal"/>
    <w:link w:val="Heading6Char"/>
    <w:qFormat/>
    <w:rsid w:val="00165C71"/>
    <w:pPr>
      <w:spacing w:before="60"/>
      <w:outlineLvl w:val="5"/>
    </w:pPr>
    <w:rPr>
      <w:color w:val="918585"/>
      <w:sz w:val="20"/>
    </w:rPr>
  </w:style>
  <w:style w:type="paragraph" w:styleId="Heading7">
    <w:name w:val="heading 7"/>
    <w:basedOn w:val="Normal"/>
    <w:next w:val="Normal"/>
    <w:link w:val="Heading7Char"/>
    <w:qFormat/>
    <w:rsid w:val="00165C71"/>
    <w:pPr>
      <w:ind w:left="720"/>
      <w:outlineLvl w:val="6"/>
    </w:pPr>
    <w:rPr>
      <w:i/>
    </w:rPr>
  </w:style>
  <w:style w:type="paragraph" w:styleId="Heading8">
    <w:name w:val="heading 8"/>
    <w:basedOn w:val="Normal"/>
    <w:next w:val="Normal"/>
    <w:link w:val="Heading8Char"/>
    <w:qFormat/>
    <w:rsid w:val="00165C71"/>
    <w:pPr>
      <w:ind w:left="720"/>
      <w:outlineLvl w:val="7"/>
    </w:pPr>
    <w:rPr>
      <w:i/>
    </w:rPr>
  </w:style>
  <w:style w:type="paragraph" w:styleId="Heading9">
    <w:name w:val="heading 9"/>
    <w:basedOn w:val="Normal"/>
    <w:next w:val="Normal"/>
    <w:link w:val="Heading9Char"/>
    <w:qFormat/>
    <w:rsid w:val="00165C71"/>
    <w:pPr>
      <w:ind w:left="720"/>
      <w:outlineLvl w:val="8"/>
    </w:pPr>
    <w:rPr>
      <w:i/>
    </w:rPr>
  </w:style>
  <w:style w:type="character" w:default="1" w:styleId="DefaultParagraphFont">
    <w:name w:val="Default Paragraph Font"/>
    <w:uiPriority w:val="1"/>
    <w:unhideWhenUsed/>
    <w:rsid w:val="00165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C71"/>
  </w:style>
  <w:style w:type="character" w:customStyle="1" w:styleId="Heading1Char">
    <w:name w:val="Heading 1 Char"/>
    <w:basedOn w:val="DefaultParagraphFont"/>
    <w:link w:val="Heading1"/>
    <w:rsid w:val="00165C71"/>
    <w:rPr>
      <w:rFonts w:ascii="Times New Roman" w:eastAsia="Times New Roman" w:hAnsi="Times New Roman" w:cs="Times New Roman"/>
      <w:b/>
      <w:sz w:val="32"/>
      <w:szCs w:val="20"/>
      <w:lang w:eastAsia="en-US"/>
    </w:rPr>
  </w:style>
  <w:style w:type="paragraph" w:styleId="BodyText">
    <w:name w:val="Body Text"/>
    <w:basedOn w:val="Normal"/>
    <w:link w:val="BodyTextChar"/>
    <w:rsid w:val="00165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C71"/>
    <w:rPr>
      <w:rFonts w:ascii="Times New Roman" w:eastAsia="Times New Roman" w:hAnsi="Times New Roman" w:cs="Times New Roman"/>
      <w:sz w:val="24"/>
      <w:lang w:eastAsia="en-US"/>
    </w:rPr>
  </w:style>
  <w:style w:type="paragraph" w:styleId="ListBullet">
    <w:name w:val="List Bullet"/>
    <w:basedOn w:val="List"/>
    <w:rsid w:val="00165C71"/>
    <w:pPr>
      <w:numPr>
        <w:numId w:val="12"/>
      </w:numPr>
      <w:tabs>
        <w:tab w:val="clear" w:pos="340"/>
      </w:tabs>
      <w:spacing w:before="40" w:after="40"/>
    </w:pPr>
  </w:style>
  <w:style w:type="character" w:customStyle="1" w:styleId="SpecialBold">
    <w:name w:val="Special Bold"/>
    <w:basedOn w:val="DefaultParagraphFont"/>
    <w:rsid w:val="00165C71"/>
    <w:rPr>
      <w:b/>
      <w:spacing w:val="0"/>
    </w:rPr>
  </w:style>
  <w:style w:type="paragraph" w:styleId="ListBullet2">
    <w:name w:val="List Bullet 2"/>
    <w:basedOn w:val="List2"/>
    <w:rsid w:val="00165C71"/>
    <w:pPr>
      <w:numPr>
        <w:numId w:val="13"/>
      </w:numPr>
      <w:tabs>
        <w:tab w:val="clear" w:pos="680"/>
      </w:tabs>
    </w:pPr>
  </w:style>
  <w:style w:type="character" w:styleId="Emphasis">
    <w:name w:val="Emphasis"/>
    <w:basedOn w:val="DefaultParagraphFont"/>
    <w:qFormat/>
    <w:rsid w:val="00165C71"/>
    <w:rPr>
      <w:i/>
    </w:rPr>
  </w:style>
  <w:style w:type="paragraph" w:customStyle="1" w:styleId="SuperHeading">
    <w:name w:val="SuperHeading"/>
    <w:basedOn w:val="Normal"/>
    <w:rsid w:val="00165C71"/>
    <w:pPr>
      <w:spacing w:before="240" w:after="120"/>
      <w:outlineLvl w:val="0"/>
    </w:pPr>
    <w:rPr>
      <w:rFonts w:ascii="Times New Roman" w:hAnsi="Times New Roman"/>
      <w:b/>
      <w:sz w:val="32"/>
    </w:rPr>
  </w:style>
  <w:style w:type="paragraph" w:customStyle="1" w:styleId="AllowPageBreak">
    <w:name w:val="AllowPageBreak"/>
    <w:rsid w:val="00165C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C71"/>
    <w:rPr>
      <w:rFonts w:ascii="Courier New" w:eastAsia="Times New Roman" w:hAnsi="Courier New" w:cs="Times New Roman"/>
      <w:i/>
      <w:szCs w:val="20"/>
      <w:lang w:eastAsia="en-US"/>
    </w:rPr>
  </w:style>
  <w:style w:type="paragraph" w:customStyle="1" w:styleId="HeadingBase">
    <w:name w:val="Heading Base"/>
    <w:rsid w:val="00165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C71"/>
    <w:pPr>
      <w:tabs>
        <w:tab w:val="right" w:leader="dot" w:pos="9072"/>
      </w:tabs>
      <w:ind w:left="567"/>
    </w:pPr>
    <w:rPr>
      <w:szCs w:val="22"/>
    </w:rPr>
  </w:style>
  <w:style w:type="paragraph" w:customStyle="1" w:styleId="TOCBase">
    <w:name w:val="TOC Base"/>
    <w:rsid w:val="00165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C71"/>
    <w:pPr>
      <w:tabs>
        <w:tab w:val="right" w:leader="dot" w:pos="9072"/>
      </w:tabs>
      <w:spacing w:before="40" w:after="40"/>
      <w:ind w:left="284"/>
    </w:pPr>
    <w:rPr>
      <w:rFonts w:ascii="Times New Roman" w:hAnsi="Times New Roman"/>
    </w:rPr>
  </w:style>
  <w:style w:type="paragraph" w:styleId="TOC1">
    <w:name w:val="toc 1"/>
    <w:basedOn w:val="TOCBase"/>
    <w:next w:val="Normal"/>
    <w:rsid w:val="00165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C71"/>
    <w:rPr>
      <w:rFonts w:ascii="Times New Roman" w:eastAsia="Times New Roman" w:hAnsi="Times New Roman" w:cs="Times New Roman"/>
      <w:sz w:val="16"/>
      <w:lang w:eastAsia="en-US"/>
    </w:rPr>
  </w:style>
  <w:style w:type="paragraph" w:styleId="Title">
    <w:name w:val="Title"/>
    <w:basedOn w:val="HeadingBase"/>
    <w:link w:val="TitleChar"/>
    <w:qFormat/>
    <w:rsid w:val="00165C71"/>
    <w:pPr>
      <w:spacing w:before="5040"/>
      <w:jc w:val="center"/>
    </w:pPr>
    <w:rPr>
      <w:sz w:val="48"/>
      <w:szCs w:val="72"/>
      <w:lang w:val="en-US"/>
    </w:rPr>
  </w:style>
  <w:style w:type="character" w:customStyle="1" w:styleId="TitleChar">
    <w:name w:val="Title Char"/>
    <w:basedOn w:val="DefaultParagraphFont"/>
    <w:link w:val="Title"/>
    <w:rsid w:val="00165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C71"/>
    <w:pPr>
      <w:tabs>
        <w:tab w:val="left" w:pos="3600"/>
        <w:tab w:val="left" w:pos="3958"/>
      </w:tabs>
    </w:pPr>
  </w:style>
  <w:style w:type="paragraph" w:styleId="List">
    <w:name w:val="List"/>
    <w:basedOn w:val="BodyText"/>
    <w:next w:val="BodyText"/>
    <w:rsid w:val="00165C71"/>
    <w:pPr>
      <w:tabs>
        <w:tab w:val="left" w:pos="340"/>
      </w:tabs>
      <w:spacing w:before="60" w:after="60"/>
      <w:ind w:left="340" w:hanging="340"/>
    </w:pPr>
  </w:style>
  <w:style w:type="paragraph" w:customStyle="1" w:styleId="Note">
    <w:name w:val="Note"/>
    <w:basedOn w:val="BodyText"/>
    <w:rsid w:val="00165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C71"/>
    <w:pPr>
      <w:framePr w:wrap="auto" w:hAnchor="text" w:y="6049"/>
    </w:pPr>
    <w:rPr>
      <w:color w:val="000000"/>
      <w:sz w:val="40"/>
    </w:rPr>
  </w:style>
  <w:style w:type="paragraph" w:customStyle="1" w:styleId="TOCTitle">
    <w:name w:val="TOCTitle"/>
    <w:basedOn w:val="Heading1"/>
    <w:rsid w:val="00165C71"/>
    <w:pPr>
      <w:spacing w:after="240"/>
      <w:jc w:val="center"/>
      <w:outlineLvl w:val="9"/>
    </w:pPr>
    <w:rPr>
      <w:caps/>
    </w:rPr>
  </w:style>
  <w:style w:type="paragraph" w:customStyle="1" w:styleId="Version">
    <w:name w:val="Version"/>
    <w:rsid w:val="00165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C71"/>
    <w:pPr>
      <w:keepNext w:val="0"/>
      <w:tabs>
        <w:tab w:val="right" w:pos="4176"/>
      </w:tabs>
      <w:ind w:left="198" w:hanging="198"/>
    </w:pPr>
    <w:rPr>
      <w:rFonts w:ascii="Garamond" w:hAnsi="Garamond"/>
    </w:rPr>
  </w:style>
  <w:style w:type="paragraph" w:styleId="IndexHeading">
    <w:name w:val="index heading"/>
    <w:basedOn w:val="Normal"/>
    <w:next w:val="Index1"/>
    <w:semiHidden/>
    <w:rsid w:val="00165C71"/>
    <w:pPr>
      <w:spacing w:before="120" w:after="120"/>
    </w:pPr>
    <w:rPr>
      <w:rFonts w:ascii="Arial" w:hAnsi="Arial"/>
      <w:b/>
      <w:color w:val="918585"/>
      <w:sz w:val="24"/>
    </w:rPr>
  </w:style>
  <w:style w:type="paragraph" w:styleId="Header">
    <w:name w:val="header"/>
    <w:basedOn w:val="Normal"/>
    <w:link w:val="HeaderChar"/>
    <w:rsid w:val="00165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C71"/>
    <w:rPr>
      <w:rFonts w:ascii="Times New Roman" w:eastAsia="Times New Roman" w:hAnsi="Times New Roman" w:cs="Times New Roman"/>
      <w:sz w:val="16"/>
      <w:szCs w:val="20"/>
      <w:lang w:val="en-GB" w:eastAsia="en-US"/>
    </w:rPr>
  </w:style>
  <w:style w:type="paragraph" w:customStyle="1" w:styleId="Chapter">
    <w:name w:val="Chapter"/>
    <w:basedOn w:val="Normal"/>
    <w:rsid w:val="00165C71"/>
    <w:pPr>
      <w:spacing w:before="240"/>
    </w:pPr>
    <w:rPr>
      <w:rFonts w:ascii="Times New Roman" w:hAnsi="Times New Roman"/>
      <w:smallCaps/>
      <w:spacing w:val="80"/>
      <w:sz w:val="28"/>
    </w:rPr>
  </w:style>
  <w:style w:type="paragraph" w:customStyle="1" w:styleId="InChapter">
    <w:name w:val="InChapter"/>
    <w:basedOn w:val="Heading3"/>
    <w:rsid w:val="00165C71"/>
    <w:pPr>
      <w:spacing w:after="240"/>
      <w:outlineLvl w:val="9"/>
    </w:pPr>
    <w:rPr>
      <w:noProof/>
    </w:rPr>
  </w:style>
  <w:style w:type="paragraph" w:styleId="Index2">
    <w:name w:val="index 2"/>
    <w:basedOn w:val="Normal"/>
    <w:next w:val="Normal"/>
    <w:semiHidden/>
    <w:rsid w:val="00165C71"/>
    <w:pPr>
      <w:tabs>
        <w:tab w:val="right" w:pos="4176"/>
      </w:tabs>
      <w:ind w:left="568" w:hanging="284"/>
    </w:pPr>
    <w:rPr>
      <w:rFonts w:ascii="Garamond" w:hAnsi="Garamond"/>
    </w:rPr>
  </w:style>
  <w:style w:type="paragraph" w:customStyle="1" w:styleId="Byline">
    <w:name w:val="Byline"/>
    <w:rsid w:val="00165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C71"/>
    <w:pPr>
      <w:tabs>
        <w:tab w:val="clear" w:pos="3600"/>
        <w:tab w:val="clear" w:pos="3958"/>
      </w:tabs>
      <w:jc w:val="right"/>
    </w:pPr>
  </w:style>
  <w:style w:type="paragraph" w:styleId="Caption">
    <w:name w:val="caption"/>
    <w:basedOn w:val="BodyText"/>
    <w:next w:val="Normal"/>
    <w:qFormat/>
    <w:rsid w:val="00165C71"/>
    <w:pPr>
      <w:framePr w:w="2268" w:hSpace="181" w:vSpace="181" w:wrap="around" w:vAnchor="text" w:hAnchor="page" w:x="1135" w:y="285" w:anchorLock="1"/>
    </w:pPr>
    <w:rPr>
      <w:i/>
    </w:rPr>
  </w:style>
  <w:style w:type="paragraph" w:customStyle="1" w:styleId="MiniTOCTitle">
    <w:name w:val="MiniTOCTitle"/>
    <w:basedOn w:val="Heading4"/>
    <w:rsid w:val="00165C71"/>
    <w:pPr>
      <w:spacing w:before="240"/>
      <w:outlineLvl w:val="9"/>
    </w:pPr>
    <w:rPr>
      <w:noProof/>
      <w:sz w:val="24"/>
    </w:rPr>
  </w:style>
  <w:style w:type="paragraph" w:customStyle="1" w:styleId="MiniTOCItem">
    <w:name w:val="MiniTOCItem"/>
    <w:basedOn w:val="ListBullet"/>
    <w:rsid w:val="00165C71"/>
    <w:pPr>
      <w:numPr>
        <w:numId w:val="0"/>
      </w:numPr>
      <w:tabs>
        <w:tab w:val="right" w:leader="dot" w:pos="6521"/>
      </w:tabs>
      <w:spacing w:before="0" w:after="0"/>
    </w:pPr>
  </w:style>
  <w:style w:type="paragraph" w:customStyle="1" w:styleId="TOFTitle">
    <w:name w:val="TOFTitle"/>
    <w:basedOn w:val="TOCTitle"/>
    <w:rsid w:val="00165C71"/>
  </w:style>
  <w:style w:type="paragraph" w:styleId="TableofFigures">
    <w:name w:val="table of figures"/>
    <w:basedOn w:val="Normal"/>
    <w:next w:val="Normal"/>
    <w:semiHidden/>
    <w:rsid w:val="00165C71"/>
    <w:pPr>
      <w:tabs>
        <w:tab w:val="right" w:leader="dot" w:pos="9072"/>
      </w:tabs>
      <w:ind w:left="970" w:hanging="403"/>
    </w:pPr>
    <w:rPr>
      <w:rFonts w:ascii="Times New Roman" w:hAnsi="Times New Roman"/>
      <w:b/>
    </w:rPr>
  </w:style>
  <w:style w:type="paragraph" w:styleId="ListNumber">
    <w:name w:val="List Number"/>
    <w:basedOn w:val="List"/>
    <w:rsid w:val="00165C71"/>
    <w:pPr>
      <w:numPr>
        <w:numId w:val="15"/>
      </w:numPr>
      <w:tabs>
        <w:tab w:val="clear" w:pos="340"/>
      </w:tabs>
    </w:pPr>
  </w:style>
  <w:style w:type="character" w:customStyle="1" w:styleId="WingdingSymbols">
    <w:name w:val="Wingding Symbols"/>
    <w:rsid w:val="00165C71"/>
    <w:rPr>
      <w:rFonts w:ascii="Wingdings" w:hAnsi="Wingdings"/>
    </w:rPr>
  </w:style>
  <w:style w:type="paragraph" w:customStyle="1" w:styleId="TableHeading">
    <w:name w:val="Table Heading"/>
    <w:basedOn w:val="HeadingBase"/>
    <w:rsid w:val="00165C71"/>
    <w:pPr>
      <w:keepLines/>
      <w:pBdr>
        <w:bottom w:val="single" w:sz="6" w:space="1" w:color="918585"/>
      </w:pBdr>
      <w:spacing w:before="240"/>
    </w:pPr>
  </w:style>
  <w:style w:type="character" w:customStyle="1" w:styleId="HotSpot">
    <w:name w:val="HotSpot"/>
    <w:rsid w:val="00165C71"/>
    <w:rPr>
      <w:color w:val="0033CC"/>
      <w:u w:val="none"/>
    </w:rPr>
  </w:style>
  <w:style w:type="paragraph" w:customStyle="1" w:styleId="BodyTextRight">
    <w:name w:val="Body Text Right"/>
    <w:basedOn w:val="BodyText"/>
    <w:rsid w:val="00165C71"/>
    <w:pPr>
      <w:spacing w:before="0" w:after="0"/>
      <w:jc w:val="right"/>
    </w:pPr>
  </w:style>
  <w:style w:type="paragraph" w:styleId="Index3">
    <w:name w:val="index 3"/>
    <w:basedOn w:val="ListNumber2"/>
    <w:next w:val="Normal"/>
    <w:semiHidden/>
    <w:rsid w:val="00165C71"/>
    <w:pPr>
      <w:numPr>
        <w:numId w:val="0"/>
      </w:numPr>
      <w:tabs>
        <w:tab w:val="right" w:leader="dot" w:pos="4176"/>
      </w:tabs>
    </w:pPr>
  </w:style>
  <w:style w:type="paragraph" w:styleId="ListNumber2">
    <w:name w:val="List Number 2"/>
    <w:basedOn w:val="List2"/>
    <w:rsid w:val="00165C71"/>
    <w:pPr>
      <w:numPr>
        <w:numId w:val="10"/>
      </w:numPr>
      <w:tabs>
        <w:tab w:val="clear" w:pos="1060"/>
      </w:tabs>
    </w:pPr>
  </w:style>
  <w:style w:type="paragraph" w:customStyle="1" w:styleId="MarginNote">
    <w:name w:val="Margin Note"/>
    <w:basedOn w:val="BodyText"/>
    <w:rsid w:val="00165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C71"/>
    <w:rPr>
      <w:sz w:val="32"/>
    </w:rPr>
  </w:style>
  <w:style w:type="paragraph" w:customStyle="1" w:styleId="HeadingProcedure">
    <w:name w:val="Heading Procedure"/>
    <w:basedOn w:val="HeadingBase"/>
    <w:next w:val="Normal"/>
    <w:rsid w:val="00165C71"/>
    <w:pPr>
      <w:tabs>
        <w:tab w:val="left" w:pos="0"/>
      </w:tabs>
      <w:spacing w:before="120" w:after="60"/>
    </w:pPr>
    <w:rPr>
      <w:i/>
      <w:color w:val="918585"/>
      <w:sz w:val="22"/>
    </w:rPr>
  </w:style>
  <w:style w:type="paragraph" w:customStyle="1" w:styleId="TableBodyText">
    <w:name w:val="Table Body Text"/>
    <w:basedOn w:val="BodyText"/>
    <w:rsid w:val="00165C71"/>
    <w:pPr>
      <w:spacing w:before="60" w:after="60"/>
    </w:pPr>
  </w:style>
  <w:style w:type="paragraph" w:styleId="ListContinue">
    <w:name w:val="List Continue"/>
    <w:basedOn w:val="List"/>
    <w:rsid w:val="00165C71"/>
    <w:pPr>
      <w:ind w:firstLine="0"/>
    </w:pPr>
  </w:style>
  <w:style w:type="paragraph" w:customStyle="1" w:styleId="ListNote">
    <w:name w:val="List Note"/>
    <w:basedOn w:val="List"/>
    <w:rsid w:val="00165C71"/>
    <w:pPr>
      <w:pBdr>
        <w:top w:val="single" w:sz="6" w:space="2" w:color="918585"/>
        <w:bottom w:val="single" w:sz="6" w:space="2" w:color="918585"/>
      </w:pBdr>
      <w:tabs>
        <w:tab w:val="left" w:pos="1021"/>
      </w:tabs>
      <w:ind w:firstLine="0"/>
    </w:pPr>
  </w:style>
  <w:style w:type="paragraph" w:customStyle="1" w:styleId="Warning">
    <w:name w:val="Warning"/>
    <w:basedOn w:val="BodyText"/>
    <w:rsid w:val="00165C71"/>
    <w:pPr>
      <w:shd w:val="clear" w:color="auto" w:fill="D9D9D9"/>
      <w:tabs>
        <w:tab w:val="left" w:pos="992"/>
      </w:tabs>
      <w:ind w:left="119" w:right="119"/>
    </w:pPr>
    <w:rPr>
      <w:sz w:val="20"/>
    </w:rPr>
  </w:style>
  <w:style w:type="paragraph" w:customStyle="1" w:styleId="MarginIcons">
    <w:name w:val="Margin Icons"/>
    <w:basedOn w:val="BodyText"/>
    <w:rsid w:val="00165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C71"/>
    <w:rPr>
      <w:rFonts w:ascii="Courier New" w:hAnsi="Courier New"/>
    </w:rPr>
  </w:style>
  <w:style w:type="paragraph" w:customStyle="1" w:styleId="NoteBullet">
    <w:name w:val="Note Bullet"/>
    <w:basedOn w:val="Note"/>
    <w:rsid w:val="00165C71"/>
    <w:pPr>
      <w:tabs>
        <w:tab w:val="clear" w:pos="680"/>
      </w:tabs>
      <w:spacing w:before="60" w:after="60"/>
    </w:pPr>
  </w:style>
  <w:style w:type="paragraph" w:customStyle="1" w:styleId="SubHeading2">
    <w:name w:val="SubHeading2"/>
    <w:basedOn w:val="HeadingBase"/>
    <w:rsid w:val="00165C71"/>
    <w:pPr>
      <w:spacing w:before="240" w:after="60"/>
    </w:pPr>
    <w:rPr>
      <w:sz w:val="20"/>
    </w:rPr>
  </w:style>
  <w:style w:type="paragraph" w:customStyle="1" w:styleId="SubHeading1">
    <w:name w:val="SubHeading1"/>
    <w:basedOn w:val="HeadingBase"/>
    <w:rsid w:val="00165C71"/>
    <w:pPr>
      <w:spacing w:before="240" w:after="60"/>
    </w:pPr>
    <w:rPr>
      <w:color w:val="918585"/>
      <w:sz w:val="22"/>
    </w:rPr>
  </w:style>
  <w:style w:type="paragraph" w:customStyle="1" w:styleId="SideHeading">
    <w:name w:val="Side Heading"/>
    <w:basedOn w:val="HeadingBase"/>
    <w:rsid w:val="00165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C71"/>
    <w:pPr>
      <w:tabs>
        <w:tab w:val="num" w:pos="360"/>
      </w:tabs>
    </w:pPr>
  </w:style>
  <w:style w:type="paragraph" w:styleId="PlainText">
    <w:name w:val="Plain Text"/>
    <w:basedOn w:val="Normal"/>
    <w:link w:val="PlainTextChar"/>
    <w:rsid w:val="00165C71"/>
    <w:rPr>
      <w:sz w:val="20"/>
    </w:rPr>
  </w:style>
  <w:style w:type="character" w:customStyle="1" w:styleId="PlainTextChar">
    <w:name w:val="Plain Text Char"/>
    <w:basedOn w:val="DefaultParagraphFont"/>
    <w:link w:val="PlainText"/>
    <w:rsid w:val="00165C71"/>
    <w:rPr>
      <w:rFonts w:ascii="Courier New" w:eastAsia="Times New Roman" w:hAnsi="Courier New" w:cs="Times New Roman"/>
      <w:sz w:val="20"/>
      <w:szCs w:val="20"/>
      <w:lang w:eastAsia="en-US"/>
    </w:rPr>
  </w:style>
  <w:style w:type="character" w:customStyle="1" w:styleId="MenuOption">
    <w:name w:val="Menu Option"/>
    <w:basedOn w:val="DefaultParagraphFont"/>
    <w:rsid w:val="00165C71"/>
    <w:rPr>
      <w:b/>
      <w:smallCaps/>
    </w:rPr>
  </w:style>
  <w:style w:type="paragraph" w:customStyle="1" w:styleId="TableListNumber">
    <w:name w:val="Table List Number"/>
    <w:basedOn w:val="ListNumber"/>
    <w:rsid w:val="00165C71"/>
    <w:pPr>
      <w:numPr>
        <w:numId w:val="0"/>
      </w:numPr>
    </w:pPr>
  </w:style>
  <w:style w:type="paragraph" w:styleId="TOC4">
    <w:name w:val="toc 4"/>
    <w:basedOn w:val="TOCBase"/>
    <w:next w:val="Normal"/>
    <w:semiHidden/>
    <w:rsid w:val="00165C71"/>
    <w:pPr>
      <w:tabs>
        <w:tab w:val="right" w:leader="dot" w:pos="9071"/>
      </w:tabs>
      <w:ind w:left="1701"/>
    </w:pPr>
  </w:style>
  <w:style w:type="paragraph" w:customStyle="1" w:styleId="ListAlpha">
    <w:name w:val="List Alpha"/>
    <w:basedOn w:val="List"/>
    <w:rsid w:val="00165C71"/>
    <w:pPr>
      <w:numPr>
        <w:numId w:val="9"/>
      </w:numPr>
    </w:pPr>
  </w:style>
  <w:style w:type="paragraph" w:customStyle="1" w:styleId="ListAlpha2">
    <w:name w:val="List Alpha 2"/>
    <w:basedOn w:val="List2"/>
    <w:rsid w:val="00165C71"/>
    <w:pPr>
      <w:numPr>
        <w:numId w:val="8"/>
      </w:numPr>
    </w:pPr>
  </w:style>
  <w:style w:type="paragraph" w:styleId="List2">
    <w:name w:val="List 2"/>
    <w:basedOn w:val="BodyText"/>
    <w:rsid w:val="00165C71"/>
    <w:pPr>
      <w:tabs>
        <w:tab w:val="left" w:pos="680"/>
      </w:tabs>
      <w:spacing w:before="60" w:after="60"/>
      <w:ind w:left="680" w:hanging="340"/>
    </w:pPr>
  </w:style>
  <w:style w:type="paragraph" w:styleId="List3">
    <w:name w:val="List 3"/>
    <w:basedOn w:val="BodyText"/>
    <w:rsid w:val="00165C71"/>
    <w:pPr>
      <w:tabs>
        <w:tab w:val="left" w:pos="1021"/>
      </w:tabs>
      <w:spacing w:before="60" w:after="60"/>
      <w:ind w:left="1020" w:hanging="340"/>
    </w:pPr>
  </w:style>
  <w:style w:type="paragraph" w:styleId="List4">
    <w:name w:val="List 4"/>
    <w:basedOn w:val="BodyText"/>
    <w:rsid w:val="00165C71"/>
    <w:pPr>
      <w:tabs>
        <w:tab w:val="left" w:pos="1361"/>
      </w:tabs>
      <w:spacing w:before="60" w:after="60"/>
      <w:ind w:left="1361" w:hanging="340"/>
    </w:pPr>
  </w:style>
  <w:style w:type="paragraph" w:styleId="List5">
    <w:name w:val="List 5"/>
    <w:basedOn w:val="BodyText"/>
    <w:rsid w:val="00165C71"/>
    <w:pPr>
      <w:tabs>
        <w:tab w:val="left" w:pos="1701"/>
      </w:tabs>
      <w:spacing w:before="60" w:after="60"/>
      <w:ind w:left="1701" w:hanging="340"/>
    </w:pPr>
  </w:style>
  <w:style w:type="paragraph" w:styleId="ListBullet3">
    <w:name w:val="List Bullet 3"/>
    <w:basedOn w:val="List3"/>
    <w:rsid w:val="00165C71"/>
    <w:pPr>
      <w:numPr>
        <w:numId w:val="14"/>
      </w:numPr>
      <w:tabs>
        <w:tab w:val="clear" w:pos="1021"/>
      </w:tabs>
      <w:ind w:left="1037" w:hanging="357"/>
    </w:pPr>
  </w:style>
  <w:style w:type="paragraph" w:styleId="ListBullet4">
    <w:name w:val="List Bullet 4"/>
    <w:basedOn w:val="List4"/>
    <w:rsid w:val="00165C71"/>
    <w:pPr>
      <w:numPr>
        <w:numId w:val="3"/>
      </w:numPr>
      <w:tabs>
        <w:tab w:val="clear" w:pos="1361"/>
      </w:tabs>
    </w:pPr>
  </w:style>
  <w:style w:type="paragraph" w:styleId="ListBullet5">
    <w:name w:val="List Bullet 5"/>
    <w:basedOn w:val="List5"/>
    <w:rsid w:val="00165C71"/>
    <w:pPr>
      <w:numPr>
        <w:numId w:val="4"/>
      </w:numPr>
    </w:pPr>
  </w:style>
  <w:style w:type="paragraph" w:styleId="ListContinue2">
    <w:name w:val="List Continue 2"/>
    <w:basedOn w:val="List2"/>
    <w:rsid w:val="00165C71"/>
    <w:pPr>
      <w:ind w:firstLine="0"/>
    </w:pPr>
  </w:style>
  <w:style w:type="paragraph" w:styleId="ListContinue3">
    <w:name w:val="List Continue 3"/>
    <w:basedOn w:val="List3"/>
    <w:rsid w:val="00165C71"/>
    <w:pPr>
      <w:ind w:left="1021" w:firstLine="0"/>
    </w:pPr>
  </w:style>
  <w:style w:type="paragraph" w:styleId="ListContinue4">
    <w:name w:val="List Continue 4"/>
    <w:basedOn w:val="List4"/>
    <w:rsid w:val="00165C71"/>
    <w:pPr>
      <w:ind w:firstLine="0"/>
    </w:pPr>
  </w:style>
  <w:style w:type="paragraph" w:styleId="ListContinue5">
    <w:name w:val="List Continue 5"/>
    <w:basedOn w:val="List5"/>
    <w:rsid w:val="00165C71"/>
    <w:pPr>
      <w:ind w:firstLine="0"/>
    </w:pPr>
  </w:style>
  <w:style w:type="paragraph" w:styleId="ListNumber3">
    <w:name w:val="List Number 3"/>
    <w:basedOn w:val="List3"/>
    <w:rsid w:val="00165C71"/>
    <w:pPr>
      <w:numPr>
        <w:numId w:val="5"/>
      </w:numPr>
    </w:pPr>
  </w:style>
  <w:style w:type="paragraph" w:styleId="ListNumber4">
    <w:name w:val="List Number 4"/>
    <w:basedOn w:val="List4"/>
    <w:rsid w:val="00165C71"/>
    <w:pPr>
      <w:numPr>
        <w:numId w:val="6"/>
      </w:numPr>
    </w:pPr>
  </w:style>
  <w:style w:type="paragraph" w:styleId="ListNumber5">
    <w:name w:val="List Number 5"/>
    <w:basedOn w:val="List5"/>
    <w:rsid w:val="00165C71"/>
    <w:pPr>
      <w:numPr>
        <w:numId w:val="7"/>
      </w:numPr>
    </w:pPr>
  </w:style>
  <w:style w:type="paragraph" w:styleId="BlockText">
    <w:name w:val="Block Text"/>
    <w:basedOn w:val="Normal"/>
    <w:rsid w:val="00165C71"/>
    <w:pPr>
      <w:spacing w:after="120"/>
      <w:ind w:left="1440" w:right="1440"/>
    </w:pPr>
  </w:style>
  <w:style w:type="character" w:customStyle="1" w:styleId="Subscript">
    <w:name w:val="Subscript"/>
    <w:basedOn w:val="DefaultParagraphFont"/>
    <w:rsid w:val="00165C71"/>
    <w:rPr>
      <w:sz w:val="16"/>
      <w:vertAlign w:val="subscript"/>
    </w:rPr>
  </w:style>
  <w:style w:type="character" w:customStyle="1" w:styleId="Superscript">
    <w:name w:val="Superscript"/>
    <w:basedOn w:val="DefaultParagraphFont"/>
    <w:rsid w:val="00165C71"/>
    <w:rPr>
      <w:sz w:val="16"/>
      <w:vertAlign w:val="superscript"/>
    </w:rPr>
  </w:style>
  <w:style w:type="character" w:customStyle="1" w:styleId="Symbols">
    <w:name w:val="Symbols"/>
    <w:basedOn w:val="DefaultParagraphFont"/>
    <w:rsid w:val="00165C71"/>
    <w:rPr>
      <w:rFonts w:ascii="Symbol" w:hAnsi="Symbol"/>
    </w:rPr>
  </w:style>
  <w:style w:type="character" w:customStyle="1" w:styleId="MenuOptions">
    <w:name w:val="Menu Options"/>
    <w:basedOn w:val="DefaultParagraphFont"/>
    <w:rsid w:val="00165C71"/>
    <w:rPr>
      <w:rFonts w:ascii="Arial Narrow" w:hAnsi="Arial Narrow"/>
      <w:smallCaps/>
    </w:rPr>
  </w:style>
  <w:style w:type="character" w:customStyle="1" w:styleId="Buttons">
    <w:name w:val="Buttons"/>
    <w:basedOn w:val="DefaultParagraphFont"/>
    <w:rsid w:val="00165C71"/>
    <w:rPr>
      <w:b/>
    </w:rPr>
  </w:style>
  <w:style w:type="character" w:customStyle="1" w:styleId="Underlined">
    <w:name w:val="Underlined"/>
    <w:basedOn w:val="DefaultParagraphFont"/>
    <w:rsid w:val="00165C71"/>
    <w:rPr>
      <w:u w:val="single"/>
    </w:rPr>
  </w:style>
  <w:style w:type="paragraph" w:customStyle="1" w:styleId="TableBodyTextRight">
    <w:name w:val="Table Body Text Right"/>
    <w:basedOn w:val="TableBodyText"/>
    <w:rsid w:val="00165C71"/>
    <w:pPr>
      <w:widowControl w:val="0"/>
      <w:autoSpaceDE w:val="0"/>
      <w:autoSpaceDN w:val="0"/>
      <w:adjustRightInd w:val="0"/>
      <w:jc w:val="right"/>
    </w:pPr>
    <w:rPr>
      <w:rFonts w:cs="Arial"/>
      <w:szCs w:val="18"/>
    </w:rPr>
  </w:style>
  <w:style w:type="paragraph" w:customStyle="1" w:styleId="CopyrightText">
    <w:name w:val="Copyright Text"/>
    <w:basedOn w:val="BodyText"/>
    <w:rsid w:val="00165C71"/>
    <w:rPr>
      <w:sz w:val="18"/>
    </w:rPr>
  </w:style>
  <w:style w:type="paragraph" w:customStyle="1" w:styleId="BodySmallRight">
    <w:name w:val="Body Small Right"/>
    <w:basedOn w:val="BodyTextRight"/>
    <w:rsid w:val="00165C71"/>
    <w:rPr>
      <w:sz w:val="18"/>
      <w:szCs w:val="18"/>
    </w:rPr>
  </w:style>
  <w:style w:type="paragraph" w:customStyle="1" w:styleId="MarginEdition">
    <w:name w:val="Margin Edition"/>
    <w:basedOn w:val="MarginNote"/>
    <w:rsid w:val="00165C71"/>
    <w:pPr>
      <w:spacing w:before="0" w:after="0"/>
    </w:pPr>
    <w:rPr>
      <w:rFonts w:ascii="Times New Roman" w:hAnsi="Times New Roman"/>
      <w:color w:val="999999"/>
    </w:rPr>
  </w:style>
  <w:style w:type="paragraph" w:customStyle="1" w:styleId="Spacer">
    <w:name w:val="Spacer"/>
    <w:basedOn w:val="Normal"/>
    <w:rsid w:val="00165C71"/>
    <w:rPr>
      <w:sz w:val="2"/>
      <w:szCs w:val="2"/>
    </w:rPr>
  </w:style>
  <w:style w:type="character" w:customStyle="1" w:styleId="Small">
    <w:name w:val="Small"/>
    <w:basedOn w:val="DefaultParagraphFont"/>
    <w:rsid w:val="00165C71"/>
    <w:rPr>
      <w:sz w:val="16"/>
    </w:rPr>
  </w:style>
  <w:style w:type="paragraph" w:customStyle="1" w:styleId="WideTable">
    <w:name w:val="Wide Table"/>
    <w:basedOn w:val="Normal"/>
    <w:rsid w:val="00165C71"/>
    <w:pPr>
      <w:ind w:left="-1418"/>
    </w:pPr>
    <w:rPr>
      <w:sz w:val="2"/>
      <w:szCs w:val="2"/>
    </w:rPr>
  </w:style>
  <w:style w:type="character" w:styleId="PageNumber">
    <w:name w:val="page number"/>
    <w:basedOn w:val="DefaultParagraphFont"/>
    <w:rsid w:val="00165C71"/>
  </w:style>
  <w:style w:type="paragraph" w:styleId="Quote">
    <w:name w:val="Quote"/>
    <w:basedOn w:val="Heading1"/>
    <w:link w:val="QuoteChar"/>
    <w:qFormat/>
    <w:rsid w:val="00165C71"/>
    <w:rPr>
      <w:b w:val="0"/>
      <w:sz w:val="72"/>
      <w:szCs w:val="72"/>
      <w:lang w:val="en-NZ"/>
    </w:rPr>
  </w:style>
  <w:style w:type="character" w:customStyle="1" w:styleId="QuoteChar">
    <w:name w:val="Quote Char"/>
    <w:basedOn w:val="DefaultParagraphFont"/>
    <w:link w:val="Quote"/>
    <w:rsid w:val="00165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C71"/>
    <w:pPr>
      <w:pageBreakBefore/>
    </w:pPr>
  </w:style>
  <w:style w:type="paragraph" w:customStyle="1" w:styleId="Border">
    <w:name w:val="Border"/>
    <w:basedOn w:val="Normal"/>
    <w:qFormat/>
    <w:rsid w:val="00165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C71"/>
    <w:rPr>
      <w:b/>
      <w:bCs/>
      <w:i/>
      <w:iCs/>
      <w:color w:val="auto"/>
    </w:rPr>
  </w:style>
  <w:style w:type="paragraph" w:styleId="IntenseQuote">
    <w:name w:val="Intense Quote"/>
    <w:basedOn w:val="Normal"/>
    <w:next w:val="Normal"/>
    <w:link w:val="IntenseQuoteChar"/>
    <w:uiPriority w:val="30"/>
    <w:qFormat/>
    <w:rsid w:val="00165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C71"/>
    <w:rPr>
      <w:smallCaps/>
      <w:color w:val="auto"/>
      <w:u w:val="single"/>
    </w:rPr>
  </w:style>
  <w:style w:type="character" w:styleId="IntenseReference">
    <w:name w:val="Intense Reference"/>
    <w:basedOn w:val="DefaultParagraphFont"/>
    <w:uiPriority w:val="32"/>
    <w:qFormat/>
    <w:rsid w:val="00165C71"/>
    <w:rPr>
      <w:b/>
      <w:bCs/>
      <w:smallCaps/>
      <w:color w:val="auto"/>
      <w:spacing w:val="5"/>
      <w:u w:val="single"/>
    </w:rPr>
  </w:style>
  <w:style w:type="paragraph" w:customStyle="1" w:styleId="2ColumnHeading">
    <w:name w:val="2Column Heading"/>
    <w:basedOn w:val="BodyText"/>
    <w:qFormat/>
    <w:rsid w:val="00165C71"/>
    <w:pPr>
      <w:spacing w:after="60"/>
      <w:ind w:left="-2268"/>
    </w:pPr>
    <w:rPr>
      <w:b/>
    </w:rPr>
  </w:style>
  <w:style w:type="paragraph" w:customStyle="1" w:styleId="Heading1TOC">
    <w:name w:val="Heading1 TOC"/>
    <w:basedOn w:val="Normal"/>
    <w:qFormat/>
    <w:rsid w:val="00165C71"/>
    <w:pPr>
      <w:spacing w:before="240" w:after="120"/>
    </w:pPr>
    <w:rPr>
      <w:rFonts w:ascii="Times New Roman" w:hAnsi="Times New Roman"/>
      <w:b/>
      <w:sz w:val="32"/>
    </w:rPr>
  </w:style>
  <w:style w:type="paragraph" w:customStyle="1" w:styleId="Heading2TOC">
    <w:name w:val="Heading2 TOC"/>
    <w:basedOn w:val="Normal"/>
    <w:qFormat/>
    <w:rsid w:val="00165C71"/>
    <w:pPr>
      <w:spacing w:before="240" w:after="60"/>
    </w:pPr>
    <w:rPr>
      <w:rFonts w:ascii="Times New Roman" w:hAnsi="Times New Roman"/>
      <w:b/>
      <w:sz w:val="28"/>
    </w:rPr>
  </w:style>
  <w:style w:type="character" w:customStyle="1" w:styleId="Underline">
    <w:name w:val="Underline"/>
    <w:basedOn w:val="DefaultParagraphFont"/>
    <w:qFormat/>
    <w:rsid w:val="00165C71"/>
    <w:rPr>
      <w:u w:val="single"/>
    </w:rPr>
  </w:style>
  <w:style w:type="character" w:customStyle="1" w:styleId="BoldandItalics">
    <w:name w:val="Bold and Italics"/>
    <w:qFormat/>
    <w:rsid w:val="00165C71"/>
    <w:rPr>
      <w:b/>
      <w:i/>
      <w:u w:val="none"/>
    </w:rPr>
  </w:style>
  <w:style w:type="paragraph" w:styleId="BalloonText">
    <w:name w:val="Balloon Text"/>
    <w:basedOn w:val="Normal"/>
    <w:link w:val="BalloonTextChar"/>
    <w:rsid w:val="00165C71"/>
    <w:rPr>
      <w:rFonts w:ascii="Tahoma" w:hAnsi="Tahoma" w:cs="Tahoma"/>
      <w:sz w:val="16"/>
      <w:szCs w:val="16"/>
    </w:rPr>
  </w:style>
  <w:style w:type="character" w:customStyle="1" w:styleId="BalloonTextChar">
    <w:name w:val="Balloon Text Char"/>
    <w:basedOn w:val="DefaultParagraphFont"/>
    <w:link w:val="BalloonText"/>
    <w:rsid w:val="00165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C71"/>
    <w:rPr>
      <w:b/>
      <w:color w:val="660033"/>
      <w:spacing w:val="0"/>
    </w:rPr>
  </w:style>
  <w:style w:type="paragraph" w:customStyle="1" w:styleId="Nameditemlist">
    <w:name w:val="Named item list"/>
    <w:basedOn w:val="BodyText"/>
    <w:qFormat/>
    <w:rsid w:val="00165C71"/>
    <w:pPr>
      <w:tabs>
        <w:tab w:val="left" w:pos="2835"/>
      </w:tabs>
      <w:ind w:left="2835" w:hanging="2835"/>
    </w:pPr>
  </w:style>
  <w:style w:type="paragraph" w:customStyle="1" w:styleId="BodyTextnopadding">
    <w:name w:val="Body Text no padding"/>
    <w:basedOn w:val="BodyText"/>
    <w:qFormat/>
    <w:rsid w:val="00165C71"/>
    <w:pPr>
      <w:spacing w:before="0" w:after="0"/>
    </w:pPr>
  </w:style>
  <w:style w:type="paragraph" w:customStyle="1" w:styleId="BodyTextBold">
    <w:name w:val="Body Text Bold"/>
    <w:basedOn w:val="BodyText"/>
    <w:qFormat/>
    <w:rsid w:val="00165C71"/>
    <w:rPr>
      <w:b/>
    </w:rPr>
  </w:style>
  <w:style w:type="character" w:styleId="Hyperlink">
    <w:name w:val="Hyperlink"/>
    <w:basedOn w:val="DefaultParagraphFont"/>
    <w:uiPriority w:val="99"/>
    <w:unhideWhenUsed/>
    <w:rsid w:val="00F17A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2738</Characters>
  <Application>Microsoft Office Word</Application>
  <DocSecurity>0</DocSecurity>
  <Lines>76</Lines>
  <Paragraphs>57</Paragraphs>
  <ScaleCrop>false</ScaleCrop>
  <Company>Author-it Software Corporation Ltd.</Company>
  <LinksUpToDate>false</LinksUpToDate>
  <CharactersWithSpaces>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CHCCCS019 Recognise and respond to crisis situations</dc:title>
  <dc:subject>Approved</dc:subject>
  <dc:creator>HumanAbility</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