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BAC" w:rsidP="00871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CHCCCS017 Provide loss and grief support</w:t>
      </w:r>
      <w:r>
        <w:fldChar w:fldCharType="end"/>
      </w:r>
    </w:p>
    <w:p w:rsidR="00871BAC" w:rsidP="00871BAC">
      <w:pPr>
        <w:pStyle w:val="Version"/>
        <w:sectPr w:rsidSect="00703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62B" w:rsidP="0070362B">
      <w:pPr>
        <w:pStyle w:val="SuperHeading"/>
      </w:pPr>
      <w:r w:rsidRPr="0070362B">
        <w:t>CHCCCS017 Provide loss and grief support</w:t>
      </w:r>
    </w:p>
    <w:p w:rsidR="00000000" w:rsidRPr="0070362B" w:rsidP="0070362B">
      <w:pPr>
        <w:pStyle w:val="Heading1"/>
      </w:pPr>
      <w:bookmarkStart w:id="1" w:name="O_652591"/>
      <w:bookmarkEnd w:id="1"/>
      <w:r w:rsidRPr="007036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rPr>
                <w:rStyle w:val="SpecialBold"/>
              </w:rPr>
              <w:t>Comments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t xml:space="preserve">This version was released in </w:t>
            </w:r>
            <w:r w:rsidRPr="0070362B">
              <w:rPr>
                <w:rStyle w:val="Emphasis"/>
              </w:rPr>
              <w:t>CHC Community Services Training Package release 2.0</w:t>
            </w:r>
            <w:r w:rsidRPr="0070362B">
              <w:t xml:space="preserve"> and meets the requirements of the 2012 Standards for Training Packages.</w:t>
            </w:r>
          </w:p>
          <w:p w:rsidR="00000000" w:rsidRPr="0070362B" w:rsidP="0070362B">
            <w:pPr>
              <w:pStyle w:val="BodyText"/>
            </w:pPr>
            <w:r w:rsidRPr="0070362B">
              <w:t>Significant change to the elements and performance cri</w:t>
            </w:r>
            <w:r w:rsidRPr="0070362B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70362B" w:rsidP="0070362B">
      <w:pPr>
        <w:pStyle w:val="BodyText"/>
      </w:pPr>
    </w:p>
    <w:p w:rsidR="00000000" w:rsidRPr="0070362B" w:rsidP="0070362B">
      <w:pPr>
        <w:pStyle w:val="AllowPageBreak"/>
      </w:pPr>
    </w:p>
    <w:p w:rsidR="00000000" w:rsidRPr="0070362B" w:rsidP="0070362B">
      <w:pPr>
        <w:pStyle w:val="Heading1"/>
      </w:pPr>
      <w:bookmarkStart w:id="2" w:name="O_652592"/>
      <w:bookmarkEnd w:id="2"/>
      <w:r w:rsidRPr="0070362B">
        <w:t>Application</w:t>
      </w:r>
    </w:p>
    <w:p w:rsidR="00000000" w:rsidRPr="0070362B" w:rsidP="00871BAC">
      <w:pPr>
        <w:pStyle w:val="BodyText"/>
      </w:pPr>
      <w:r w:rsidRPr="0070362B">
        <w:t>This unit describes the skills and knowledge required to recognise and respond to the nee</w:t>
      </w:r>
      <w:r w:rsidRPr="0070362B">
        <w:t xml:space="preserve">ds of people who are experiencing loss, grief and bereavement. </w:t>
      </w:r>
    </w:p>
    <w:p w:rsidR="00000000" w:rsidRPr="0070362B" w:rsidP="00871BAC">
      <w:pPr>
        <w:pStyle w:val="BodyText"/>
      </w:pPr>
      <w:r w:rsidRPr="0070362B">
        <w:t>This unit applies to workers in a range of community services and health contexts.</w:t>
      </w:r>
    </w:p>
    <w:p w:rsidR="00000000" w:rsidRPr="00871BAC" w:rsidP="00871BAC">
      <w:pPr>
        <w:pStyle w:val="BodyText"/>
        <w:rPr>
          <w:i/>
        </w:rPr>
      </w:pPr>
      <w:r w:rsidRPr="00871BAC">
        <w:rPr>
          <w:rStyle w:val="Emphasis"/>
        </w:rPr>
        <w:t>The skills in this unit must be applied in accordance with Commonwealth and State/Territory legislation, Au</w:t>
      </w:r>
      <w:r w:rsidRPr="00871BAC">
        <w:rPr>
          <w:rStyle w:val="Emphasis"/>
        </w:rPr>
        <w:t>stralian/New Zealand standards and industry codes of practice.</w:t>
      </w:r>
    </w:p>
    <w:p w:rsidR="00000000" w:rsidRPr="0070362B" w:rsidP="0070362B">
      <w:pPr>
        <w:pStyle w:val="Heading1"/>
      </w:pPr>
      <w:bookmarkStart w:id="3" w:name="O_652596"/>
      <w:bookmarkEnd w:id="3"/>
      <w:r w:rsidRPr="007036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rPr>
                <w:rStyle w:val="SpecialBold"/>
              </w:rPr>
              <w:t>PERFORMANCE CRITERIA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 xml:space="preserve">1. Recognise reactions to loss and grief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t xml:space="preserve">1.1 Recognise reactions to loss and grief </w:t>
            </w:r>
          </w:p>
          <w:p w:rsidR="00000000" w:rsidRPr="0070362B" w:rsidP="0070362B">
            <w:pPr>
              <w:pStyle w:val="BodyText"/>
            </w:pPr>
            <w:r w:rsidRPr="0070362B">
              <w:t xml:space="preserve">1.2 Take into account social, cultural, ethnic and spiritual differences </w:t>
            </w:r>
          </w:p>
          <w:p w:rsidR="00000000" w:rsidRPr="0070362B" w:rsidP="0070362B">
            <w:pPr>
              <w:pStyle w:val="BodyText"/>
            </w:pPr>
            <w:r w:rsidRPr="0070362B">
              <w:t>1.3 Identify situations where there may be risk to the health and/or safety of the person or other people and make appropriate referrals</w:t>
            </w:r>
          </w:p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1.4 Identify and assess an individual’s suicide risk and where necessary refer to appropriate services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2. Engage em</w:t>
            </w:r>
            <w:r w:rsidRPr="0070362B">
              <w:t xml:space="preserve">pathically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t>2.1 Interact with individuals with empathy, sensitivity, professionalism and courtesy</w:t>
            </w:r>
          </w:p>
          <w:p w:rsidR="00000000" w:rsidRPr="0070362B" w:rsidP="0070362B">
            <w:pPr>
              <w:pStyle w:val="BodyText"/>
            </w:pPr>
            <w:r w:rsidRPr="0070362B">
              <w:t xml:space="preserve">2.2 Identify and respect social, cultural, ethnic and spiritual differences </w:t>
            </w:r>
          </w:p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2.3 Select and use verbal and non-verbal communication approaches that acknowledg</w:t>
            </w:r>
            <w:r w:rsidRPr="0070362B">
              <w:t>e the individual’s emotional needs</w:t>
            </w:r>
            <w:r w:rsidRPr="0070362B">
              <w:tab/>
              <w:t xml:space="preserve"> 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3. Offer support and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t>3.1 Identify individuals experiencing difficulty in coping with grief and trauma and link or refer them to options for further help as needed</w:t>
            </w:r>
          </w:p>
          <w:p w:rsidR="00000000" w:rsidRPr="0070362B" w:rsidP="0070362B">
            <w:pPr>
              <w:pStyle w:val="BodyText"/>
            </w:pPr>
            <w:r w:rsidRPr="0070362B">
              <w:t>3.2 Provide information about grief and bereavement support services and resources</w:t>
            </w:r>
          </w:p>
          <w:p w:rsidR="00000000" w:rsidRPr="0070362B" w:rsidP="0070362B">
            <w:pPr>
              <w:pStyle w:val="BodyText"/>
            </w:pPr>
            <w:r w:rsidRPr="0070362B">
              <w:t>3.3 Identify, suggest or use strategies for formal and informal grief and bereavement support</w:t>
            </w:r>
          </w:p>
          <w:p w:rsidR="00000000" w:rsidRPr="0070362B" w:rsidP="0070362B">
            <w:pPr>
              <w:pStyle w:val="BodyText"/>
            </w:pPr>
            <w:r w:rsidRPr="0070362B">
              <w:t>3.4 Obtain feedback from individual to confirm that options are clearly underst</w:t>
            </w:r>
            <w:r w:rsidRPr="0070362B">
              <w:t>ood</w:t>
            </w:r>
          </w:p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3.5 Maintain confidentiality in line with organisation practices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4. Care for self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t xml:space="preserve">4.1 Monitor own stress level in relation to working in the area of grief and loss </w:t>
            </w:r>
          </w:p>
          <w:p w:rsidR="00000000" w:rsidRPr="0070362B" w:rsidP="0070362B">
            <w:pPr>
              <w:pStyle w:val="BodyText"/>
            </w:pPr>
            <w:r w:rsidRPr="0070362B">
              <w:t>4.2 Recognise and minimise risks to self associated with grief and bereavement supp</w:t>
            </w:r>
            <w:r w:rsidRPr="0070362B">
              <w:t>ort</w:t>
            </w:r>
          </w:p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>4.3 Identify and respond to the need for supervision and debriefing</w:t>
            </w: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</w:p>
        </w:tc>
      </w:tr>
      <w:tr w:rsidTr="0070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2B">
            <w:pPr>
              <w:pStyle w:val="BodyText"/>
              <w:rPr>
                <w:lang w:val="en-NZ"/>
              </w:rPr>
            </w:pPr>
            <w:r w:rsidRPr="0070362B">
              <w:t xml:space="preserve">5. Review support provided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2B" w:rsidP="0070362B">
            <w:pPr>
              <w:pStyle w:val="BodyText"/>
            </w:pPr>
            <w:r w:rsidRPr="0070362B">
              <w:t>5.1 Reflect on outcomes during and after support is provided</w:t>
            </w:r>
          </w:p>
          <w:p w:rsidR="00000000" w:rsidRPr="0070362B" w:rsidP="0070362B">
            <w:pPr>
              <w:pStyle w:val="BodyText"/>
            </w:pPr>
            <w:r w:rsidRPr="0070362B">
              <w:t>5.2 Identify where further support is required</w:t>
            </w:r>
          </w:p>
          <w:p w:rsidR="00000000" w:rsidRPr="0070362B" w:rsidP="0070362B">
            <w:pPr>
              <w:pStyle w:val="BodyText"/>
            </w:pPr>
            <w:r w:rsidRPr="0070362B">
              <w:t>5.3 Review practices for continuous improvement</w:t>
            </w:r>
          </w:p>
        </w:tc>
      </w:tr>
    </w:tbl>
    <w:p w:rsidR="00000000" w:rsidRPr="0070362B" w:rsidP="0070362B">
      <w:pPr>
        <w:pStyle w:val="BodyText"/>
      </w:pPr>
    </w:p>
    <w:p w:rsidR="00000000" w:rsidRPr="0070362B" w:rsidP="0070362B">
      <w:pPr>
        <w:pStyle w:val="AllowPageBreak"/>
      </w:pPr>
    </w:p>
    <w:p w:rsidR="00000000" w:rsidRPr="0070362B" w:rsidP="0070362B">
      <w:pPr>
        <w:pStyle w:val="Heading1"/>
      </w:pPr>
      <w:bookmarkStart w:id="4" w:name="O_652597"/>
      <w:bookmarkEnd w:id="4"/>
      <w:r w:rsidRPr="0070362B">
        <w:t>Foundation Skills</w:t>
      </w:r>
    </w:p>
    <w:p w:rsidR="00000000" w:rsidRPr="00871BAC" w:rsidP="00871BAC">
      <w:pPr>
        <w:pStyle w:val="BodyText"/>
        <w:rPr>
          <w:i/>
        </w:rPr>
      </w:pPr>
      <w:r w:rsidRPr="00871BAC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70362B" w:rsidP="00871BAC">
      <w:pPr>
        <w:pStyle w:val="BodyText"/>
      </w:pPr>
      <w:r w:rsidRPr="0070362B">
        <w:t>Foundation skills ess</w:t>
      </w:r>
      <w:r w:rsidRPr="0070362B">
        <w:t>ential to performance are explicit in the performance criteria of this unit of competency.</w:t>
      </w:r>
    </w:p>
    <w:p w:rsidR="00000000" w:rsidRPr="0070362B" w:rsidP="0070362B">
      <w:pPr>
        <w:pStyle w:val="Heading1"/>
      </w:pPr>
      <w:bookmarkStart w:id="5" w:name="O_652599"/>
      <w:bookmarkEnd w:id="5"/>
      <w:r w:rsidRPr="0070362B">
        <w:t>Unit Mapping Information</w:t>
      </w:r>
    </w:p>
    <w:p w:rsidR="00000000" w:rsidRPr="0070362B" w:rsidP="00871BAC">
      <w:pPr>
        <w:pStyle w:val="BodyText"/>
      </w:pPr>
      <w:r w:rsidRPr="0070362B">
        <w:t>No equivalent unit.</w:t>
      </w:r>
    </w:p>
    <w:p w:rsidR="00000000" w:rsidRPr="0070362B" w:rsidP="0070362B">
      <w:pPr>
        <w:pStyle w:val="Heading1"/>
      </w:pPr>
      <w:bookmarkStart w:id="6" w:name="O_652606"/>
      <w:bookmarkEnd w:id="6"/>
      <w:r w:rsidRPr="0070362B">
        <w:t>Links</w:t>
      </w:r>
    </w:p>
    <w:p w:rsidR="00000000" w:rsidRPr="0070362B" w:rsidP="00871BAC">
      <w:pPr>
        <w:pStyle w:val="BodyText"/>
      </w:pPr>
      <w:r w:rsidRPr="00703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54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0362B" w:rsidP="0070362B"/>
    <w:sectPr w:rsidSect="007036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2B" w:rsidRPr="00871BAC" w:rsidP="00871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AC" w:rsidP="00703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BAC" w:rsidP="00703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1BAC" w:rsidP="00703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62B" w:rsidRPr="00871BAC" w:rsidP="00871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AC" w:rsidRPr="002D2AF8" w:rsidP="00703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CHCCCS017 Provide loss and grief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71BAC" w:rsidP="00703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62B"/>
  </w:style>
  <w:style w:type="character" w:customStyle="1" w:styleId="Heading1Char">
    <w:name w:val="Heading 1 Char"/>
    <w:basedOn w:val="DefaultParagraphFont"/>
    <w:link w:val="Heading1"/>
    <w:rsid w:val="00703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6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362B"/>
    <w:rPr>
      <w:b/>
      <w:spacing w:val="0"/>
    </w:rPr>
  </w:style>
  <w:style w:type="character" w:styleId="Emphasis">
    <w:name w:val="Emphasis"/>
    <w:basedOn w:val="DefaultParagraphFont"/>
    <w:qFormat/>
    <w:rsid w:val="0070362B"/>
    <w:rPr>
      <w:i/>
    </w:rPr>
  </w:style>
  <w:style w:type="paragraph" w:customStyle="1" w:styleId="SuperHeading">
    <w:name w:val="SuperHeading"/>
    <w:basedOn w:val="Normal"/>
    <w:rsid w:val="00703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6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6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3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6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6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62B"/>
  </w:style>
  <w:style w:type="paragraph" w:styleId="TableofFigures">
    <w:name w:val="table of figures"/>
    <w:basedOn w:val="Normal"/>
    <w:next w:val="Normal"/>
    <w:semiHidden/>
    <w:rsid w:val="00703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6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362B"/>
    <w:rPr>
      <w:rFonts w:ascii="Wingdings" w:hAnsi="Wingdings"/>
    </w:rPr>
  </w:style>
  <w:style w:type="paragraph" w:customStyle="1" w:styleId="TableHeading">
    <w:name w:val="Table Heading"/>
    <w:basedOn w:val="HeadingBase"/>
    <w:rsid w:val="00703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62B"/>
    <w:rPr>
      <w:color w:val="0033CC"/>
      <w:u w:val="none"/>
    </w:rPr>
  </w:style>
  <w:style w:type="paragraph" w:customStyle="1" w:styleId="BodyTextRight">
    <w:name w:val="Body Text Right"/>
    <w:basedOn w:val="BodyText"/>
    <w:rsid w:val="00703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6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62B"/>
    <w:rPr>
      <w:sz w:val="32"/>
    </w:rPr>
  </w:style>
  <w:style w:type="paragraph" w:customStyle="1" w:styleId="HeadingProcedure">
    <w:name w:val="Heading Procedure"/>
    <w:basedOn w:val="HeadingBase"/>
    <w:next w:val="Normal"/>
    <w:rsid w:val="00703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62B"/>
    <w:pPr>
      <w:spacing w:before="60" w:after="60"/>
    </w:pPr>
  </w:style>
  <w:style w:type="paragraph" w:styleId="ListContinue">
    <w:name w:val="List Continue"/>
    <w:basedOn w:val="List"/>
    <w:rsid w:val="0070362B"/>
    <w:pPr>
      <w:ind w:firstLine="0"/>
    </w:pPr>
  </w:style>
  <w:style w:type="paragraph" w:customStyle="1" w:styleId="ListNote">
    <w:name w:val="List Note"/>
    <w:basedOn w:val="List"/>
    <w:rsid w:val="00703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62B"/>
    <w:rPr>
      <w:rFonts w:ascii="Courier New" w:hAnsi="Courier New"/>
    </w:rPr>
  </w:style>
  <w:style w:type="paragraph" w:customStyle="1" w:styleId="NoteBullet">
    <w:name w:val="Note Bullet"/>
    <w:basedOn w:val="Note"/>
    <w:rsid w:val="00703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6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3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62B"/>
    <w:rPr>
      <w:b/>
      <w:smallCaps/>
    </w:rPr>
  </w:style>
  <w:style w:type="paragraph" w:customStyle="1" w:styleId="TableListNumber">
    <w:name w:val="Table List Number"/>
    <w:basedOn w:val="ListNumber"/>
    <w:rsid w:val="00703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62B"/>
    <w:pPr>
      <w:numPr>
        <w:numId w:val="7"/>
      </w:numPr>
    </w:pPr>
  </w:style>
  <w:style w:type="paragraph" w:customStyle="1" w:styleId="ListAlpha2">
    <w:name w:val="List Alpha 2"/>
    <w:basedOn w:val="List2"/>
    <w:rsid w:val="0070362B"/>
    <w:pPr>
      <w:numPr>
        <w:numId w:val="6"/>
      </w:numPr>
    </w:pPr>
  </w:style>
  <w:style w:type="paragraph" w:styleId="List2">
    <w:name w:val="List 2"/>
    <w:basedOn w:val="BodyText"/>
    <w:rsid w:val="00703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6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6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362B"/>
    <w:pPr>
      <w:numPr>
        <w:numId w:val="2"/>
      </w:numPr>
    </w:pPr>
  </w:style>
  <w:style w:type="paragraph" w:styleId="ListContinue2">
    <w:name w:val="List Continue 2"/>
    <w:basedOn w:val="List2"/>
    <w:rsid w:val="0070362B"/>
    <w:pPr>
      <w:ind w:firstLine="0"/>
    </w:pPr>
  </w:style>
  <w:style w:type="paragraph" w:styleId="ListContinue3">
    <w:name w:val="List Continue 3"/>
    <w:basedOn w:val="List3"/>
    <w:rsid w:val="0070362B"/>
    <w:pPr>
      <w:ind w:left="1021" w:firstLine="0"/>
    </w:pPr>
  </w:style>
  <w:style w:type="paragraph" w:styleId="ListContinue4">
    <w:name w:val="List Continue 4"/>
    <w:basedOn w:val="List4"/>
    <w:rsid w:val="0070362B"/>
    <w:pPr>
      <w:ind w:firstLine="0"/>
    </w:pPr>
  </w:style>
  <w:style w:type="paragraph" w:styleId="ListContinue5">
    <w:name w:val="List Continue 5"/>
    <w:basedOn w:val="List5"/>
    <w:rsid w:val="0070362B"/>
    <w:pPr>
      <w:ind w:firstLine="0"/>
    </w:pPr>
  </w:style>
  <w:style w:type="paragraph" w:styleId="ListNumber3">
    <w:name w:val="List Number 3"/>
    <w:basedOn w:val="List3"/>
    <w:rsid w:val="0070362B"/>
    <w:pPr>
      <w:numPr>
        <w:numId w:val="3"/>
      </w:numPr>
    </w:pPr>
  </w:style>
  <w:style w:type="paragraph" w:styleId="ListNumber4">
    <w:name w:val="List Number 4"/>
    <w:basedOn w:val="List4"/>
    <w:rsid w:val="0070362B"/>
    <w:pPr>
      <w:numPr>
        <w:numId w:val="4"/>
      </w:numPr>
    </w:pPr>
  </w:style>
  <w:style w:type="paragraph" w:styleId="ListNumber5">
    <w:name w:val="List Number 5"/>
    <w:basedOn w:val="List5"/>
    <w:rsid w:val="0070362B"/>
    <w:pPr>
      <w:numPr>
        <w:numId w:val="5"/>
      </w:numPr>
    </w:pPr>
  </w:style>
  <w:style w:type="paragraph" w:styleId="BlockText">
    <w:name w:val="Block Text"/>
    <w:basedOn w:val="Normal"/>
    <w:rsid w:val="00703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62B"/>
    <w:rPr>
      <w:sz w:val="16"/>
      <w:vertAlign w:val="superscript"/>
    </w:rPr>
  </w:style>
  <w:style w:type="character" w:customStyle="1" w:styleId="Symbols">
    <w:name w:val="Symbols"/>
    <w:basedOn w:val="DefaultParagraphFont"/>
    <w:rsid w:val="0070362B"/>
    <w:rPr>
      <w:rFonts w:ascii="Symbol" w:hAnsi="Symbol"/>
    </w:rPr>
  </w:style>
  <w:style w:type="character" w:customStyle="1" w:styleId="MenuOptions">
    <w:name w:val="Menu Options"/>
    <w:basedOn w:val="DefaultParagraphFont"/>
    <w:rsid w:val="00703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62B"/>
    <w:rPr>
      <w:b/>
    </w:rPr>
  </w:style>
  <w:style w:type="character" w:customStyle="1" w:styleId="Underlined">
    <w:name w:val="Underlined"/>
    <w:basedOn w:val="DefaultParagraphFont"/>
    <w:rsid w:val="0070362B"/>
    <w:rPr>
      <w:u w:val="single"/>
    </w:rPr>
  </w:style>
  <w:style w:type="paragraph" w:customStyle="1" w:styleId="TableBodyTextRight">
    <w:name w:val="Table Body Text Right"/>
    <w:basedOn w:val="TableBodyText"/>
    <w:rsid w:val="00703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62B"/>
    <w:rPr>
      <w:sz w:val="18"/>
    </w:rPr>
  </w:style>
  <w:style w:type="paragraph" w:customStyle="1" w:styleId="BodySmallRight">
    <w:name w:val="Body Small Right"/>
    <w:basedOn w:val="BodyTextRight"/>
    <w:rsid w:val="0070362B"/>
    <w:rPr>
      <w:sz w:val="18"/>
      <w:szCs w:val="18"/>
    </w:rPr>
  </w:style>
  <w:style w:type="paragraph" w:customStyle="1" w:styleId="MarginEdition">
    <w:name w:val="Margin Edition"/>
    <w:basedOn w:val="MarginNote"/>
    <w:rsid w:val="00703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62B"/>
    <w:rPr>
      <w:sz w:val="2"/>
      <w:szCs w:val="2"/>
    </w:rPr>
  </w:style>
  <w:style w:type="character" w:customStyle="1" w:styleId="Small">
    <w:name w:val="Small"/>
    <w:basedOn w:val="DefaultParagraphFont"/>
    <w:rsid w:val="0070362B"/>
    <w:rPr>
      <w:sz w:val="16"/>
    </w:rPr>
  </w:style>
  <w:style w:type="paragraph" w:customStyle="1" w:styleId="WideTable">
    <w:name w:val="Wide Table"/>
    <w:basedOn w:val="Normal"/>
    <w:rsid w:val="00703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62B"/>
  </w:style>
  <w:style w:type="paragraph" w:styleId="Quote">
    <w:name w:val="Quote"/>
    <w:basedOn w:val="Heading1"/>
    <w:link w:val="QuoteChar"/>
    <w:qFormat/>
    <w:rsid w:val="00703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62B"/>
    <w:pPr>
      <w:pageBreakBefore/>
    </w:pPr>
  </w:style>
  <w:style w:type="paragraph" w:customStyle="1" w:styleId="Border">
    <w:name w:val="Border"/>
    <w:basedOn w:val="Normal"/>
    <w:qFormat/>
    <w:rsid w:val="00703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62B"/>
    <w:rPr>
      <w:u w:val="single"/>
    </w:rPr>
  </w:style>
  <w:style w:type="character" w:customStyle="1" w:styleId="BoldandItalics">
    <w:name w:val="Bold and Italics"/>
    <w:qFormat/>
    <w:rsid w:val="0070362B"/>
    <w:rPr>
      <w:b/>
      <w:i/>
      <w:u w:val="none"/>
    </w:rPr>
  </w:style>
  <w:style w:type="paragraph" w:styleId="BalloonText">
    <w:name w:val="Balloon Text"/>
    <w:basedOn w:val="Normal"/>
    <w:link w:val="BalloonTextChar"/>
    <w:rsid w:val="00703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62B"/>
    <w:pPr>
      <w:spacing w:before="0" w:after="0"/>
    </w:pPr>
  </w:style>
  <w:style w:type="paragraph" w:customStyle="1" w:styleId="BodyTextBold">
    <w:name w:val="Body Text Bold"/>
    <w:basedOn w:val="BodyText"/>
    <w:qFormat/>
    <w:rsid w:val="0070362B"/>
    <w:rPr>
      <w:b/>
    </w:rPr>
  </w:style>
  <w:style w:type="character" w:styleId="Hyperlink">
    <w:name w:val="Hyperlink"/>
    <w:basedOn w:val="DefaultParagraphFont"/>
    <w:uiPriority w:val="99"/>
    <w:unhideWhenUsed/>
    <w:rsid w:val="00871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2935</Characters>
  <Application>Microsoft Office Word</Application>
  <DocSecurity>0</DocSecurity>
  <Lines>108</Lines>
  <Paragraphs>58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CHCCCS017 Provide loss and grief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2023-07-01T03:51:00Z</dcterms:modified>
</cp:coreProperties>
</file>