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4F1" w:rsidP="007354F1">
      <w:pPr>
        <w:pStyle w:val="Title"/>
      </w:pPr>
      <w:r>
        <w:fldChar w:fldCharType="begin"/>
      </w:r>
      <w:r>
        <w:instrText xml:space="preserve"> TITLE   \* MERGEFORMAT </w:instrText>
      </w:r>
      <w:r>
        <w:fldChar w:fldCharType="separate"/>
      </w:r>
      <w:r>
        <w:t>Assessment Requirements for CHCCCS005 Conduct individual assessments</w:t>
      </w:r>
      <w:r>
        <w:fldChar w:fldCharType="end"/>
      </w:r>
    </w:p>
    <w:p w:rsidR="007354F1" w:rsidP="007354F1">
      <w:pPr>
        <w:pStyle w:val="Version"/>
        <w:sectPr w:rsidSect="00E630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017" w:rsidP="00E63017">
      <w:pPr>
        <w:pStyle w:val="SuperHeading"/>
      </w:pPr>
      <w:r w:rsidRPr="00E63017">
        <w:t>Assessment Requirements for CHCCCS005 Conduct individual assessments</w:t>
      </w:r>
    </w:p>
    <w:p w:rsidR="00000000" w:rsidRPr="00E63017" w:rsidP="00E63017">
      <w:pPr>
        <w:pStyle w:val="Heading1"/>
      </w:pPr>
      <w:bookmarkStart w:id="1" w:name="O_652392"/>
      <w:bookmarkEnd w:id="1"/>
      <w:r w:rsidRPr="00E63017">
        <w:t>Modification History</w:t>
      </w:r>
    </w:p>
    <w:tbl>
      <w:tblPr>
        <w:tblW w:w="0" w:type="auto"/>
        <w:tblLayout w:type="fixed"/>
        <w:tblCellMar>
          <w:left w:w="62" w:type="dxa"/>
          <w:right w:w="62" w:type="dxa"/>
        </w:tblCellMar>
        <w:tblLook w:val="0000"/>
      </w:tblPr>
      <w:tblGrid>
        <w:gridCol w:w="2790"/>
        <w:gridCol w:w="6344"/>
      </w:tblGrid>
      <w:tr w:rsidTr="00E6301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017" w:rsidP="00E63017">
            <w:pPr>
              <w:pStyle w:val="BodyText"/>
            </w:pPr>
            <w:r w:rsidRPr="00E6301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17">
            <w:pPr>
              <w:pStyle w:val="BodyText"/>
              <w:rPr>
                <w:lang w:val="en-NZ"/>
              </w:rPr>
            </w:pPr>
            <w:r w:rsidRPr="00E63017">
              <w:rPr>
                <w:rStyle w:val="SpecialBold"/>
              </w:rPr>
              <w:t>Comments</w:t>
            </w:r>
          </w:p>
        </w:tc>
      </w:tr>
      <w:tr w:rsidTr="00E63017">
        <w:tblPrEx>
          <w:tblW w:w="0" w:type="auto"/>
          <w:tblLayout w:type="fixed"/>
          <w:tblCellMar>
            <w:left w:w="62" w:type="dxa"/>
            <w:right w:w="62" w:type="dxa"/>
          </w:tblCellMar>
          <w:tblLook w:val="0000"/>
        </w:tblPrEx>
        <w:trPr>
          <w:trHeight w:val="165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017">
            <w:pPr>
              <w:pStyle w:val="BodyText"/>
              <w:rPr>
                <w:lang w:val="en-NZ"/>
              </w:rPr>
            </w:pPr>
            <w:r w:rsidRPr="00E6301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017" w:rsidP="00E63017">
            <w:pPr>
              <w:pStyle w:val="BodyText"/>
            </w:pPr>
            <w:r w:rsidRPr="00E63017">
              <w:t xml:space="preserve">This version was released in </w:t>
            </w:r>
            <w:r w:rsidRPr="00E63017">
              <w:rPr>
                <w:rStyle w:val="Emphasis"/>
              </w:rPr>
              <w:t>CHC Community Services Training Package release 2.0</w:t>
            </w:r>
            <w:r w:rsidRPr="00E63017">
              <w:t xml:space="preserve"> and meets the requirements of the 2012 Standards for Training Packages.</w:t>
            </w:r>
          </w:p>
          <w:p w:rsidR="00000000" w:rsidRPr="00E63017" w:rsidP="00E63017">
            <w:pPr>
              <w:pStyle w:val="BodyText"/>
            </w:pPr>
            <w:r w:rsidRPr="00E63017">
              <w:t>Significant change to the elements and performance criteria. New evidence requirements for assessment including volume and frequency requirements. Significant changes to knowledge evi</w:t>
            </w:r>
            <w:r w:rsidRPr="00E63017">
              <w:t>dence.</w:t>
            </w:r>
          </w:p>
        </w:tc>
      </w:tr>
    </w:tbl>
    <w:p w:rsidR="007354F1" w:rsidP="00E63017">
      <w:pPr>
        <w:pStyle w:val="BodyText"/>
      </w:pPr>
    </w:p>
    <w:p w:rsidR="007354F1" w:rsidP="00E63017">
      <w:pPr>
        <w:pStyle w:val="BodyText"/>
      </w:pPr>
    </w:p>
    <w:p w:rsidR="00000000" w:rsidRPr="00E63017" w:rsidP="00E63017">
      <w:pPr>
        <w:pStyle w:val="Heading1"/>
      </w:pPr>
      <w:bookmarkStart w:id="2" w:name="O_652393"/>
      <w:bookmarkEnd w:id="2"/>
      <w:r w:rsidRPr="00E63017">
        <w:t>Performance Evidence</w:t>
      </w:r>
    </w:p>
    <w:p w:rsidR="00000000" w:rsidRPr="00E63017" w:rsidP="007354F1">
      <w:pPr>
        <w:pStyle w:val="BodyText"/>
      </w:pPr>
      <w:r w:rsidRPr="00E63017">
        <w:t>The candidate must show evidence of the ability to complete tasks outlined in elements and performance criteria of this unit, manage tasks and manage contingencies in the context of the job role. There must b</w:t>
      </w:r>
      <w:r w:rsidRPr="00E63017">
        <w:t>e evidence that the candidate has:</w:t>
      </w:r>
    </w:p>
    <w:p w:rsidR="00000000" w:rsidRPr="00E63017" w:rsidP="00E63017">
      <w:pPr>
        <w:pStyle w:val="ListBullet2"/>
      </w:pPr>
      <w:r w:rsidRPr="00E63017">
        <w:t>completed assessments within established guidelines for at least 3 people presenting with different needs</w:t>
      </w:r>
    </w:p>
    <w:p w:rsidR="00000000" w:rsidRPr="00E63017" w:rsidP="00E63017">
      <w:pPr>
        <w:pStyle w:val="ListBullet2"/>
      </w:pPr>
      <w:r w:rsidRPr="00E63017">
        <w:t>communicated effectively with the person to both obtain and provide information and to gain consent</w:t>
      </w:r>
    </w:p>
    <w:p w:rsidR="00000000" w:rsidRPr="00E63017" w:rsidP="00E63017">
      <w:pPr>
        <w:pStyle w:val="AllowPageBreak"/>
      </w:pPr>
    </w:p>
    <w:p w:rsidR="00000000" w:rsidRPr="00E63017" w:rsidP="00E63017">
      <w:pPr>
        <w:pStyle w:val="Heading1"/>
      </w:pPr>
      <w:bookmarkStart w:id="3" w:name="O_652394"/>
      <w:bookmarkEnd w:id="3"/>
      <w:r w:rsidRPr="00E63017">
        <w:t>Knowledge Evidence</w:t>
      </w:r>
    </w:p>
    <w:p w:rsidR="00000000" w:rsidRPr="00E63017" w:rsidP="007354F1">
      <w:pPr>
        <w:pStyle w:val="BodyText"/>
      </w:pPr>
      <w:r w:rsidRPr="00E63017">
        <w:t>The candidate must be able to demonstrate essential knowledge required to effectively complete tasks outlined in elements and performance criteria of this unit, manage tasks and manage contingencies in the context of the work rol</w:t>
      </w:r>
      <w:r w:rsidRPr="00E63017">
        <w:t>e. This includes knowledge of:</w:t>
      </w:r>
    </w:p>
    <w:p w:rsidR="00000000" w:rsidRPr="00E63017" w:rsidP="00E63017">
      <w:pPr>
        <w:pStyle w:val="ListBullet"/>
      </w:pPr>
      <w:r w:rsidRPr="00E63017">
        <w:t>different types of assessment and their use in different contexts</w:t>
      </w:r>
    </w:p>
    <w:p w:rsidR="00000000" w:rsidRPr="00E63017" w:rsidP="00E63017">
      <w:pPr>
        <w:pStyle w:val="ListBullet"/>
      </w:pPr>
      <w:r w:rsidRPr="00E63017">
        <w:t>assessment process:</w:t>
      </w:r>
    </w:p>
    <w:p w:rsidR="00000000" w:rsidRPr="00E63017" w:rsidP="00E63017">
      <w:pPr>
        <w:pStyle w:val="ListBullet2"/>
      </w:pPr>
      <w:r w:rsidRPr="00E63017">
        <w:t>roles and responsibilities of different people</w:t>
      </w:r>
    </w:p>
    <w:p w:rsidR="00000000" w:rsidRPr="00E63017" w:rsidP="00E63017">
      <w:pPr>
        <w:pStyle w:val="ListBullet2"/>
      </w:pPr>
      <w:r w:rsidRPr="00E63017">
        <w:t>impact of the environment to the process</w:t>
      </w:r>
    </w:p>
    <w:p w:rsidR="00000000" w:rsidRPr="00E63017" w:rsidP="00E63017">
      <w:pPr>
        <w:pStyle w:val="ListBullet2"/>
      </w:pPr>
      <w:r w:rsidRPr="00E63017">
        <w:t>roles and types of assessment tools</w:t>
      </w:r>
    </w:p>
    <w:p w:rsidR="00000000" w:rsidRPr="00E63017" w:rsidP="00E63017">
      <w:pPr>
        <w:pStyle w:val="ListBullet2"/>
      </w:pPr>
      <w:r w:rsidRPr="00E63017">
        <w:t xml:space="preserve">validity and </w:t>
      </w:r>
      <w:r w:rsidRPr="00E63017">
        <w:t>reliability requirements</w:t>
      </w:r>
    </w:p>
    <w:p w:rsidR="00000000" w:rsidRPr="00E63017" w:rsidP="00E63017">
      <w:pPr>
        <w:pStyle w:val="ListBullet2"/>
      </w:pPr>
      <w:r w:rsidRPr="00E63017">
        <w:t>reporting requirements and formats</w:t>
      </w:r>
    </w:p>
    <w:p w:rsidR="00000000" w:rsidRPr="00E63017" w:rsidP="00E63017">
      <w:pPr>
        <w:pStyle w:val="ListBullet"/>
      </w:pPr>
      <w:r w:rsidRPr="00E63017">
        <w:t>fairness and equity considerations in conducting assessments</w:t>
      </w:r>
    </w:p>
    <w:p w:rsidR="00000000" w:rsidRPr="00E63017" w:rsidP="00E63017">
      <w:pPr>
        <w:pStyle w:val="ListBullet"/>
      </w:pPr>
      <w:r w:rsidRPr="00E63017">
        <w:t>interviewing techniques</w:t>
      </w:r>
    </w:p>
    <w:p w:rsidR="00000000" w:rsidRPr="00E63017" w:rsidP="00E63017">
      <w:pPr>
        <w:pStyle w:val="ListBullet"/>
      </w:pPr>
      <w:r w:rsidRPr="00E63017">
        <w:t xml:space="preserve">legal and ethical considerations relating to the assessment process, including: </w:t>
      </w:r>
    </w:p>
    <w:p w:rsidR="00000000" w:rsidRPr="00E63017" w:rsidP="00E63017">
      <w:pPr>
        <w:pStyle w:val="ListBullet2"/>
      </w:pPr>
      <w:r w:rsidRPr="00E63017">
        <w:t>privacy, confidentiality and disclosure</w:t>
      </w:r>
    </w:p>
    <w:p w:rsidR="00000000" w:rsidRPr="00E63017" w:rsidP="00E63017">
      <w:pPr>
        <w:pStyle w:val="ListBullet2"/>
      </w:pPr>
      <w:r w:rsidRPr="00E63017">
        <w:t>duty of care</w:t>
      </w:r>
    </w:p>
    <w:p w:rsidR="00000000" w:rsidRPr="00E63017" w:rsidP="00E63017">
      <w:pPr>
        <w:pStyle w:val="ListBullet2"/>
      </w:pPr>
      <w:r w:rsidRPr="00E63017">
        <w:t>informed consent</w:t>
      </w:r>
    </w:p>
    <w:p w:rsidR="00000000" w:rsidRPr="00E63017" w:rsidP="00E63017">
      <w:pPr>
        <w:pStyle w:val="ListBullet"/>
      </w:pPr>
      <w:r w:rsidRPr="00E63017">
        <w:t>organisation policies and procedures, including:</w:t>
      </w:r>
    </w:p>
    <w:p w:rsidR="00000000" w:rsidRPr="00E63017" w:rsidP="00E63017">
      <w:pPr>
        <w:pStyle w:val="ListBullet2"/>
      </w:pPr>
      <w:r w:rsidRPr="00E63017">
        <w:t>referrals and inter-service collaboration</w:t>
      </w:r>
    </w:p>
    <w:p w:rsidR="00000000" w:rsidRPr="00E63017" w:rsidP="00E63017">
      <w:pPr>
        <w:pStyle w:val="ListBullet2"/>
      </w:pPr>
      <w:r w:rsidRPr="00E63017">
        <w:t>exiting or transitioning from service</w:t>
      </w:r>
    </w:p>
    <w:p w:rsidR="00000000" w:rsidRPr="00E63017" w:rsidP="00E63017">
      <w:pPr>
        <w:pStyle w:val="AllowPageBreak"/>
      </w:pPr>
    </w:p>
    <w:p w:rsidR="00000000" w:rsidRPr="00E63017" w:rsidP="00E63017">
      <w:pPr>
        <w:pStyle w:val="Heading1"/>
      </w:pPr>
      <w:bookmarkStart w:id="4" w:name="O_652395"/>
      <w:bookmarkEnd w:id="4"/>
      <w:r w:rsidRPr="00E63017">
        <w:t>Assessment Conditions</w:t>
      </w:r>
    </w:p>
    <w:p w:rsidR="00000000" w:rsidRPr="00E63017" w:rsidP="007354F1">
      <w:pPr>
        <w:pStyle w:val="BodyText"/>
      </w:pPr>
      <w:r w:rsidRPr="00E63017">
        <w:t>Skills must have</w:t>
      </w:r>
      <w:r w:rsidRPr="00E63017">
        <w:t xml:space="preserve"> been demonstrated in the workplace or in a simulated environment that reflects workplace conditions. The following conditions must be met for this unit: </w:t>
      </w:r>
    </w:p>
    <w:p w:rsidR="00000000" w:rsidRPr="00E63017" w:rsidP="00E63017">
      <w:pPr>
        <w:pStyle w:val="ListBullet"/>
      </w:pPr>
      <w:r w:rsidRPr="00E63017">
        <w:t xml:space="preserve">use of suitable facilities, equipment and resources, including: </w:t>
      </w:r>
    </w:p>
    <w:p w:rsidR="00000000" w:rsidRPr="00E63017" w:rsidP="00E63017">
      <w:pPr>
        <w:pStyle w:val="ListBullet2"/>
      </w:pPr>
      <w:r w:rsidRPr="00E63017">
        <w:t>assessment tools</w:t>
      </w:r>
    </w:p>
    <w:p w:rsidR="00000000" w:rsidRPr="00E63017" w:rsidP="00E63017">
      <w:pPr>
        <w:pStyle w:val="ListBullet2"/>
      </w:pPr>
      <w:r w:rsidRPr="00E63017">
        <w:t>assessment proces</w:t>
      </w:r>
      <w:r w:rsidRPr="00E63017">
        <w:t>s guidelines</w:t>
      </w:r>
    </w:p>
    <w:p w:rsidR="00000000" w:rsidRPr="00E63017" w:rsidP="00E63017">
      <w:pPr>
        <w:pStyle w:val="ListBullet"/>
      </w:pPr>
      <w:r w:rsidRPr="00E63017">
        <w:t>modelling of industry operating conditions and contingencies, including assessment conditions must involve people with whom the candidate can interact</w:t>
      </w:r>
    </w:p>
    <w:p w:rsidR="00000000" w:rsidRPr="00E63017" w:rsidP="00E63017">
      <w:pPr>
        <w:pStyle w:val="BodyText"/>
      </w:pPr>
    </w:p>
    <w:p w:rsidR="00000000" w:rsidRPr="00E63017" w:rsidP="007354F1">
      <w:pPr>
        <w:pStyle w:val="BodyText"/>
      </w:pPr>
      <w:r w:rsidRPr="00E63017">
        <w:t>Assessors must satisfy the Standards for Registered Training Organisations (RTOs) 2015/AQTF mandatory competency requirements for assessors.</w:t>
      </w:r>
    </w:p>
    <w:p w:rsidR="00000000" w:rsidRPr="00E63017" w:rsidP="00E63017">
      <w:pPr>
        <w:pStyle w:val="Heading1"/>
      </w:pPr>
      <w:bookmarkStart w:id="5" w:name="O_652398"/>
      <w:bookmarkEnd w:id="5"/>
      <w:r w:rsidRPr="00E63017">
        <w:t>Links</w:t>
      </w:r>
    </w:p>
    <w:p w:rsidR="00000000" w:rsidRPr="00E63017" w:rsidP="007354F1">
      <w:pPr>
        <w:pStyle w:val="BodyText"/>
      </w:pPr>
      <w:r w:rsidRPr="00E6301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977A8">
        <w:rPr>
          <w:rStyle w:val="Hyperlink"/>
        </w:rPr>
        <w:t>https://vetnet.gov.au/Pages/TrainingDocs.aspx?q=5e0c25cc-3d9d-4b43-80d3-bd22cc4f1e53</w:t>
      </w:r>
      <w:r>
        <w:fldChar w:fldCharType="end"/>
      </w:r>
    </w:p>
    <w:p w:rsidR="00000000" w:rsidRPr="00E63017" w:rsidP="00E63017"/>
    <w:sectPr w:rsidSect="00E630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17" w:rsidRPr="007354F1" w:rsidP="00735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F1" w:rsidP="00E63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54F1" w:rsidP="00E6301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54F1" w:rsidP="00E63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017" w:rsidRPr="007354F1" w:rsidP="00735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F1" w:rsidRPr="002D2AF8" w:rsidP="00E63017">
    <w:pPr>
      <w:pStyle w:val="Header"/>
      <w:framePr w:wrap="around"/>
    </w:pPr>
    <w:r>
      <w:fldChar w:fldCharType="begin"/>
    </w:r>
    <w:r>
      <w:instrText xml:space="preserve"> TITLE   \* MERGEFORMAT </w:instrText>
    </w:r>
    <w:r>
      <w:fldChar w:fldCharType="separate"/>
    </w:r>
    <w:r>
      <w:t>Assessment Requirements for CHCCCS005 Conduct individual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354F1" w:rsidP="00E63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448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E3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EE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017"/>
    <w:pPr>
      <w:spacing w:before="360" w:after="60"/>
      <w:outlineLvl w:val="0"/>
    </w:pPr>
    <w:rPr>
      <w:sz w:val="32"/>
    </w:rPr>
  </w:style>
  <w:style w:type="paragraph" w:styleId="Heading2">
    <w:name w:val="heading 2"/>
    <w:basedOn w:val="HeadingBase"/>
    <w:next w:val="BodyText"/>
    <w:link w:val="Heading2Char"/>
    <w:qFormat/>
    <w:rsid w:val="00E63017"/>
    <w:pPr>
      <w:keepLines/>
      <w:spacing w:before="240" w:after="120"/>
      <w:outlineLvl w:val="1"/>
    </w:pPr>
    <w:rPr>
      <w:sz w:val="28"/>
      <w:szCs w:val="40"/>
    </w:rPr>
  </w:style>
  <w:style w:type="paragraph" w:styleId="Heading3">
    <w:name w:val="heading 3"/>
    <w:basedOn w:val="HeadingBase"/>
    <w:next w:val="BodyText"/>
    <w:link w:val="Heading3Char"/>
    <w:qFormat/>
    <w:rsid w:val="00E63017"/>
    <w:pPr>
      <w:spacing w:before="180" w:after="120"/>
      <w:outlineLvl w:val="2"/>
    </w:pPr>
    <w:rPr>
      <w:spacing w:val="-10"/>
      <w:kern w:val="32"/>
    </w:rPr>
  </w:style>
  <w:style w:type="paragraph" w:styleId="Heading4">
    <w:name w:val="heading 4"/>
    <w:basedOn w:val="HeadingBase"/>
    <w:next w:val="BodyText"/>
    <w:link w:val="Heading4Char"/>
    <w:qFormat/>
    <w:rsid w:val="00E63017"/>
    <w:pPr>
      <w:spacing w:before="160" w:after="120"/>
      <w:outlineLvl w:val="3"/>
    </w:pPr>
    <w:rPr>
      <w:sz w:val="22"/>
    </w:rPr>
  </w:style>
  <w:style w:type="paragraph" w:styleId="Heading5">
    <w:name w:val="heading 5"/>
    <w:basedOn w:val="HeadingBase"/>
    <w:next w:val="Normal"/>
    <w:link w:val="Heading5Char"/>
    <w:qFormat/>
    <w:rsid w:val="00E63017"/>
    <w:pPr>
      <w:spacing w:before="80"/>
      <w:outlineLvl w:val="4"/>
    </w:pPr>
    <w:rPr>
      <w:color w:val="918585"/>
      <w:sz w:val="20"/>
    </w:rPr>
  </w:style>
  <w:style w:type="paragraph" w:styleId="Heading6">
    <w:name w:val="heading 6"/>
    <w:basedOn w:val="HeadingBase"/>
    <w:next w:val="Normal"/>
    <w:link w:val="Heading6Char"/>
    <w:qFormat/>
    <w:rsid w:val="00E63017"/>
    <w:pPr>
      <w:spacing w:before="60"/>
      <w:outlineLvl w:val="5"/>
    </w:pPr>
    <w:rPr>
      <w:color w:val="918585"/>
      <w:sz w:val="20"/>
    </w:rPr>
  </w:style>
  <w:style w:type="paragraph" w:styleId="Heading7">
    <w:name w:val="heading 7"/>
    <w:basedOn w:val="Normal"/>
    <w:next w:val="Normal"/>
    <w:link w:val="Heading7Char"/>
    <w:qFormat/>
    <w:rsid w:val="00E63017"/>
    <w:pPr>
      <w:ind w:left="720"/>
      <w:outlineLvl w:val="6"/>
    </w:pPr>
    <w:rPr>
      <w:i/>
    </w:rPr>
  </w:style>
  <w:style w:type="paragraph" w:styleId="Heading8">
    <w:name w:val="heading 8"/>
    <w:basedOn w:val="Normal"/>
    <w:next w:val="Normal"/>
    <w:link w:val="Heading8Char"/>
    <w:qFormat/>
    <w:rsid w:val="00E63017"/>
    <w:pPr>
      <w:ind w:left="720"/>
      <w:outlineLvl w:val="7"/>
    </w:pPr>
    <w:rPr>
      <w:i/>
    </w:rPr>
  </w:style>
  <w:style w:type="paragraph" w:styleId="Heading9">
    <w:name w:val="heading 9"/>
    <w:basedOn w:val="Normal"/>
    <w:next w:val="Normal"/>
    <w:link w:val="Heading9Char"/>
    <w:qFormat/>
    <w:rsid w:val="00E63017"/>
    <w:pPr>
      <w:ind w:left="720"/>
      <w:outlineLvl w:val="8"/>
    </w:pPr>
    <w:rPr>
      <w:i/>
    </w:rPr>
  </w:style>
  <w:style w:type="character" w:default="1" w:styleId="DefaultParagraphFont">
    <w:name w:val="Default Paragraph Font"/>
    <w:uiPriority w:val="1"/>
    <w:unhideWhenUsed/>
    <w:rsid w:val="00E63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017"/>
  </w:style>
  <w:style w:type="character" w:customStyle="1" w:styleId="Heading1Char">
    <w:name w:val="Heading 1 Char"/>
    <w:basedOn w:val="DefaultParagraphFont"/>
    <w:link w:val="Heading1"/>
    <w:rsid w:val="00E63017"/>
    <w:rPr>
      <w:rFonts w:ascii="Times New Roman" w:eastAsia="Times New Roman" w:hAnsi="Times New Roman" w:cs="Times New Roman"/>
      <w:b/>
      <w:sz w:val="32"/>
      <w:szCs w:val="20"/>
      <w:lang w:eastAsia="en-US"/>
    </w:rPr>
  </w:style>
  <w:style w:type="paragraph" w:styleId="BodyText">
    <w:name w:val="Body Text"/>
    <w:basedOn w:val="Normal"/>
    <w:link w:val="BodyTextChar"/>
    <w:rsid w:val="00E63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017"/>
    <w:rPr>
      <w:rFonts w:ascii="Times New Roman" w:eastAsia="Times New Roman" w:hAnsi="Times New Roman" w:cs="Times New Roman"/>
      <w:sz w:val="24"/>
      <w:lang w:eastAsia="en-US"/>
    </w:rPr>
  </w:style>
  <w:style w:type="paragraph" w:styleId="ListBullet">
    <w:name w:val="List Bullet"/>
    <w:basedOn w:val="List"/>
    <w:rsid w:val="00E63017"/>
    <w:pPr>
      <w:numPr>
        <w:numId w:val="12"/>
      </w:numPr>
      <w:tabs>
        <w:tab w:val="clear" w:pos="340"/>
      </w:tabs>
      <w:spacing w:before="40" w:after="40"/>
    </w:pPr>
  </w:style>
  <w:style w:type="character" w:customStyle="1" w:styleId="SpecialBold">
    <w:name w:val="Special Bold"/>
    <w:basedOn w:val="DefaultParagraphFont"/>
    <w:rsid w:val="00E63017"/>
    <w:rPr>
      <w:b/>
      <w:spacing w:val="0"/>
    </w:rPr>
  </w:style>
  <w:style w:type="paragraph" w:styleId="ListBullet2">
    <w:name w:val="List Bullet 2"/>
    <w:basedOn w:val="List2"/>
    <w:rsid w:val="00E63017"/>
    <w:pPr>
      <w:numPr>
        <w:numId w:val="13"/>
      </w:numPr>
      <w:tabs>
        <w:tab w:val="clear" w:pos="680"/>
      </w:tabs>
    </w:pPr>
  </w:style>
  <w:style w:type="character" w:styleId="Emphasis">
    <w:name w:val="Emphasis"/>
    <w:basedOn w:val="DefaultParagraphFont"/>
    <w:qFormat/>
    <w:rsid w:val="00E63017"/>
    <w:rPr>
      <w:i/>
    </w:rPr>
  </w:style>
  <w:style w:type="paragraph" w:customStyle="1" w:styleId="SuperHeading">
    <w:name w:val="SuperHeading"/>
    <w:basedOn w:val="Normal"/>
    <w:rsid w:val="00E63017"/>
    <w:pPr>
      <w:spacing w:before="240" w:after="120"/>
      <w:outlineLvl w:val="0"/>
    </w:pPr>
    <w:rPr>
      <w:rFonts w:ascii="Times New Roman" w:hAnsi="Times New Roman"/>
      <w:b/>
      <w:sz w:val="32"/>
    </w:rPr>
  </w:style>
  <w:style w:type="paragraph" w:customStyle="1" w:styleId="AllowPageBreak">
    <w:name w:val="AllowPageBreak"/>
    <w:rsid w:val="00E63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017"/>
    <w:rPr>
      <w:rFonts w:ascii="Courier New" w:eastAsia="Times New Roman" w:hAnsi="Courier New" w:cs="Times New Roman"/>
      <w:i/>
      <w:szCs w:val="20"/>
      <w:lang w:eastAsia="en-US"/>
    </w:rPr>
  </w:style>
  <w:style w:type="paragraph" w:customStyle="1" w:styleId="HeadingBase">
    <w:name w:val="Heading Base"/>
    <w:rsid w:val="00E63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017"/>
    <w:pPr>
      <w:tabs>
        <w:tab w:val="right" w:leader="dot" w:pos="9072"/>
      </w:tabs>
      <w:ind w:left="567"/>
    </w:pPr>
    <w:rPr>
      <w:szCs w:val="22"/>
    </w:rPr>
  </w:style>
  <w:style w:type="paragraph" w:customStyle="1" w:styleId="TOCBase">
    <w:name w:val="TOC Base"/>
    <w:rsid w:val="00E63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017"/>
    <w:pPr>
      <w:tabs>
        <w:tab w:val="right" w:leader="dot" w:pos="9072"/>
      </w:tabs>
      <w:spacing w:before="40" w:after="40"/>
      <w:ind w:left="284"/>
    </w:pPr>
    <w:rPr>
      <w:rFonts w:ascii="Times New Roman" w:hAnsi="Times New Roman"/>
    </w:rPr>
  </w:style>
  <w:style w:type="paragraph" w:styleId="TOC1">
    <w:name w:val="toc 1"/>
    <w:basedOn w:val="TOCBase"/>
    <w:next w:val="Normal"/>
    <w:rsid w:val="00E63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017"/>
    <w:rPr>
      <w:rFonts w:ascii="Times New Roman" w:eastAsia="Times New Roman" w:hAnsi="Times New Roman" w:cs="Times New Roman"/>
      <w:sz w:val="16"/>
      <w:lang w:eastAsia="en-US"/>
    </w:rPr>
  </w:style>
  <w:style w:type="paragraph" w:styleId="Title">
    <w:name w:val="Title"/>
    <w:basedOn w:val="HeadingBase"/>
    <w:link w:val="TitleChar"/>
    <w:qFormat/>
    <w:rsid w:val="00E63017"/>
    <w:pPr>
      <w:spacing w:before="5040"/>
      <w:jc w:val="center"/>
    </w:pPr>
    <w:rPr>
      <w:sz w:val="48"/>
      <w:szCs w:val="72"/>
      <w:lang w:val="en-US"/>
    </w:rPr>
  </w:style>
  <w:style w:type="character" w:customStyle="1" w:styleId="TitleChar">
    <w:name w:val="Title Char"/>
    <w:basedOn w:val="DefaultParagraphFont"/>
    <w:link w:val="Title"/>
    <w:rsid w:val="00E63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017"/>
    <w:pPr>
      <w:tabs>
        <w:tab w:val="left" w:pos="3600"/>
        <w:tab w:val="left" w:pos="3958"/>
      </w:tabs>
    </w:pPr>
  </w:style>
  <w:style w:type="paragraph" w:styleId="List">
    <w:name w:val="List"/>
    <w:basedOn w:val="BodyText"/>
    <w:next w:val="BodyText"/>
    <w:rsid w:val="00E63017"/>
    <w:pPr>
      <w:tabs>
        <w:tab w:val="left" w:pos="340"/>
      </w:tabs>
      <w:spacing w:before="60" w:after="60"/>
      <w:ind w:left="340" w:hanging="340"/>
    </w:pPr>
  </w:style>
  <w:style w:type="paragraph" w:customStyle="1" w:styleId="Note">
    <w:name w:val="Note"/>
    <w:basedOn w:val="BodyText"/>
    <w:rsid w:val="00E63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017"/>
    <w:pPr>
      <w:framePr w:wrap="auto" w:hAnchor="text" w:y="6049"/>
    </w:pPr>
    <w:rPr>
      <w:color w:val="000000"/>
      <w:sz w:val="40"/>
    </w:rPr>
  </w:style>
  <w:style w:type="paragraph" w:customStyle="1" w:styleId="TOCTitle">
    <w:name w:val="TOCTitle"/>
    <w:basedOn w:val="Heading1"/>
    <w:rsid w:val="00E63017"/>
    <w:pPr>
      <w:spacing w:after="240"/>
      <w:jc w:val="center"/>
      <w:outlineLvl w:val="9"/>
    </w:pPr>
    <w:rPr>
      <w:caps/>
    </w:rPr>
  </w:style>
  <w:style w:type="paragraph" w:customStyle="1" w:styleId="Version">
    <w:name w:val="Version"/>
    <w:rsid w:val="00E63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017"/>
    <w:pPr>
      <w:keepNext w:val="0"/>
      <w:tabs>
        <w:tab w:val="right" w:pos="4176"/>
      </w:tabs>
      <w:ind w:left="198" w:hanging="198"/>
    </w:pPr>
    <w:rPr>
      <w:rFonts w:ascii="Garamond" w:hAnsi="Garamond"/>
    </w:rPr>
  </w:style>
  <w:style w:type="paragraph" w:styleId="IndexHeading">
    <w:name w:val="index heading"/>
    <w:basedOn w:val="Normal"/>
    <w:next w:val="Index1"/>
    <w:semiHidden/>
    <w:rsid w:val="00E63017"/>
    <w:pPr>
      <w:spacing w:before="120" w:after="120"/>
    </w:pPr>
    <w:rPr>
      <w:rFonts w:ascii="Arial" w:hAnsi="Arial"/>
      <w:b/>
      <w:color w:val="918585"/>
      <w:sz w:val="24"/>
    </w:rPr>
  </w:style>
  <w:style w:type="paragraph" w:styleId="Header">
    <w:name w:val="header"/>
    <w:basedOn w:val="Normal"/>
    <w:link w:val="HeaderChar"/>
    <w:rsid w:val="00E63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017"/>
    <w:rPr>
      <w:rFonts w:ascii="Times New Roman" w:eastAsia="Times New Roman" w:hAnsi="Times New Roman" w:cs="Times New Roman"/>
      <w:sz w:val="16"/>
      <w:szCs w:val="20"/>
      <w:lang w:val="en-GB" w:eastAsia="en-US"/>
    </w:rPr>
  </w:style>
  <w:style w:type="paragraph" w:customStyle="1" w:styleId="Chapter">
    <w:name w:val="Chapter"/>
    <w:basedOn w:val="Normal"/>
    <w:rsid w:val="00E63017"/>
    <w:pPr>
      <w:spacing w:before="240"/>
    </w:pPr>
    <w:rPr>
      <w:rFonts w:ascii="Times New Roman" w:hAnsi="Times New Roman"/>
      <w:smallCaps/>
      <w:spacing w:val="80"/>
      <w:sz w:val="28"/>
    </w:rPr>
  </w:style>
  <w:style w:type="paragraph" w:customStyle="1" w:styleId="InChapter">
    <w:name w:val="InChapter"/>
    <w:basedOn w:val="Heading3"/>
    <w:rsid w:val="00E63017"/>
    <w:pPr>
      <w:spacing w:after="240"/>
      <w:outlineLvl w:val="9"/>
    </w:pPr>
    <w:rPr>
      <w:noProof/>
    </w:rPr>
  </w:style>
  <w:style w:type="paragraph" w:styleId="Index2">
    <w:name w:val="index 2"/>
    <w:basedOn w:val="Normal"/>
    <w:next w:val="Normal"/>
    <w:semiHidden/>
    <w:rsid w:val="00E63017"/>
    <w:pPr>
      <w:tabs>
        <w:tab w:val="right" w:pos="4176"/>
      </w:tabs>
      <w:ind w:left="568" w:hanging="284"/>
    </w:pPr>
    <w:rPr>
      <w:rFonts w:ascii="Garamond" w:hAnsi="Garamond"/>
    </w:rPr>
  </w:style>
  <w:style w:type="paragraph" w:customStyle="1" w:styleId="Byline">
    <w:name w:val="Byline"/>
    <w:rsid w:val="00E63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017"/>
    <w:pPr>
      <w:tabs>
        <w:tab w:val="clear" w:pos="3600"/>
        <w:tab w:val="clear" w:pos="3958"/>
      </w:tabs>
      <w:jc w:val="right"/>
    </w:pPr>
  </w:style>
  <w:style w:type="paragraph" w:styleId="Caption">
    <w:name w:val="caption"/>
    <w:basedOn w:val="BodyText"/>
    <w:next w:val="Normal"/>
    <w:qFormat/>
    <w:rsid w:val="00E63017"/>
    <w:pPr>
      <w:framePr w:w="2268" w:hSpace="181" w:vSpace="181" w:wrap="around" w:vAnchor="text" w:hAnchor="page" w:x="1135" w:y="285" w:anchorLock="1"/>
    </w:pPr>
    <w:rPr>
      <w:i/>
    </w:rPr>
  </w:style>
  <w:style w:type="paragraph" w:customStyle="1" w:styleId="MiniTOCTitle">
    <w:name w:val="MiniTOCTitle"/>
    <w:basedOn w:val="Heading4"/>
    <w:rsid w:val="00E63017"/>
    <w:pPr>
      <w:spacing w:before="240"/>
      <w:outlineLvl w:val="9"/>
    </w:pPr>
    <w:rPr>
      <w:noProof/>
      <w:sz w:val="24"/>
    </w:rPr>
  </w:style>
  <w:style w:type="paragraph" w:customStyle="1" w:styleId="MiniTOCItem">
    <w:name w:val="MiniTOCItem"/>
    <w:basedOn w:val="ListBullet"/>
    <w:rsid w:val="00E63017"/>
    <w:pPr>
      <w:numPr>
        <w:numId w:val="0"/>
      </w:numPr>
      <w:tabs>
        <w:tab w:val="right" w:leader="dot" w:pos="6521"/>
      </w:tabs>
      <w:spacing w:before="0" w:after="0"/>
    </w:pPr>
  </w:style>
  <w:style w:type="paragraph" w:customStyle="1" w:styleId="TOFTitle">
    <w:name w:val="TOFTitle"/>
    <w:basedOn w:val="TOCTitle"/>
    <w:rsid w:val="00E63017"/>
  </w:style>
  <w:style w:type="paragraph" w:styleId="TableofFigures">
    <w:name w:val="table of figures"/>
    <w:basedOn w:val="Normal"/>
    <w:next w:val="Normal"/>
    <w:semiHidden/>
    <w:rsid w:val="00E63017"/>
    <w:pPr>
      <w:tabs>
        <w:tab w:val="right" w:leader="dot" w:pos="9072"/>
      </w:tabs>
      <w:ind w:left="970" w:hanging="403"/>
    </w:pPr>
    <w:rPr>
      <w:rFonts w:ascii="Times New Roman" w:hAnsi="Times New Roman"/>
      <w:b/>
    </w:rPr>
  </w:style>
  <w:style w:type="paragraph" w:styleId="ListNumber">
    <w:name w:val="List Number"/>
    <w:basedOn w:val="List"/>
    <w:rsid w:val="00E63017"/>
    <w:pPr>
      <w:numPr>
        <w:numId w:val="15"/>
      </w:numPr>
      <w:tabs>
        <w:tab w:val="clear" w:pos="340"/>
      </w:tabs>
    </w:pPr>
  </w:style>
  <w:style w:type="character" w:customStyle="1" w:styleId="WingdingSymbols">
    <w:name w:val="Wingding Symbols"/>
    <w:rsid w:val="00E63017"/>
    <w:rPr>
      <w:rFonts w:ascii="Wingdings" w:hAnsi="Wingdings"/>
    </w:rPr>
  </w:style>
  <w:style w:type="paragraph" w:customStyle="1" w:styleId="TableHeading">
    <w:name w:val="Table Heading"/>
    <w:basedOn w:val="HeadingBase"/>
    <w:rsid w:val="00E63017"/>
    <w:pPr>
      <w:keepLines/>
      <w:pBdr>
        <w:bottom w:val="single" w:sz="6" w:space="1" w:color="918585"/>
      </w:pBdr>
      <w:spacing w:before="240"/>
    </w:pPr>
  </w:style>
  <w:style w:type="character" w:customStyle="1" w:styleId="HotSpot">
    <w:name w:val="HotSpot"/>
    <w:rsid w:val="00E63017"/>
    <w:rPr>
      <w:color w:val="0033CC"/>
      <w:u w:val="none"/>
    </w:rPr>
  </w:style>
  <w:style w:type="paragraph" w:customStyle="1" w:styleId="BodyTextRight">
    <w:name w:val="Body Text Right"/>
    <w:basedOn w:val="BodyText"/>
    <w:rsid w:val="00E63017"/>
    <w:pPr>
      <w:spacing w:before="0" w:after="0"/>
      <w:jc w:val="right"/>
    </w:pPr>
  </w:style>
  <w:style w:type="paragraph" w:styleId="Index3">
    <w:name w:val="index 3"/>
    <w:basedOn w:val="ListNumber2"/>
    <w:next w:val="Normal"/>
    <w:semiHidden/>
    <w:rsid w:val="00E63017"/>
    <w:pPr>
      <w:numPr>
        <w:numId w:val="0"/>
      </w:numPr>
      <w:tabs>
        <w:tab w:val="right" w:leader="dot" w:pos="4176"/>
      </w:tabs>
    </w:pPr>
  </w:style>
  <w:style w:type="paragraph" w:styleId="ListNumber2">
    <w:name w:val="List Number 2"/>
    <w:basedOn w:val="List2"/>
    <w:rsid w:val="00E63017"/>
    <w:pPr>
      <w:numPr>
        <w:numId w:val="10"/>
      </w:numPr>
      <w:tabs>
        <w:tab w:val="clear" w:pos="1060"/>
      </w:tabs>
    </w:pPr>
  </w:style>
  <w:style w:type="paragraph" w:customStyle="1" w:styleId="MarginNote">
    <w:name w:val="Margin Note"/>
    <w:basedOn w:val="BodyText"/>
    <w:rsid w:val="00E63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017"/>
    <w:rPr>
      <w:sz w:val="32"/>
    </w:rPr>
  </w:style>
  <w:style w:type="paragraph" w:customStyle="1" w:styleId="HeadingProcedure">
    <w:name w:val="Heading Procedure"/>
    <w:basedOn w:val="HeadingBase"/>
    <w:next w:val="Normal"/>
    <w:rsid w:val="00E63017"/>
    <w:pPr>
      <w:tabs>
        <w:tab w:val="left" w:pos="0"/>
      </w:tabs>
      <w:spacing w:before="120" w:after="60"/>
    </w:pPr>
    <w:rPr>
      <w:i/>
      <w:color w:val="918585"/>
      <w:sz w:val="22"/>
    </w:rPr>
  </w:style>
  <w:style w:type="paragraph" w:customStyle="1" w:styleId="TableBodyText">
    <w:name w:val="Table Body Text"/>
    <w:basedOn w:val="BodyText"/>
    <w:rsid w:val="00E63017"/>
    <w:pPr>
      <w:spacing w:before="60" w:after="60"/>
    </w:pPr>
  </w:style>
  <w:style w:type="paragraph" w:styleId="ListContinue">
    <w:name w:val="List Continue"/>
    <w:basedOn w:val="List"/>
    <w:rsid w:val="00E63017"/>
    <w:pPr>
      <w:ind w:firstLine="0"/>
    </w:pPr>
  </w:style>
  <w:style w:type="paragraph" w:customStyle="1" w:styleId="ListNote">
    <w:name w:val="List Note"/>
    <w:basedOn w:val="List"/>
    <w:rsid w:val="00E63017"/>
    <w:pPr>
      <w:pBdr>
        <w:top w:val="single" w:sz="6" w:space="2" w:color="918585"/>
        <w:bottom w:val="single" w:sz="6" w:space="2" w:color="918585"/>
      </w:pBdr>
      <w:tabs>
        <w:tab w:val="left" w:pos="1021"/>
      </w:tabs>
      <w:ind w:firstLine="0"/>
    </w:pPr>
  </w:style>
  <w:style w:type="paragraph" w:customStyle="1" w:styleId="Warning">
    <w:name w:val="Warning"/>
    <w:basedOn w:val="BodyText"/>
    <w:rsid w:val="00E63017"/>
    <w:pPr>
      <w:shd w:val="clear" w:color="auto" w:fill="D9D9D9"/>
      <w:tabs>
        <w:tab w:val="left" w:pos="992"/>
      </w:tabs>
      <w:ind w:left="119" w:right="119"/>
    </w:pPr>
    <w:rPr>
      <w:sz w:val="20"/>
    </w:rPr>
  </w:style>
  <w:style w:type="paragraph" w:customStyle="1" w:styleId="MarginIcons">
    <w:name w:val="Margin Icons"/>
    <w:basedOn w:val="BodyText"/>
    <w:rsid w:val="00E63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017"/>
    <w:rPr>
      <w:rFonts w:ascii="Courier New" w:hAnsi="Courier New"/>
    </w:rPr>
  </w:style>
  <w:style w:type="paragraph" w:customStyle="1" w:styleId="NoteBullet">
    <w:name w:val="Note Bullet"/>
    <w:basedOn w:val="Note"/>
    <w:rsid w:val="00E63017"/>
    <w:pPr>
      <w:tabs>
        <w:tab w:val="clear" w:pos="680"/>
      </w:tabs>
      <w:spacing w:before="60" w:after="60"/>
    </w:pPr>
  </w:style>
  <w:style w:type="paragraph" w:customStyle="1" w:styleId="SubHeading2">
    <w:name w:val="SubHeading2"/>
    <w:basedOn w:val="HeadingBase"/>
    <w:rsid w:val="00E63017"/>
    <w:pPr>
      <w:spacing w:before="240" w:after="60"/>
    </w:pPr>
    <w:rPr>
      <w:sz w:val="20"/>
    </w:rPr>
  </w:style>
  <w:style w:type="paragraph" w:customStyle="1" w:styleId="SubHeading1">
    <w:name w:val="SubHeading1"/>
    <w:basedOn w:val="HeadingBase"/>
    <w:rsid w:val="00E63017"/>
    <w:pPr>
      <w:spacing w:before="240" w:after="60"/>
    </w:pPr>
    <w:rPr>
      <w:color w:val="918585"/>
      <w:sz w:val="22"/>
    </w:rPr>
  </w:style>
  <w:style w:type="paragraph" w:customStyle="1" w:styleId="SideHeading">
    <w:name w:val="Side Heading"/>
    <w:basedOn w:val="HeadingBase"/>
    <w:rsid w:val="00E63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017"/>
    <w:pPr>
      <w:tabs>
        <w:tab w:val="num" w:pos="360"/>
      </w:tabs>
    </w:pPr>
  </w:style>
  <w:style w:type="paragraph" w:styleId="PlainText">
    <w:name w:val="Plain Text"/>
    <w:basedOn w:val="Normal"/>
    <w:link w:val="PlainTextChar"/>
    <w:rsid w:val="00E63017"/>
    <w:rPr>
      <w:sz w:val="20"/>
    </w:rPr>
  </w:style>
  <w:style w:type="character" w:customStyle="1" w:styleId="PlainTextChar">
    <w:name w:val="Plain Text Char"/>
    <w:basedOn w:val="DefaultParagraphFont"/>
    <w:link w:val="PlainText"/>
    <w:rsid w:val="00E63017"/>
    <w:rPr>
      <w:rFonts w:ascii="Courier New" w:eastAsia="Times New Roman" w:hAnsi="Courier New" w:cs="Times New Roman"/>
      <w:sz w:val="20"/>
      <w:szCs w:val="20"/>
      <w:lang w:eastAsia="en-US"/>
    </w:rPr>
  </w:style>
  <w:style w:type="character" w:customStyle="1" w:styleId="MenuOption">
    <w:name w:val="Menu Option"/>
    <w:basedOn w:val="DefaultParagraphFont"/>
    <w:rsid w:val="00E63017"/>
    <w:rPr>
      <w:b/>
      <w:smallCaps/>
    </w:rPr>
  </w:style>
  <w:style w:type="paragraph" w:customStyle="1" w:styleId="TableListNumber">
    <w:name w:val="Table List Number"/>
    <w:basedOn w:val="ListNumber"/>
    <w:rsid w:val="00E63017"/>
    <w:pPr>
      <w:numPr>
        <w:numId w:val="0"/>
      </w:numPr>
    </w:pPr>
  </w:style>
  <w:style w:type="paragraph" w:styleId="TOC4">
    <w:name w:val="toc 4"/>
    <w:basedOn w:val="TOCBase"/>
    <w:next w:val="Normal"/>
    <w:semiHidden/>
    <w:rsid w:val="00E63017"/>
    <w:pPr>
      <w:tabs>
        <w:tab w:val="right" w:leader="dot" w:pos="9071"/>
      </w:tabs>
      <w:ind w:left="1701"/>
    </w:pPr>
  </w:style>
  <w:style w:type="paragraph" w:customStyle="1" w:styleId="ListAlpha">
    <w:name w:val="List Alpha"/>
    <w:basedOn w:val="List"/>
    <w:rsid w:val="00E63017"/>
    <w:pPr>
      <w:numPr>
        <w:numId w:val="9"/>
      </w:numPr>
    </w:pPr>
  </w:style>
  <w:style w:type="paragraph" w:customStyle="1" w:styleId="ListAlpha2">
    <w:name w:val="List Alpha 2"/>
    <w:basedOn w:val="List2"/>
    <w:rsid w:val="00E63017"/>
    <w:pPr>
      <w:numPr>
        <w:numId w:val="8"/>
      </w:numPr>
    </w:pPr>
  </w:style>
  <w:style w:type="paragraph" w:styleId="List2">
    <w:name w:val="List 2"/>
    <w:basedOn w:val="BodyText"/>
    <w:rsid w:val="00E63017"/>
    <w:pPr>
      <w:tabs>
        <w:tab w:val="left" w:pos="680"/>
      </w:tabs>
      <w:spacing w:before="60" w:after="60"/>
      <w:ind w:left="680" w:hanging="340"/>
    </w:pPr>
  </w:style>
  <w:style w:type="paragraph" w:styleId="List3">
    <w:name w:val="List 3"/>
    <w:basedOn w:val="BodyText"/>
    <w:rsid w:val="00E63017"/>
    <w:pPr>
      <w:tabs>
        <w:tab w:val="left" w:pos="1021"/>
      </w:tabs>
      <w:spacing w:before="60" w:after="60"/>
      <w:ind w:left="1020" w:hanging="340"/>
    </w:pPr>
  </w:style>
  <w:style w:type="paragraph" w:styleId="List4">
    <w:name w:val="List 4"/>
    <w:basedOn w:val="BodyText"/>
    <w:rsid w:val="00E63017"/>
    <w:pPr>
      <w:tabs>
        <w:tab w:val="left" w:pos="1361"/>
      </w:tabs>
      <w:spacing w:before="60" w:after="60"/>
      <w:ind w:left="1361" w:hanging="340"/>
    </w:pPr>
  </w:style>
  <w:style w:type="paragraph" w:styleId="List5">
    <w:name w:val="List 5"/>
    <w:basedOn w:val="BodyText"/>
    <w:rsid w:val="00E63017"/>
    <w:pPr>
      <w:tabs>
        <w:tab w:val="left" w:pos="1701"/>
      </w:tabs>
      <w:spacing w:before="60" w:after="60"/>
      <w:ind w:left="1701" w:hanging="340"/>
    </w:pPr>
  </w:style>
  <w:style w:type="paragraph" w:styleId="ListBullet3">
    <w:name w:val="List Bullet 3"/>
    <w:basedOn w:val="List3"/>
    <w:rsid w:val="00E63017"/>
    <w:pPr>
      <w:numPr>
        <w:numId w:val="14"/>
      </w:numPr>
      <w:tabs>
        <w:tab w:val="clear" w:pos="1021"/>
      </w:tabs>
      <w:ind w:left="1037" w:hanging="357"/>
    </w:pPr>
  </w:style>
  <w:style w:type="paragraph" w:styleId="ListBullet4">
    <w:name w:val="List Bullet 4"/>
    <w:basedOn w:val="List4"/>
    <w:rsid w:val="00E63017"/>
    <w:pPr>
      <w:numPr>
        <w:numId w:val="3"/>
      </w:numPr>
      <w:tabs>
        <w:tab w:val="clear" w:pos="1361"/>
      </w:tabs>
    </w:pPr>
  </w:style>
  <w:style w:type="paragraph" w:styleId="ListBullet5">
    <w:name w:val="List Bullet 5"/>
    <w:basedOn w:val="List5"/>
    <w:rsid w:val="00E63017"/>
    <w:pPr>
      <w:numPr>
        <w:numId w:val="4"/>
      </w:numPr>
    </w:pPr>
  </w:style>
  <w:style w:type="paragraph" w:styleId="ListContinue2">
    <w:name w:val="List Continue 2"/>
    <w:basedOn w:val="List2"/>
    <w:rsid w:val="00E63017"/>
    <w:pPr>
      <w:ind w:firstLine="0"/>
    </w:pPr>
  </w:style>
  <w:style w:type="paragraph" w:styleId="ListContinue3">
    <w:name w:val="List Continue 3"/>
    <w:basedOn w:val="List3"/>
    <w:rsid w:val="00E63017"/>
    <w:pPr>
      <w:ind w:left="1021" w:firstLine="0"/>
    </w:pPr>
  </w:style>
  <w:style w:type="paragraph" w:styleId="ListContinue4">
    <w:name w:val="List Continue 4"/>
    <w:basedOn w:val="List4"/>
    <w:rsid w:val="00E63017"/>
    <w:pPr>
      <w:ind w:firstLine="0"/>
    </w:pPr>
  </w:style>
  <w:style w:type="paragraph" w:styleId="ListContinue5">
    <w:name w:val="List Continue 5"/>
    <w:basedOn w:val="List5"/>
    <w:rsid w:val="00E63017"/>
    <w:pPr>
      <w:ind w:firstLine="0"/>
    </w:pPr>
  </w:style>
  <w:style w:type="paragraph" w:styleId="ListNumber3">
    <w:name w:val="List Number 3"/>
    <w:basedOn w:val="List3"/>
    <w:rsid w:val="00E63017"/>
    <w:pPr>
      <w:numPr>
        <w:numId w:val="5"/>
      </w:numPr>
    </w:pPr>
  </w:style>
  <w:style w:type="paragraph" w:styleId="ListNumber4">
    <w:name w:val="List Number 4"/>
    <w:basedOn w:val="List4"/>
    <w:rsid w:val="00E63017"/>
    <w:pPr>
      <w:numPr>
        <w:numId w:val="6"/>
      </w:numPr>
    </w:pPr>
  </w:style>
  <w:style w:type="paragraph" w:styleId="ListNumber5">
    <w:name w:val="List Number 5"/>
    <w:basedOn w:val="List5"/>
    <w:rsid w:val="00E63017"/>
    <w:pPr>
      <w:numPr>
        <w:numId w:val="7"/>
      </w:numPr>
    </w:pPr>
  </w:style>
  <w:style w:type="paragraph" w:styleId="BlockText">
    <w:name w:val="Block Text"/>
    <w:basedOn w:val="Normal"/>
    <w:rsid w:val="00E63017"/>
    <w:pPr>
      <w:spacing w:after="120"/>
      <w:ind w:left="1440" w:right="1440"/>
    </w:pPr>
  </w:style>
  <w:style w:type="character" w:customStyle="1" w:styleId="Subscript">
    <w:name w:val="Subscript"/>
    <w:basedOn w:val="DefaultParagraphFont"/>
    <w:rsid w:val="00E63017"/>
    <w:rPr>
      <w:sz w:val="16"/>
      <w:vertAlign w:val="subscript"/>
    </w:rPr>
  </w:style>
  <w:style w:type="character" w:customStyle="1" w:styleId="Superscript">
    <w:name w:val="Superscript"/>
    <w:basedOn w:val="DefaultParagraphFont"/>
    <w:rsid w:val="00E63017"/>
    <w:rPr>
      <w:sz w:val="16"/>
      <w:vertAlign w:val="superscript"/>
    </w:rPr>
  </w:style>
  <w:style w:type="character" w:customStyle="1" w:styleId="Symbols">
    <w:name w:val="Symbols"/>
    <w:basedOn w:val="DefaultParagraphFont"/>
    <w:rsid w:val="00E63017"/>
    <w:rPr>
      <w:rFonts w:ascii="Symbol" w:hAnsi="Symbol"/>
    </w:rPr>
  </w:style>
  <w:style w:type="character" w:customStyle="1" w:styleId="MenuOptions">
    <w:name w:val="Menu Options"/>
    <w:basedOn w:val="DefaultParagraphFont"/>
    <w:rsid w:val="00E63017"/>
    <w:rPr>
      <w:rFonts w:ascii="Arial Narrow" w:hAnsi="Arial Narrow"/>
      <w:smallCaps/>
    </w:rPr>
  </w:style>
  <w:style w:type="character" w:customStyle="1" w:styleId="Buttons">
    <w:name w:val="Buttons"/>
    <w:basedOn w:val="DefaultParagraphFont"/>
    <w:rsid w:val="00E63017"/>
    <w:rPr>
      <w:b/>
    </w:rPr>
  </w:style>
  <w:style w:type="character" w:customStyle="1" w:styleId="Underlined">
    <w:name w:val="Underlined"/>
    <w:basedOn w:val="DefaultParagraphFont"/>
    <w:rsid w:val="00E63017"/>
    <w:rPr>
      <w:u w:val="single"/>
    </w:rPr>
  </w:style>
  <w:style w:type="paragraph" w:customStyle="1" w:styleId="TableBodyTextRight">
    <w:name w:val="Table Body Text Right"/>
    <w:basedOn w:val="TableBodyText"/>
    <w:rsid w:val="00E63017"/>
    <w:pPr>
      <w:widowControl w:val="0"/>
      <w:autoSpaceDE w:val="0"/>
      <w:autoSpaceDN w:val="0"/>
      <w:adjustRightInd w:val="0"/>
      <w:jc w:val="right"/>
    </w:pPr>
    <w:rPr>
      <w:rFonts w:cs="Arial"/>
      <w:szCs w:val="18"/>
    </w:rPr>
  </w:style>
  <w:style w:type="paragraph" w:customStyle="1" w:styleId="CopyrightText">
    <w:name w:val="Copyright Text"/>
    <w:basedOn w:val="BodyText"/>
    <w:rsid w:val="00E63017"/>
    <w:rPr>
      <w:sz w:val="18"/>
    </w:rPr>
  </w:style>
  <w:style w:type="paragraph" w:customStyle="1" w:styleId="BodySmallRight">
    <w:name w:val="Body Small Right"/>
    <w:basedOn w:val="BodyTextRight"/>
    <w:rsid w:val="00E63017"/>
    <w:rPr>
      <w:sz w:val="18"/>
      <w:szCs w:val="18"/>
    </w:rPr>
  </w:style>
  <w:style w:type="paragraph" w:customStyle="1" w:styleId="MarginEdition">
    <w:name w:val="Margin Edition"/>
    <w:basedOn w:val="MarginNote"/>
    <w:rsid w:val="00E63017"/>
    <w:pPr>
      <w:spacing w:before="0" w:after="0"/>
    </w:pPr>
    <w:rPr>
      <w:rFonts w:ascii="Times New Roman" w:hAnsi="Times New Roman"/>
      <w:color w:val="999999"/>
    </w:rPr>
  </w:style>
  <w:style w:type="paragraph" w:customStyle="1" w:styleId="Spacer">
    <w:name w:val="Spacer"/>
    <w:basedOn w:val="Normal"/>
    <w:rsid w:val="00E63017"/>
    <w:rPr>
      <w:sz w:val="2"/>
      <w:szCs w:val="2"/>
    </w:rPr>
  </w:style>
  <w:style w:type="character" w:customStyle="1" w:styleId="Small">
    <w:name w:val="Small"/>
    <w:basedOn w:val="DefaultParagraphFont"/>
    <w:rsid w:val="00E63017"/>
    <w:rPr>
      <w:sz w:val="16"/>
    </w:rPr>
  </w:style>
  <w:style w:type="paragraph" w:customStyle="1" w:styleId="WideTable">
    <w:name w:val="Wide Table"/>
    <w:basedOn w:val="Normal"/>
    <w:rsid w:val="00E63017"/>
    <w:pPr>
      <w:ind w:left="-1418"/>
    </w:pPr>
    <w:rPr>
      <w:sz w:val="2"/>
      <w:szCs w:val="2"/>
    </w:rPr>
  </w:style>
  <w:style w:type="character" w:styleId="PageNumber">
    <w:name w:val="page number"/>
    <w:basedOn w:val="DefaultParagraphFont"/>
    <w:rsid w:val="00E63017"/>
  </w:style>
  <w:style w:type="paragraph" w:styleId="Quote">
    <w:name w:val="Quote"/>
    <w:basedOn w:val="Heading1"/>
    <w:link w:val="QuoteChar"/>
    <w:qFormat/>
    <w:rsid w:val="00E63017"/>
    <w:rPr>
      <w:b w:val="0"/>
      <w:sz w:val="72"/>
      <w:szCs w:val="72"/>
      <w:lang w:val="en-NZ"/>
    </w:rPr>
  </w:style>
  <w:style w:type="character" w:customStyle="1" w:styleId="QuoteChar">
    <w:name w:val="Quote Char"/>
    <w:basedOn w:val="DefaultParagraphFont"/>
    <w:link w:val="Quote"/>
    <w:rsid w:val="00E63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017"/>
    <w:pPr>
      <w:pageBreakBefore/>
    </w:pPr>
  </w:style>
  <w:style w:type="paragraph" w:customStyle="1" w:styleId="Border">
    <w:name w:val="Border"/>
    <w:basedOn w:val="Normal"/>
    <w:qFormat/>
    <w:rsid w:val="00E63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017"/>
    <w:rPr>
      <w:b/>
      <w:bCs/>
      <w:i/>
      <w:iCs/>
      <w:color w:val="auto"/>
    </w:rPr>
  </w:style>
  <w:style w:type="paragraph" w:styleId="IntenseQuote">
    <w:name w:val="Intense Quote"/>
    <w:basedOn w:val="Normal"/>
    <w:next w:val="Normal"/>
    <w:link w:val="IntenseQuoteChar"/>
    <w:uiPriority w:val="30"/>
    <w:qFormat/>
    <w:rsid w:val="00E63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017"/>
    <w:rPr>
      <w:smallCaps/>
      <w:color w:val="auto"/>
      <w:u w:val="single"/>
    </w:rPr>
  </w:style>
  <w:style w:type="character" w:styleId="IntenseReference">
    <w:name w:val="Intense Reference"/>
    <w:basedOn w:val="DefaultParagraphFont"/>
    <w:uiPriority w:val="32"/>
    <w:qFormat/>
    <w:rsid w:val="00E63017"/>
    <w:rPr>
      <w:b/>
      <w:bCs/>
      <w:smallCaps/>
      <w:color w:val="auto"/>
      <w:spacing w:val="5"/>
      <w:u w:val="single"/>
    </w:rPr>
  </w:style>
  <w:style w:type="paragraph" w:customStyle="1" w:styleId="2ColumnHeading">
    <w:name w:val="2Column Heading"/>
    <w:basedOn w:val="BodyText"/>
    <w:qFormat/>
    <w:rsid w:val="00E63017"/>
    <w:pPr>
      <w:spacing w:after="60"/>
      <w:ind w:left="-2268"/>
    </w:pPr>
    <w:rPr>
      <w:b/>
    </w:rPr>
  </w:style>
  <w:style w:type="paragraph" w:customStyle="1" w:styleId="Heading1TOC">
    <w:name w:val="Heading1 TOC"/>
    <w:basedOn w:val="Normal"/>
    <w:qFormat/>
    <w:rsid w:val="00E63017"/>
    <w:pPr>
      <w:spacing w:before="240" w:after="120"/>
    </w:pPr>
    <w:rPr>
      <w:rFonts w:ascii="Times New Roman" w:hAnsi="Times New Roman"/>
      <w:b/>
      <w:sz w:val="32"/>
    </w:rPr>
  </w:style>
  <w:style w:type="paragraph" w:customStyle="1" w:styleId="Heading2TOC">
    <w:name w:val="Heading2 TOC"/>
    <w:basedOn w:val="Normal"/>
    <w:qFormat/>
    <w:rsid w:val="00E63017"/>
    <w:pPr>
      <w:spacing w:before="240" w:after="60"/>
    </w:pPr>
    <w:rPr>
      <w:rFonts w:ascii="Times New Roman" w:hAnsi="Times New Roman"/>
      <w:b/>
      <w:sz w:val="28"/>
    </w:rPr>
  </w:style>
  <w:style w:type="character" w:customStyle="1" w:styleId="Underline">
    <w:name w:val="Underline"/>
    <w:basedOn w:val="DefaultParagraphFont"/>
    <w:qFormat/>
    <w:rsid w:val="00E63017"/>
    <w:rPr>
      <w:u w:val="single"/>
    </w:rPr>
  </w:style>
  <w:style w:type="character" w:customStyle="1" w:styleId="BoldandItalics">
    <w:name w:val="Bold and Italics"/>
    <w:qFormat/>
    <w:rsid w:val="00E63017"/>
    <w:rPr>
      <w:b/>
      <w:i/>
      <w:u w:val="none"/>
    </w:rPr>
  </w:style>
  <w:style w:type="paragraph" w:styleId="BalloonText">
    <w:name w:val="Balloon Text"/>
    <w:basedOn w:val="Normal"/>
    <w:link w:val="BalloonTextChar"/>
    <w:rsid w:val="00E63017"/>
    <w:rPr>
      <w:rFonts w:ascii="Tahoma" w:hAnsi="Tahoma" w:cs="Tahoma"/>
      <w:sz w:val="16"/>
      <w:szCs w:val="16"/>
    </w:rPr>
  </w:style>
  <w:style w:type="character" w:customStyle="1" w:styleId="BalloonTextChar">
    <w:name w:val="Balloon Text Char"/>
    <w:basedOn w:val="DefaultParagraphFont"/>
    <w:link w:val="BalloonText"/>
    <w:rsid w:val="00E63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017"/>
    <w:rPr>
      <w:b/>
      <w:color w:val="660033"/>
      <w:spacing w:val="0"/>
    </w:rPr>
  </w:style>
  <w:style w:type="paragraph" w:customStyle="1" w:styleId="Nameditemlist">
    <w:name w:val="Named item list"/>
    <w:basedOn w:val="BodyText"/>
    <w:qFormat/>
    <w:rsid w:val="00E63017"/>
    <w:pPr>
      <w:tabs>
        <w:tab w:val="left" w:pos="2835"/>
      </w:tabs>
      <w:ind w:left="2835" w:hanging="2835"/>
    </w:pPr>
  </w:style>
  <w:style w:type="paragraph" w:customStyle="1" w:styleId="BodyTextnopadding">
    <w:name w:val="Body Text no padding"/>
    <w:basedOn w:val="BodyText"/>
    <w:qFormat/>
    <w:rsid w:val="00E63017"/>
    <w:pPr>
      <w:spacing w:before="0" w:after="0"/>
    </w:pPr>
  </w:style>
  <w:style w:type="paragraph" w:customStyle="1" w:styleId="BodyTextBold">
    <w:name w:val="Body Text Bold"/>
    <w:basedOn w:val="BodyText"/>
    <w:qFormat/>
    <w:rsid w:val="00E63017"/>
    <w:rPr>
      <w:b/>
    </w:rPr>
  </w:style>
  <w:style w:type="character" w:styleId="Hyperlink">
    <w:name w:val="Hyperlink"/>
    <w:basedOn w:val="DefaultParagraphFont"/>
    <w:uiPriority w:val="99"/>
    <w:unhideWhenUsed/>
    <w:rsid w:val="00735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2496</Characters>
  <Application>Microsoft Office Word</Application>
  <DocSecurity>0</DocSecurity>
  <Lines>69</Lines>
  <Paragraphs>48</Paragraphs>
  <ScaleCrop>false</ScaleCrop>
  <Company>Author-it Software Corporation Ltd.</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CHCCCS005 Conduct individual assessments</dc:title>
  <dc:subject>Approved</dc:subject>
  <dc:creator>SkillsIQ</dc:creator>
  <cp:keywords>Release: 1</cp:keywords>
  <dc:description>Review Date: 12 April 2008</dc:description>
  <cp:lastModifiedBy>HSD_TPCMSd.prod</cp:lastModifiedBy>
  <cp:revision>3</cp:revision>
  <dcterms:created xsi:type="dcterms:W3CDTF">2023-07-01T02:52:00Z</dcterms:created>
  <dcterms:modified xsi:type="dcterms:W3CDTF">2023-07-01T02:52:00Z</dcterms:modified>
</cp:coreProperties>
</file>