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B4C" w:rsidP="00795B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CHCAOD006 Provide interventions for people with alcohol and other drugs issues</w:t>
      </w:r>
      <w:r>
        <w:fldChar w:fldCharType="end"/>
      </w:r>
    </w:p>
    <w:p w:rsidR="00795B4C" w:rsidP="00795B4C">
      <w:pPr>
        <w:pStyle w:val="Version"/>
        <w:sectPr w:rsidSect="008118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188E" w:rsidP="0081188E">
      <w:pPr>
        <w:pStyle w:val="SuperHeading"/>
      </w:pPr>
      <w:r w:rsidRPr="0081188E">
        <w:t>CHCAOD006 Provide interventions for people with alcohol and other drugs issues</w:t>
      </w:r>
    </w:p>
    <w:p w:rsidR="00000000" w:rsidRPr="0081188E" w:rsidP="0081188E">
      <w:pPr>
        <w:pStyle w:val="Heading1"/>
      </w:pPr>
      <w:bookmarkStart w:id="1" w:name="O_652211"/>
      <w:bookmarkEnd w:id="1"/>
      <w:r w:rsidRPr="008118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11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88E" w:rsidP="0081188E">
            <w:pPr>
              <w:pStyle w:val="BodyText"/>
            </w:pPr>
            <w:r w:rsidRPr="0081188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88E">
            <w:pPr>
              <w:pStyle w:val="BodyText"/>
              <w:rPr>
                <w:lang w:val="en-NZ"/>
              </w:rPr>
            </w:pPr>
            <w:r w:rsidRPr="0081188E">
              <w:rPr>
                <w:rStyle w:val="SpecialBold"/>
              </w:rPr>
              <w:t>Comments</w:t>
            </w:r>
          </w:p>
        </w:tc>
      </w:tr>
      <w:tr w:rsidTr="00811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88E">
            <w:pPr>
              <w:pStyle w:val="BodyText"/>
              <w:rPr>
                <w:lang w:val="en-NZ"/>
              </w:rPr>
            </w:pPr>
            <w:r w:rsidRPr="0081188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88E" w:rsidP="0081188E">
            <w:pPr>
              <w:pStyle w:val="BodyText"/>
            </w:pPr>
            <w:r w:rsidRPr="0081188E">
              <w:t xml:space="preserve">This version was released in </w:t>
            </w:r>
            <w:r w:rsidRPr="0081188E">
              <w:rPr>
                <w:rStyle w:val="Emphasis"/>
              </w:rPr>
              <w:t>CHC Community Services Training Package release 2.0</w:t>
            </w:r>
            <w:r w:rsidRPr="0081188E">
              <w:t xml:space="preserve"> and meets the requirements of the 2012 Standards for Training Packages.</w:t>
            </w:r>
          </w:p>
          <w:p w:rsidR="00000000" w:rsidRPr="0081188E" w:rsidP="0081188E">
            <w:pPr>
              <w:pStyle w:val="BodyText"/>
            </w:pPr>
            <w:r w:rsidRPr="0081188E">
              <w:t>Significant changes to elements and performance criteria. New evidence requirements for assessment, including volume and frequency requirements. Significant change to knowledge eviden</w:t>
            </w:r>
            <w:r w:rsidRPr="0081188E">
              <w:t>ce.</w:t>
            </w:r>
          </w:p>
        </w:tc>
      </w:tr>
    </w:tbl>
    <w:p w:rsidR="00000000" w:rsidRPr="0081188E" w:rsidP="0081188E">
      <w:pPr>
        <w:pStyle w:val="BodyText"/>
      </w:pPr>
    </w:p>
    <w:p w:rsidR="00000000" w:rsidRPr="0081188E" w:rsidP="0081188E">
      <w:pPr>
        <w:pStyle w:val="AllowPageBreak"/>
      </w:pPr>
    </w:p>
    <w:p w:rsidR="00000000" w:rsidRPr="0081188E" w:rsidP="0081188E">
      <w:pPr>
        <w:pStyle w:val="Heading1"/>
      </w:pPr>
      <w:bookmarkStart w:id="2" w:name="O_652212"/>
      <w:bookmarkEnd w:id="2"/>
      <w:r w:rsidRPr="0081188E">
        <w:t>Application</w:t>
      </w:r>
    </w:p>
    <w:p w:rsidR="00000000" w:rsidRPr="0081188E" w:rsidP="00795B4C">
      <w:pPr>
        <w:pStyle w:val="BodyText"/>
      </w:pPr>
      <w:r w:rsidRPr="0081188E">
        <w:t>This unit describes the skills and knowledge required to confirm, conduct and monitor intervention strategies to address alcohol and other drugs (AOD) issues.</w:t>
      </w:r>
    </w:p>
    <w:p w:rsidR="00000000" w:rsidRPr="0081188E" w:rsidP="00795B4C">
      <w:pPr>
        <w:pStyle w:val="BodyText"/>
      </w:pPr>
      <w:r w:rsidRPr="0081188E">
        <w:t>This unit applies to workers who provide support to people wi</w:t>
      </w:r>
      <w:r w:rsidRPr="0081188E">
        <w:t>th AOD issues within the scope of an established individual treatment plan. Interventions would be ongoing and be conducted under the guidance of a supervisor.</w:t>
      </w:r>
    </w:p>
    <w:p w:rsidR="00000000" w:rsidRPr="00795B4C" w:rsidP="00795B4C">
      <w:pPr>
        <w:pStyle w:val="BodyText"/>
        <w:rPr>
          <w:i/>
        </w:rPr>
      </w:pPr>
      <w:r w:rsidRPr="00795B4C">
        <w:rPr>
          <w:rStyle w:val="Emphasis"/>
        </w:rPr>
        <w:t>The skills in this unit must be applied in accordance with Commonwealth and State/Territory leg</w:t>
      </w:r>
      <w:r w:rsidRPr="00795B4C">
        <w:rPr>
          <w:rStyle w:val="Emphasis"/>
        </w:rPr>
        <w:t>islation, Australian/New Zealand standards and industry codes of practice.</w:t>
      </w:r>
    </w:p>
    <w:p w:rsidR="00000000" w:rsidRPr="0081188E" w:rsidP="0081188E">
      <w:pPr>
        <w:pStyle w:val="Heading1"/>
      </w:pPr>
      <w:bookmarkStart w:id="3" w:name="O_652216"/>
      <w:bookmarkEnd w:id="3"/>
      <w:r w:rsidRPr="008118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11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88E" w:rsidP="0081188E">
            <w:pPr>
              <w:pStyle w:val="BodyText"/>
            </w:pPr>
            <w:r w:rsidRPr="0081188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88E">
            <w:pPr>
              <w:pStyle w:val="BodyText"/>
              <w:rPr>
                <w:lang w:val="en-NZ"/>
              </w:rPr>
            </w:pPr>
            <w:r w:rsidRPr="0081188E">
              <w:rPr>
                <w:rStyle w:val="SpecialBold"/>
              </w:rPr>
              <w:t>PERFORMANCE CRITERIA</w:t>
            </w:r>
          </w:p>
        </w:tc>
      </w:tr>
      <w:tr w:rsidTr="00811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88E" w:rsidP="0081188E">
            <w:pPr>
              <w:pStyle w:val="BodyText"/>
            </w:pPr>
            <w:r w:rsidRPr="0081188E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88E">
            <w:pPr>
              <w:pStyle w:val="BodyText"/>
              <w:rPr>
                <w:lang w:val="en-NZ"/>
              </w:rPr>
            </w:pPr>
            <w:r w:rsidRPr="0081188E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811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88E">
            <w:pPr>
              <w:pStyle w:val="BodyText"/>
              <w:rPr>
                <w:lang w:val="en-NZ"/>
              </w:rPr>
            </w:pPr>
            <w:r w:rsidRPr="0081188E">
              <w:t xml:space="preserve">1. Prepare for intervention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88E" w:rsidP="0081188E">
            <w:pPr>
              <w:pStyle w:val="BodyText"/>
            </w:pPr>
            <w:r w:rsidRPr="0081188E">
              <w:t>1.1 Interpret intervention requirements from the individual treatment plans</w:t>
            </w:r>
          </w:p>
          <w:p w:rsidR="00000000" w:rsidRPr="0081188E" w:rsidP="0081188E">
            <w:pPr>
              <w:pStyle w:val="BodyText"/>
            </w:pPr>
            <w:r w:rsidRPr="0081188E">
              <w:t>1.2 Identify and organise support resources required fo</w:t>
            </w:r>
            <w:r w:rsidRPr="0081188E">
              <w:t>r the intervention</w:t>
            </w:r>
          </w:p>
          <w:p w:rsidR="00000000" w:rsidP="0081188E">
            <w:pPr>
              <w:pStyle w:val="BodyText"/>
              <w:rPr>
                <w:lang w:val="en-NZ"/>
              </w:rPr>
            </w:pPr>
            <w:r w:rsidRPr="0081188E">
              <w:t xml:space="preserve">1.3 Plan the intervention, in line with client needs and treatment plan </w:t>
            </w:r>
          </w:p>
        </w:tc>
      </w:tr>
      <w:tr w:rsidTr="00811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88E">
            <w:pPr>
              <w:pStyle w:val="BodyText"/>
              <w:rPr>
                <w:lang w:val="en-NZ"/>
              </w:rPr>
            </w:pPr>
          </w:p>
        </w:tc>
      </w:tr>
      <w:tr w:rsidTr="00811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88E">
            <w:pPr>
              <w:pStyle w:val="BodyText"/>
              <w:rPr>
                <w:lang w:val="en-NZ"/>
              </w:rPr>
            </w:pPr>
            <w:r w:rsidRPr="0081188E">
              <w:t>2. Confirm intervention requirements with client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88E" w:rsidP="0081188E">
            <w:pPr>
              <w:pStyle w:val="BodyText"/>
            </w:pPr>
            <w:r w:rsidRPr="0081188E">
              <w:t>2.1 Describe features of the intervention and how it can be used effectively</w:t>
            </w:r>
          </w:p>
          <w:p w:rsidR="00000000" w:rsidRPr="0081188E" w:rsidP="0081188E">
            <w:pPr>
              <w:pStyle w:val="BodyText"/>
            </w:pPr>
            <w:r w:rsidRPr="0081188E">
              <w:t>2.2 Confirm client understanding o</w:t>
            </w:r>
            <w:r w:rsidRPr="0081188E">
              <w:t>f the intervention</w:t>
            </w:r>
          </w:p>
          <w:p w:rsidR="00000000" w:rsidRPr="0081188E" w:rsidP="0081188E">
            <w:pPr>
              <w:pStyle w:val="BodyText"/>
            </w:pPr>
            <w:r w:rsidRPr="0081188E">
              <w:t>2.3 Report any misunderstanding or confusion experienced by the client to a supervisor</w:t>
            </w:r>
          </w:p>
          <w:p w:rsidR="00000000" w:rsidP="0081188E">
            <w:pPr>
              <w:pStyle w:val="BodyText"/>
              <w:rPr>
                <w:lang w:val="en-NZ"/>
              </w:rPr>
            </w:pPr>
            <w:r w:rsidRPr="0081188E">
              <w:t>2.4 Obtain consent before commencing the intervention</w:t>
            </w:r>
          </w:p>
        </w:tc>
      </w:tr>
      <w:tr w:rsidTr="00811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88E">
            <w:pPr>
              <w:pStyle w:val="BodyText"/>
              <w:rPr>
                <w:lang w:val="en-NZ"/>
              </w:rPr>
            </w:pPr>
          </w:p>
        </w:tc>
      </w:tr>
      <w:tr w:rsidTr="00811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88E" w:rsidP="0081188E">
            <w:pPr>
              <w:pStyle w:val="BodyText"/>
            </w:pPr>
            <w:r w:rsidRPr="0081188E">
              <w:t>3. Conduct intervention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88E" w:rsidP="0081188E">
            <w:pPr>
              <w:pStyle w:val="BodyText"/>
            </w:pPr>
            <w:r w:rsidRPr="0081188E">
              <w:t xml:space="preserve">3.1 Guide and support the client to participate in the intervention as defined in the treatment plan </w:t>
            </w:r>
          </w:p>
          <w:p w:rsidR="00000000" w:rsidRPr="0081188E" w:rsidP="0081188E">
            <w:pPr>
              <w:pStyle w:val="BodyText"/>
            </w:pPr>
            <w:r w:rsidRPr="0081188E">
              <w:t>3.2 Provide feedback to the client to reinforce their understanding of intervention and progress</w:t>
            </w:r>
          </w:p>
          <w:p w:rsidR="00000000" w:rsidRPr="0081188E" w:rsidP="0081188E">
            <w:pPr>
              <w:pStyle w:val="BodyText"/>
            </w:pPr>
            <w:r w:rsidRPr="0081188E">
              <w:t>3.3 Identify and manage any issues the client is having w</w:t>
            </w:r>
            <w:r w:rsidRPr="0081188E">
              <w:t>ith the intervention</w:t>
            </w:r>
          </w:p>
          <w:p w:rsidR="00000000" w:rsidP="0081188E">
            <w:pPr>
              <w:pStyle w:val="BodyText"/>
              <w:rPr>
                <w:lang w:val="en-NZ"/>
              </w:rPr>
            </w:pPr>
            <w:r w:rsidRPr="0081188E">
              <w:t>3.4 Work collaboratively with others and seek assistance when the client presents with needs or signs outside limits of own authority, skills and/or knowledge</w:t>
            </w:r>
          </w:p>
        </w:tc>
      </w:tr>
      <w:tr w:rsidTr="00811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88E">
            <w:pPr>
              <w:pStyle w:val="BodyText"/>
              <w:rPr>
                <w:lang w:val="en-NZ"/>
              </w:rPr>
            </w:pPr>
          </w:p>
        </w:tc>
      </w:tr>
      <w:tr w:rsidTr="00811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88E">
            <w:pPr>
              <w:pStyle w:val="BodyText"/>
              <w:rPr>
                <w:lang w:val="en-NZ"/>
              </w:rPr>
            </w:pPr>
            <w:r w:rsidRPr="0081188E">
              <w:t xml:space="preserve">4. Monitor and record activities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88E" w:rsidP="0081188E">
            <w:pPr>
              <w:pStyle w:val="BodyText"/>
            </w:pPr>
            <w:r w:rsidRPr="0081188E">
              <w:t>4.1 Provide progress feedback to super</w:t>
            </w:r>
            <w:r w:rsidRPr="0081188E">
              <w:t>visor identifying successes, difficulties and concerns the client is experiencing with the intervention</w:t>
            </w:r>
          </w:p>
          <w:p w:rsidR="00000000" w:rsidRPr="0081188E" w:rsidP="0081188E">
            <w:pPr>
              <w:pStyle w:val="BodyText"/>
            </w:pPr>
            <w:r w:rsidRPr="0081188E">
              <w:t>4.2 Implement variations to the intervention under guidance from supervisor</w:t>
            </w:r>
          </w:p>
          <w:p w:rsidR="00000000" w:rsidRPr="0081188E" w:rsidP="0081188E">
            <w:pPr>
              <w:pStyle w:val="BodyText"/>
            </w:pPr>
            <w:r w:rsidRPr="0081188E">
              <w:t>4.3 Clearly document information about the intervention and its progress</w:t>
            </w:r>
          </w:p>
          <w:p w:rsidR="00000000" w:rsidRPr="0081188E" w:rsidP="0081188E">
            <w:pPr>
              <w:pStyle w:val="BodyText"/>
            </w:pPr>
            <w:r w:rsidRPr="0081188E">
              <w:t>4.4</w:t>
            </w:r>
            <w:r w:rsidRPr="0081188E">
              <w:t xml:space="preserve"> Provide progress feedback to client</w:t>
            </w:r>
          </w:p>
          <w:p w:rsidR="00000000" w:rsidRPr="0081188E" w:rsidP="0081188E">
            <w:pPr>
              <w:pStyle w:val="BodyText"/>
            </w:pPr>
            <w:r w:rsidRPr="0081188E">
              <w:t>4.5 Identify the need for referral to other services and take action in consultation with supervisor</w:t>
            </w:r>
          </w:p>
        </w:tc>
      </w:tr>
    </w:tbl>
    <w:p w:rsidR="00000000" w:rsidRPr="0081188E" w:rsidP="0081188E">
      <w:pPr>
        <w:pStyle w:val="BodyText"/>
      </w:pPr>
    </w:p>
    <w:p w:rsidR="00000000" w:rsidRPr="0081188E" w:rsidP="0081188E">
      <w:pPr>
        <w:pStyle w:val="AllowPageBreak"/>
      </w:pPr>
    </w:p>
    <w:p w:rsidR="00000000" w:rsidRPr="0081188E" w:rsidP="0081188E">
      <w:pPr>
        <w:pStyle w:val="Heading1"/>
      </w:pPr>
      <w:bookmarkStart w:id="4" w:name="O_652217"/>
      <w:bookmarkEnd w:id="4"/>
      <w:r w:rsidRPr="0081188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811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88E">
            <w:pPr>
              <w:pStyle w:val="BodyText"/>
              <w:rPr>
                <w:lang w:val="en-NZ"/>
              </w:rPr>
            </w:pPr>
            <w:r w:rsidRPr="0081188E">
              <w:rPr>
                <w:rStyle w:val="Emphasis"/>
              </w:rPr>
              <w:t xml:space="preserve">The Foundation Skills describe those required skills (language, literacy, numeracy and </w:t>
            </w:r>
            <w:r w:rsidRPr="0081188E">
              <w:rPr>
                <w:rStyle w:val="Emphasis"/>
              </w:rPr>
              <w:t>employment skills) that are essential to performance.</w:t>
            </w:r>
          </w:p>
        </w:tc>
      </w:tr>
      <w:tr w:rsidTr="00811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88E" w:rsidP="0081188E">
            <w:pPr>
              <w:pStyle w:val="BodyText"/>
            </w:pPr>
            <w:r w:rsidRPr="0081188E">
              <w:t>Foundation skills essential to performance are explicit in the performance criteria of this unit of competency.</w:t>
            </w:r>
          </w:p>
        </w:tc>
      </w:tr>
    </w:tbl>
    <w:p w:rsidR="00000000" w:rsidRPr="0081188E" w:rsidP="0081188E">
      <w:pPr>
        <w:pStyle w:val="BodyText"/>
      </w:pPr>
    </w:p>
    <w:p w:rsidR="00000000" w:rsidRPr="0081188E" w:rsidP="0081188E">
      <w:pPr>
        <w:pStyle w:val="AllowPageBreak"/>
      </w:pPr>
    </w:p>
    <w:p w:rsidR="00000000" w:rsidRPr="0081188E" w:rsidP="0081188E">
      <w:pPr>
        <w:pStyle w:val="Heading1"/>
      </w:pPr>
      <w:bookmarkStart w:id="5" w:name="O_652219"/>
      <w:bookmarkEnd w:id="5"/>
      <w:r w:rsidRPr="0081188E">
        <w:t>Unit Mapping Information</w:t>
      </w:r>
    </w:p>
    <w:p w:rsidR="00000000" w:rsidRPr="0081188E" w:rsidP="00795B4C">
      <w:pPr>
        <w:pStyle w:val="BodyText"/>
      </w:pPr>
      <w:r w:rsidRPr="0081188E">
        <w:t>No equivalent unit.</w:t>
      </w:r>
    </w:p>
    <w:p w:rsidR="00000000" w:rsidRPr="0081188E" w:rsidP="0081188E">
      <w:pPr>
        <w:pStyle w:val="Heading1"/>
      </w:pPr>
      <w:bookmarkStart w:id="6" w:name="O_652226"/>
      <w:bookmarkEnd w:id="6"/>
      <w:r w:rsidRPr="0081188E">
        <w:t>Links</w:t>
      </w:r>
    </w:p>
    <w:p w:rsidR="00000000" w:rsidRPr="0081188E" w:rsidP="00795B4C">
      <w:pPr>
        <w:pStyle w:val="BodyText"/>
      </w:pPr>
      <w:r w:rsidRPr="008118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722A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1188E" w:rsidP="00795B4C">
      <w:pPr>
        <w:pStyle w:val="BodyText"/>
        <w:sectPr w:rsidSect="008118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188E" w:rsidP="0081188E">
      <w:pPr>
        <w:pStyle w:val="SuperHeading"/>
      </w:pPr>
      <w:r w:rsidRPr="0081188E">
        <w:t>Assessment Requirements for CHCAOD006 Provide interventions for people with alcohol and other drugs issues</w:t>
      </w:r>
    </w:p>
    <w:p w:rsidR="00000000" w:rsidRPr="0081188E" w:rsidP="0081188E">
      <w:pPr>
        <w:pStyle w:val="Heading1"/>
      </w:pPr>
      <w:bookmarkStart w:id="7" w:name="O_652221"/>
      <w:bookmarkEnd w:id="7"/>
      <w:r w:rsidRPr="008118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11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88E" w:rsidP="0081188E">
            <w:pPr>
              <w:pStyle w:val="BodyText"/>
            </w:pPr>
            <w:r w:rsidRPr="0081188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88E">
            <w:pPr>
              <w:pStyle w:val="BodyText"/>
              <w:rPr>
                <w:lang w:val="en-NZ"/>
              </w:rPr>
            </w:pPr>
            <w:r w:rsidRPr="0081188E">
              <w:rPr>
                <w:rStyle w:val="SpecialBold"/>
              </w:rPr>
              <w:t>Comments</w:t>
            </w:r>
          </w:p>
        </w:tc>
      </w:tr>
      <w:tr w:rsidTr="00811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88E">
            <w:pPr>
              <w:pStyle w:val="BodyText"/>
              <w:rPr>
                <w:lang w:val="en-NZ"/>
              </w:rPr>
            </w:pPr>
            <w:r w:rsidRPr="0081188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88E" w:rsidP="0081188E">
            <w:pPr>
              <w:pStyle w:val="BodyText"/>
            </w:pPr>
            <w:r w:rsidRPr="0081188E">
              <w:t xml:space="preserve">This version was released in </w:t>
            </w:r>
            <w:r w:rsidRPr="0081188E">
              <w:rPr>
                <w:rStyle w:val="Emphasis"/>
              </w:rPr>
              <w:t>CHC Community Services Training Package release 2.0</w:t>
            </w:r>
            <w:r w:rsidRPr="0081188E">
              <w:t xml:space="preserve"> and meets the requirements of the 2012 Standards for Training Packages.</w:t>
            </w:r>
          </w:p>
          <w:p w:rsidR="00000000" w:rsidRPr="0081188E" w:rsidP="0081188E">
            <w:pPr>
              <w:pStyle w:val="BodyText"/>
            </w:pPr>
            <w:r w:rsidRPr="0081188E">
              <w:t>Significant changes to elements and performance criteria. New evidence requirements for assessment, including volume and frequency r</w:t>
            </w:r>
            <w:r w:rsidRPr="0081188E">
              <w:t>equirements. Significant change to knowledge evidence.</w:t>
            </w:r>
          </w:p>
        </w:tc>
      </w:tr>
    </w:tbl>
    <w:p w:rsidR="00000000" w:rsidRPr="0081188E" w:rsidP="0081188E">
      <w:pPr>
        <w:pStyle w:val="BodyText"/>
      </w:pPr>
    </w:p>
    <w:p w:rsidR="00000000" w:rsidRPr="0081188E" w:rsidP="0081188E">
      <w:pPr>
        <w:pStyle w:val="AllowPageBreak"/>
      </w:pPr>
    </w:p>
    <w:p w:rsidR="00000000" w:rsidRPr="0081188E" w:rsidP="0081188E">
      <w:pPr>
        <w:pStyle w:val="Heading1"/>
      </w:pPr>
      <w:bookmarkStart w:id="8" w:name="O_652222"/>
      <w:bookmarkEnd w:id="8"/>
      <w:r w:rsidRPr="0081188E">
        <w:t>Performance Evidence</w:t>
      </w:r>
    </w:p>
    <w:p w:rsidR="00000000" w:rsidRPr="0081188E" w:rsidP="00795B4C">
      <w:pPr>
        <w:pStyle w:val="BodyText"/>
      </w:pPr>
      <w:r w:rsidRPr="0081188E">
        <w:t>The candidate must show evidence of the ability to complete tasks outlined in elements and performance criteria of this unit, manage tasks and manage contingenci</w:t>
      </w:r>
      <w:r w:rsidRPr="0081188E">
        <w:t>es in the context of the job role. There must be evidence that the candidate has:</w:t>
      </w:r>
    </w:p>
    <w:p w:rsidR="00000000" w:rsidRPr="0081188E" w:rsidP="0081188E">
      <w:pPr>
        <w:pStyle w:val="ListBullet"/>
      </w:pPr>
      <w:r w:rsidRPr="0081188E">
        <w:t>planned, conducted and monitored interventions for at least 2 people with AOD issues as detailed in their treatment plan, using evidence based interventions, at least 1 of w</w:t>
      </w:r>
      <w:r w:rsidRPr="0081188E">
        <w:t>hich, must be motivational interviewing</w:t>
      </w:r>
    </w:p>
    <w:p w:rsidR="00000000" w:rsidRPr="0081188E" w:rsidP="0081188E">
      <w:pPr>
        <w:pStyle w:val="AllowPageBreak"/>
      </w:pPr>
    </w:p>
    <w:p w:rsidR="00000000" w:rsidRPr="0081188E" w:rsidP="0081188E">
      <w:pPr>
        <w:pStyle w:val="Heading1"/>
      </w:pPr>
      <w:bookmarkStart w:id="9" w:name="O_652223"/>
      <w:bookmarkEnd w:id="9"/>
      <w:r w:rsidRPr="0081188E">
        <w:t>Knowledge Evidence</w:t>
      </w:r>
    </w:p>
    <w:p w:rsidR="00000000" w:rsidRPr="0081188E" w:rsidP="00795B4C">
      <w:pPr>
        <w:pStyle w:val="BodyText"/>
      </w:pPr>
      <w:r w:rsidRPr="0081188E">
        <w:t xml:space="preserve">The candidate must be able to demonstrate essential knowledge required to effectively do the task outlined in elements and performance criteria of this unit, manage </w:t>
      </w:r>
      <w:r w:rsidRPr="0081188E">
        <w:t>the task and manage contingencies in the context of the work role. This includes knowledge of:</w:t>
      </w:r>
    </w:p>
    <w:p w:rsidR="00000000" w:rsidRPr="0081188E" w:rsidP="0081188E">
      <w:pPr>
        <w:pStyle w:val="ListBullet"/>
      </w:pPr>
      <w:r w:rsidRPr="0081188E">
        <w:t>legal and ethical considerations (international, national, state/territory, local) in AOD work, and how these are applied in organisations and individual practi</w:t>
      </w:r>
      <w:r w:rsidRPr="0081188E">
        <w:t>ce:</w:t>
      </w:r>
    </w:p>
    <w:p w:rsidR="00000000" w:rsidRPr="0081188E" w:rsidP="0081188E">
      <w:pPr>
        <w:pStyle w:val="ListBullet2"/>
      </w:pPr>
      <w:r w:rsidRPr="0081188E">
        <w:t>children in the workplace</w:t>
      </w:r>
    </w:p>
    <w:p w:rsidR="00000000" w:rsidRPr="0081188E" w:rsidP="0081188E">
      <w:pPr>
        <w:pStyle w:val="ListBullet2"/>
      </w:pPr>
      <w:r w:rsidRPr="0081188E">
        <w:t xml:space="preserve">codes of conduct </w:t>
      </w:r>
    </w:p>
    <w:p w:rsidR="00000000" w:rsidRPr="0081188E" w:rsidP="0081188E">
      <w:pPr>
        <w:pStyle w:val="ListBullet2"/>
      </w:pPr>
      <w:r w:rsidRPr="0081188E">
        <w:t>codes of practice</w:t>
      </w:r>
    </w:p>
    <w:p w:rsidR="00000000" w:rsidRPr="0081188E" w:rsidP="0081188E">
      <w:pPr>
        <w:pStyle w:val="ListBullet2"/>
      </w:pPr>
      <w:r w:rsidRPr="0081188E">
        <w:t>discrimination</w:t>
      </w:r>
    </w:p>
    <w:p w:rsidR="00000000" w:rsidRPr="0081188E" w:rsidP="0081188E">
      <w:pPr>
        <w:pStyle w:val="ListBullet2"/>
      </w:pPr>
      <w:r w:rsidRPr="0081188E">
        <w:t xml:space="preserve">dignity of risk </w:t>
      </w:r>
    </w:p>
    <w:p w:rsidR="00000000" w:rsidRPr="0081188E" w:rsidP="0081188E">
      <w:pPr>
        <w:pStyle w:val="ListBullet2"/>
      </w:pPr>
      <w:r w:rsidRPr="0081188E">
        <w:t xml:space="preserve">duty of care </w:t>
      </w:r>
    </w:p>
    <w:p w:rsidR="00000000" w:rsidRPr="0081188E" w:rsidP="0081188E">
      <w:pPr>
        <w:pStyle w:val="ListBullet2"/>
      </w:pPr>
      <w:r w:rsidRPr="0081188E">
        <w:t xml:space="preserve">human rights </w:t>
      </w:r>
    </w:p>
    <w:p w:rsidR="00000000" w:rsidRPr="0081188E" w:rsidP="0081188E">
      <w:pPr>
        <w:pStyle w:val="ListBullet2"/>
      </w:pPr>
      <w:r w:rsidRPr="0081188E">
        <w:t xml:space="preserve">informed consent </w:t>
      </w:r>
    </w:p>
    <w:p w:rsidR="00000000" w:rsidRPr="0081188E" w:rsidP="0081188E">
      <w:pPr>
        <w:pStyle w:val="ListBullet2"/>
      </w:pPr>
      <w:r w:rsidRPr="0081188E">
        <w:t xml:space="preserve">mandatory reporting </w:t>
      </w:r>
    </w:p>
    <w:p w:rsidR="00000000" w:rsidRPr="0081188E" w:rsidP="0081188E">
      <w:pPr>
        <w:pStyle w:val="ListBullet2"/>
      </w:pPr>
      <w:r w:rsidRPr="0081188E">
        <w:t xml:space="preserve">practice standards </w:t>
      </w:r>
    </w:p>
    <w:p w:rsidR="00000000" w:rsidRPr="0081188E" w:rsidP="0081188E">
      <w:pPr>
        <w:pStyle w:val="ListBullet2"/>
      </w:pPr>
      <w:r w:rsidRPr="0081188E">
        <w:t>privacy, confidentiality and disclosure, including limitations</w:t>
      </w:r>
    </w:p>
    <w:p w:rsidR="00000000" w:rsidRPr="0081188E" w:rsidP="0081188E">
      <w:pPr>
        <w:pStyle w:val="ListBullet2"/>
      </w:pPr>
      <w:r w:rsidRPr="0081188E">
        <w:t xml:space="preserve">policy frameworks </w:t>
      </w:r>
    </w:p>
    <w:p w:rsidR="00000000" w:rsidRPr="0081188E" w:rsidP="0081188E">
      <w:pPr>
        <w:pStyle w:val="ListBullet2"/>
      </w:pPr>
      <w:r w:rsidRPr="0081188E">
        <w:t xml:space="preserve">records management </w:t>
      </w:r>
    </w:p>
    <w:p w:rsidR="00000000" w:rsidRPr="0081188E" w:rsidP="0081188E">
      <w:pPr>
        <w:pStyle w:val="ListBullet2"/>
      </w:pPr>
      <w:r w:rsidRPr="0081188E">
        <w:t>rights and responsibilities of workers, employers and clients</w:t>
      </w:r>
    </w:p>
    <w:p w:rsidR="00000000" w:rsidRPr="0081188E" w:rsidP="0081188E">
      <w:pPr>
        <w:pStyle w:val="ListBullet2"/>
      </w:pPr>
      <w:r w:rsidRPr="0081188E">
        <w:t>specific AOD legislation</w:t>
      </w:r>
    </w:p>
    <w:p w:rsidR="00000000" w:rsidRPr="0081188E" w:rsidP="0081188E">
      <w:pPr>
        <w:pStyle w:val="ListBullet2"/>
      </w:pPr>
      <w:r w:rsidRPr="0081188E">
        <w:t>work role boundaries – responsibilities and limitations</w:t>
      </w:r>
    </w:p>
    <w:p w:rsidR="00000000" w:rsidRPr="0081188E" w:rsidP="0081188E">
      <w:pPr>
        <w:pStyle w:val="ListBullet2"/>
      </w:pPr>
      <w:r w:rsidRPr="0081188E">
        <w:t>work health and safety</w:t>
      </w:r>
    </w:p>
    <w:p w:rsidR="00000000" w:rsidRPr="0081188E" w:rsidP="0081188E">
      <w:pPr>
        <w:pStyle w:val="ListBullet"/>
      </w:pPr>
      <w:r w:rsidRPr="0081188E">
        <w:t>roles and r</w:t>
      </w:r>
      <w:r w:rsidRPr="0081188E">
        <w:t>esponsibilities of people involved in the intervention:</w:t>
      </w:r>
    </w:p>
    <w:p w:rsidR="00000000" w:rsidRPr="0081188E" w:rsidP="0081188E">
      <w:pPr>
        <w:pStyle w:val="ListBullet2"/>
      </w:pPr>
      <w:r w:rsidRPr="0081188E">
        <w:t>worker – scope of role and boundaries</w:t>
      </w:r>
    </w:p>
    <w:p w:rsidR="00000000" w:rsidRPr="0081188E" w:rsidP="0081188E">
      <w:pPr>
        <w:pStyle w:val="ListBullet2"/>
      </w:pPr>
      <w:r w:rsidRPr="0081188E">
        <w:t>client</w:t>
      </w:r>
    </w:p>
    <w:p w:rsidR="00000000" w:rsidRPr="0081188E" w:rsidP="0081188E">
      <w:pPr>
        <w:pStyle w:val="ListBullet2"/>
      </w:pPr>
      <w:r w:rsidRPr="0081188E">
        <w:t>family and broader support network</w:t>
      </w:r>
    </w:p>
    <w:p w:rsidR="00000000" w:rsidRPr="0081188E" w:rsidP="0081188E">
      <w:pPr>
        <w:pStyle w:val="ListBullet2"/>
      </w:pPr>
      <w:r w:rsidRPr="0081188E">
        <w:t>self-help groups</w:t>
      </w:r>
    </w:p>
    <w:p w:rsidR="00000000" w:rsidRPr="0081188E" w:rsidP="0081188E">
      <w:pPr>
        <w:pStyle w:val="ListBullet2"/>
      </w:pPr>
      <w:r w:rsidRPr="0081188E">
        <w:t xml:space="preserve">other services/agencies </w:t>
      </w:r>
    </w:p>
    <w:p w:rsidR="00000000" w:rsidRPr="0081188E" w:rsidP="0081188E">
      <w:pPr>
        <w:pStyle w:val="ListBullet"/>
      </w:pPr>
      <w:r w:rsidRPr="0081188E">
        <w:t xml:space="preserve">types of information and terminology found in client treatment plan and how </w:t>
      </w:r>
      <w:r w:rsidRPr="0081188E">
        <w:t xml:space="preserve">to interpret these </w:t>
      </w:r>
    </w:p>
    <w:p w:rsidR="00000000" w:rsidRPr="0081188E" w:rsidP="0081188E">
      <w:pPr>
        <w:pStyle w:val="ListBullet"/>
      </w:pPr>
      <w:r w:rsidRPr="0081188E">
        <w:t>factors that may influence a client’s ability to participate in an intervention</w:t>
      </w:r>
    </w:p>
    <w:p w:rsidR="00000000" w:rsidRPr="0081188E" w:rsidP="0081188E">
      <w:pPr>
        <w:pStyle w:val="ListBullet"/>
      </w:pPr>
      <w:r w:rsidRPr="0081188E">
        <w:t xml:space="preserve">theoretical frameworks about motivation to change alcohol and/or other drug use </w:t>
      </w:r>
    </w:p>
    <w:p w:rsidR="00000000" w:rsidRPr="0081188E" w:rsidP="0081188E">
      <w:pPr>
        <w:pStyle w:val="ListBullet"/>
      </w:pPr>
      <w:r w:rsidRPr="0081188E">
        <w:t>treatment interventions, and their use, appropriate to AOD and scope of role, including:</w:t>
      </w:r>
    </w:p>
    <w:p w:rsidR="00000000" w:rsidRPr="0081188E" w:rsidP="0081188E">
      <w:pPr>
        <w:pStyle w:val="ListBullet2"/>
      </w:pPr>
      <w:r w:rsidRPr="0081188E">
        <w:t>motivational interviewing/counselling</w:t>
      </w:r>
    </w:p>
    <w:p w:rsidR="00000000" w:rsidRPr="0081188E" w:rsidP="0081188E">
      <w:pPr>
        <w:pStyle w:val="ListBullet2"/>
      </w:pPr>
      <w:r w:rsidRPr="0081188E">
        <w:t>cognitive behavioural therapy</w:t>
      </w:r>
    </w:p>
    <w:p w:rsidR="00000000" w:rsidRPr="0081188E" w:rsidP="0081188E">
      <w:pPr>
        <w:pStyle w:val="ListBullet2"/>
      </w:pPr>
      <w:r w:rsidRPr="0081188E">
        <w:t>detoxification</w:t>
      </w:r>
    </w:p>
    <w:p w:rsidR="00000000" w:rsidRPr="0081188E" w:rsidP="0081188E">
      <w:pPr>
        <w:pStyle w:val="ListBullet2"/>
      </w:pPr>
      <w:r w:rsidRPr="0081188E">
        <w:t>relapse prevention</w:t>
      </w:r>
    </w:p>
    <w:p w:rsidR="00000000" w:rsidRPr="0081188E" w:rsidP="0081188E">
      <w:pPr>
        <w:pStyle w:val="ListBullet2"/>
      </w:pPr>
      <w:r w:rsidRPr="0081188E">
        <w:t>crisis intervention</w:t>
      </w:r>
    </w:p>
    <w:p w:rsidR="00000000" w:rsidRPr="0081188E" w:rsidP="0081188E">
      <w:pPr>
        <w:pStyle w:val="ListBullet2"/>
      </w:pPr>
      <w:r w:rsidRPr="0081188E">
        <w:t>brief intervention</w:t>
      </w:r>
    </w:p>
    <w:p w:rsidR="00000000" w:rsidRPr="0081188E" w:rsidP="0081188E">
      <w:pPr>
        <w:pStyle w:val="ListBullet2"/>
      </w:pPr>
      <w:r w:rsidRPr="0081188E">
        <w:t>protective intervention</w:t>
      </w:r>
    </w:p>
    <w:p w:rsidR="00000000" w:rsidRPr="0081188E" w:rsidP="0081188E">
      <w:pPr>
        <w:pStyle w:val="ListBullet"/>
      </w:pPr>
      <w:r w:rsidRPr="0081188E">
        <w:t>techniques for motivational interviewing/counselling, including:</w:t>
      </w:r>
    </w:p>
    <w:p w:rsidR="00000000" w:rsidRPr="0081188E" w:rsidP="0081188E">
      <w:pPr>
        <w:pStyle w:val="ListBullet2"/>
      </w:pPr>
      <w:r w:rsidRPr="0081188E">
        <w:t>attending skills, use of body language</w:t>
      </w:r>
    </w:p>
    <w:p w:rsidR="00000000" w:rsidRPr="0081188E" w:rsidP="0081188E">
      <w:pPr>
        <w:pStyle w:val="ListBullet2"/>
      </w:pPr>
      <w:r w:rsidRPr="0081188E">
        <w:t>paraphrasing</w:t>
      </w:r>
    </w:p>
    <w:p w:rsidR="00000000" w:rsidRPr="0081188E" w:rsidP="0081188E">
      <w:pPr>
        <w:pStyle w:val="ListBullet2"/>
      </w:pPr>
      <w:r w:rsidRPr="0081188E">
        <w:t>reflecting feelings</w:t>
      </w:r>
    </w:p>
    <w:p w:rsidR="00000000" w:rsidRPr="0081188E" w:rsidP="0081188E">
      <w:pPr>
        <w:pStyle w:val="ListBullet2"/>
      </w:pPr>
      <w:r w:rsidRPr="0081188E">
        <w:t>open and closed questioning or probing</w:t>
      </w:r>
    </w:p>
    <w:p w:rsidR="00000000" w:rsidRPr="0081188E" w:rsidP="0081188E">
      <w:pPr>
        <w:pStyle w:val="ListBullet2"/>
      </w:pPr>
      <w:r w:rsidRPr="0081188E">
        <w:t>summarising</w:t>
      </w:r>
    </w:p>
    <w:p w:rsidR="00000000" w:rsidRPr="0081188E" w:rsidP="0081188E">
      <w:pPr>
        <w:pStyle w:val="ListBullet2"/>
      </w:pPr>
      <w:r w:rsidRPr="0081188E">
        <w:t>reframing</w:t>
      </w:r>
    </w:p>
    <w:p w:rsidR="00000000" w:rsidRPr="0081188E" w:rsidP="0081188E">
      <w:pPr>
        <w:pStyle w:val="ListBullet2"/>
      </w:pPr>
      <w:r w:rsidRPr="0081188E">
        <w:t>exploring options</w:t>
      </w:r>
    </w:p>
    <w:p w:rsidR="00000000" w:rsidRPr="0081188E" w:rsidP="0081188E">
      <w:pPr>
        <w:pStyle w:val="ListBullet2"/>
      </w:pPr>
      <w:r w:rsidRPr="0081188E">
        <w:t>normalising statements</w:t>
      </w:r>
    </w:p>
    <w:p w:rsidR="00000000" w:rsidRPr="0081188E" w:rsidP="0081188E">
      <w:pPr>
        <w:pStyle w:val="ListBullet"/>
      </w:pPr>
      <w:r w:rsidRPr="0081188E">
        <w:t xml:space="preserve">strategies to support clients during interventions </w:t>
      </w:r>
    </w:p>
    <w:p w:rsidR="00000000" w:rsidRPr="0081188E" w:rsidP="0081188E">
      <w:pPr>
        <w:pStyle w:val="ListBullet"/>
      </w:pPr>
      <w:r w:rsidRPr="0081188E">
        <w:t>strategies for managing difficult situations:</w:t>
      </w:r>
    </w:p>
    <w:p w:rsidR="00000000" w:rsidRPr="0081188E" w:rsidP="0081188E">
      <w:pPr>
        <w:pStyle w:val="ListBullet2"/>
      </w:pPr>
      <w:r w:rsidRPr="0081188E">
        <w:t>conflict management and resolution</w:t>
      </w:r>
    </w:p>
    <w:p w:rsidR="00000000" w:rsidRPr="0081188E" w:rsidP="0081188E">
      <w:pPr>
        <w:pStyle w:val="ListBullet2"/>
      </w:pPr>
      <w:r w:rsidRPr="0081188E">
        <w:t>mediation and negotiation</w:t>
      </w:r>
    </w:p>
    <w:p w:rsidR="00000000" w:rsidRPr="0081188E" w:rsidP="0081188E">
      <w:pPr>
        <w:pStyle w:val="ListBullet"/>
      </w:pPr>
      <w:r w:rsidRPr="0081188E">
        <w:t>types and availability of service to which client may be referred</w:t>
      </w:r>
    </w:p>
    <w:p w:rsidR="00000000" w:rsidRPr="0081188E" w:rsidP="0081188E">
      <w:pPr>
        <w:pStyle w:val="AllowPageBreak"/>
      </w:pPr>
    </w:p>
    <w:p w:rsidR="00000000" w:rsidRPr="0081188E" w:rsidP="0081188E">
      <w:pPr>
        <w:pStyle w:val="Heading1"/>
      </w:pPr>
      <w:bookmarkStart w:id="10" w:name="O_652224"/>
      <w:bookmarkEnd w:id="10"/>
      <w:r w:rsidRPr="0081188E">
        <w:t>Assessment C</w:t>
      </w:r>
      <w:r w:rsidRPr="0081188E">
        <w:t>onditions</w:t>
      </w:r>
    </w:p>
    <w:p w:rsidR="00000000" w:rsidRPr="0081188E" w:rsidP="00795B4C">
      <w:pPr>
        <w:pStyle w:val="BodyText"/>
      </w:pPr>
      <w:r w:rsidRPr="0081188E">
        <w:t xml:space="preserve">Skills must have been demonstrated in the workplace or in a simulated environment that reflects workplace conditions. The following conditions must have been met for this unit: </w:t>
      </w:r>
    </w:p>
    <w:p w:rsidR="00000000" w:rsidRPr="0081188E" w:rsidP="0081188E">
      <w:pPr>
        <w:pStyle w:val="ListBullet"/>
      </w:pPr>
      <w:r w:rsidRPr="0081188E">
        <w:t xml:space="preserve">use of suitable facilities, equipment and resources, including: </w:t>
      </w:r>
    </w:p>
    <w:p w:rsidR="00000000" w:rsidRPr="0081188E" w:rsidP="0081188E">
      <w:pPr>
        <w:pStyle w:val="ListBullet2"/>
      </w:pPr>
      <w:r w:rsidRPr="0081188E">
        <w:t>client treatment plans</w:t>
      </w:r>
    </w:p>
    <w:p w:rsidR="00000000" w:rsidRPr="0081188E" w:rsidP="0081188E">
      <w:pPr>
        <w:pStyle w:val="ListBullet2"/>
      </w:pPr>
      <w:r w:rsidRPr="0081188E">
        <w:t>organisation policies and procedures</w:t>
      </w:r>
    </w:p>
    <w:p w:rsidR="00000000" w:rsidRPr="0081188E" w:rsidP="0081188E">
      <w:pPr>
        <w:pStyle w:val="ListBullet"/>
      </w:pPr>
      <w:r w:rsidRPr="0081188E">
        <w:t xml:space="preserve">modelling of industry operating conditions, including: </w:t>
      </w:r>
    </w:p>
    <w:p w:rsidR="00000000" w:rsidRPr="0081188E" w:rsidP="0081188E">
      <w:pPr>
        <w:pStyle w:val="ListBullet2"/>
      </w:pPr>
      <w:r w:rsidRPr="0081188E">
        <w:t>involvement of people with whom the candidate can interact</w:t>
      </w:r>
    </w:p>
    <w:p w:rsidR="00000000" w:rsidRPr="0081188E" w:rsidP="0081188E">
      <w:pPr>
        <w:pStyle w:val="ListBullet2"/>
      </w:pPr>
      <w:r w:rsidRPr="0081188E">
        <w:t>scenarios that cater to a range of settings, including crisis situations</w:t>
      </w:r>
    </w:p>
    <w:p w:rsidR="00000000" w:rsidRPr="0081188E" w:rsidP="0081188E">
      <w:pPr>
        <w:pStyle w:val="BodyText"/>
      </w:pPr>
    </w:p>
    <w:p w:rsidR="00000000" w:rsidRPr="0081188E" w:rsidP="00795B4C">
      <w:pPr>
        <w:pStyle w:val="BodyText"/>
      </w:pPr>
      <w:r w:rsidRPr="0081188E">
        <w:t>Asses</w:t>
      </w:r>
      <w:r w:rsidRPr="0081188E">
        <w:t>sors must satisfy the Standards for Registered Training Organisations (RTOs) 2015/AQTF mandatory competency requirements for assessors.</w:t>
      </w:r>
    </w:p>
    <w:p w:rsidR="00000000" w:rsidRPr="0081188E" w:rsidP="0081188E">
      <w:pPr>
        <w:pStyle w:val="Heading1"/>
      </w:pPr>
      <w:bookmarkStart w:id="11" w:name="O_652227"/>
      <w:bookmarkEnd w:id="11"/>
      <w:r w:rsidRPr="0081188E">
        <w:t>Links</w:t>
      </w:r>
    </w:p>
    <w:p w:rsidR="00000000" w:rsidRPr="0081188E" w:rsidP="00795B4C">
      <w:pPr>
        <w:pStyle w:val="BodyText"/>
      </w:pPr>
      <w:r w:rsidRPr="008118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722A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1188E" w:rsidP="0081188E"/>
    <w:sectPr w:rsidSect="008118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8E" w:rsidRPr="00795B4C" w:rsidP="00795B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B4C" w:rsidP="008118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5B4C" w:rsidP="008118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95B4C" w:rsidP="008118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8E" w:rsidP="008118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5B4C">
      <w:t>Approved</w:t>
    </w:r>
    <w:r w:rsidR="00795B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5B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5B4C">
      <w:rPr>
        <w:noProof/>
      </w:rPr>
      <w:t>4</w:t>
    </w:r>
    <w:r>
      <w:rPr>
        <w:noProof/>
      </w:rPr>
      <w:fldChar w:fldCharType="end"/>
    </w:r>
  </w:p>
  <w:p w:rsidR="0081188E" w:rsidP="008118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5B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5B4C">
      <w:t>HumanAbility</w:t>
    </w:r>
    <w:r w:rsidR="00795B4C">
      <w:fldChar w:fldCharType="end"/>
    </w:r>
  </w:p>
  <w:p w:rsidR="0081188E" w:rsidP="008118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B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88E" w:rsidRPr="00795B4C" w:rsidP="00795B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B4C" w:rsidRPr="002D2AF8" w:rsidP="008118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CHCAOD006 Provide interventions for people with alcohol and other drugs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5B4C" w:rsidP="008118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8E" w:rsidRPr="002D2AF8" w:rsidP="008118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5B4C">
      <w:t>CHCAOD006 Provide interventions for people with alcohol and other drugs issues</w:t>
    </w:r>
    <w:r w:rsidR="00795B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5B4C">
      <w:rPr>
        <w:noProof/>
      </w:rPr>
      <w:t>2 March 2025</w:t>
    </w:r>
    <w:r>
      <w:fldChar w:fldCharType="end"/>
    </w:r>
  </w:p>
  <w:p w:rsidR="0081188E" w:rsidP="008118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C8BB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964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6C01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8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8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8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8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8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8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8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8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8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8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88E"/>
  </w:style>
  <w:style w:type="character" w:customStyle="1" w:styleId="Heading1Char">
    <w:name w:val="Heading 1 Char"/>
    <w:basedOn w:val="DefaultParagraphFont"/>
    <w:link w:val="Heading1"/>
    <w:rsid w:val="008118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8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8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18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188E"/>
    <w:rPr>
      <w:b/>
      <w:spacing w:val="0"/>
    </w:rPr>
  </w:style>
  <w:style w:type="paragraph" w:styleId="ListBullet2">
    <w:name w:val="List Bullet 2"/>
    <w:basedOn w:val="List2"/>
    <w:rsid w:val="008118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188E"/>
    <w:rPr>
      <w:i/>
    </w:rPr>
  </w:style>
  <w:style w:type="paragraph" w:customStyle="1" w:styleId="SuperHeading">
    <w:name w:val="SuperHeading"/>
    <w:basedOn w:val="Normal"/>
    <w:rsid w:val="008118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8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18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8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8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8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8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8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8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8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8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8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8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8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8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8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8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18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18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8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8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18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8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8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8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8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8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8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8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8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18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8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8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88E"/>
  </w:style>
  <w:style w:type="paragraph" w:styleId="TableofFigures">
    <w:name w:val="table of figures"/>
    <w:basedOn w:val="Normal"/>
    <w:next w:val="Normal"/>
    <w:semiHidden/>
    <w:rsid w:val="008118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8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188E"/>
    <w:rPr>
      <w:rFonts w:ascii="Wingdings" w:hAnsi="Wingdings"/>
    </w:rPr>
  </w:style>
  <w:style w:type="paragraph" w:customStyle="1" w:styleId="TableHeading">
    <w:name w:val="Table Heading"/>
    <w:basedOn w:val="HeadingBase"/>
    <w:rsid w:val="008118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88E"/>
    <w:rPr>
      <w:color w:val="0033CC"/>
      <w:u w:val="none"/>
    </w:rPr>
  </w:style>
  <w:style w:type="paragraph" w:customStyle="1" w:styleId="BodyTextRight">
    <w:name w:val="Body Text Right"/>
    <w:basedOn w:val="BodyText"/>
    <w:rsid w:val="008118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8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8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8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8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8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88E"/>
    <w:rPr>
      <w:sz w:val="32"/>
    </w:rPr>
  </w:style>
  <w:style w:type="paragraph" w:customStyle="1" w:styleId="HeadingProcedure">
    <w:name w:val="Heading Procedure"/>
    <w:basedOn w:val="HeadingBase"/>
    <w:next w:val="Normal"/>
    <w:rsid w:val="008118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88E"/>
    <w:pPr>
      <w:spacing w:before="60" w:after="60"/>
    </w:pPr>
  </w:style>
  <w:style w:type="paragraph" w:styleId="ListContinue">
    <w:name w:val="List Continue"/>
    <w:basedOn w:val="List"/>
    <w:rsid w:val="0081188E"/>
    <w:pPr>
      <w:ind w:firstLine="0"/>
    </w:pPr>
  </w:style>
  <w:style w:type="paragraph" w:customStyle="1" w:styleId="ListNote">
    <w:name w:val="List Note"/>
    <w:basedOn w:val="List"/>
    <w:rsid w:val="008118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8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8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88E"/>
    <w:rPr>
      <w:rFonts w:ascii="Courier New" w:hAnsi="Courier New"/>
    </w:rPr>
  </w:style>
  <w:style w:type="paragraph" w:customStyle="1" w:styleId="NoteBullet">
    <w:name w:val="Note Bullet"/>
    <w:basedOn w:val="Note"/>
    <w:rsid w:val="008118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8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8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8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8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18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8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88E"/>
    <w:rPr>
      <w:b/>
      <w:smallCaps/>
    </w:rPr>
  </w:style>
  <w:style w:type="paragraph" w:customStyle="1" w:styleId="TableListNumber">
    <w:name w:val="Table List Number"/>
    <w:basedOn w:val="ListNumber"/>
    <w:rsid w:val="008118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8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88E"/>
    <w:pPr>
      <w:numPr>
        <w:numId w:val="9"/>
      </w:numPr>
    </w:pPr>
  </w:style>
  <w:style w:type="paragraph" w:customStyle="1" w:styleId="ListAlpha2">
    <w:name w:val="List Alpha 2"/>
    <w:basedOn w:val="List2"/>
    <w:rsid w:val="0081188E"/>
    <w:pPr>
      <w:numPr>
        <w:numId w:val="8"/>
      </w:numPr>
    </w:pPr>
  </w:style>
  <w:style w:type="paragraph" w:styleId="List2">
    <w:name w:val="List 2"/>
    <w:basedOn w:val="BodyText"/>
    <w:rsid w:val="008118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8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8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8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8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8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188E"/>
    <w:pPr>
      <w:numPr>
        <w:numId w:val="4"/>
      </w:numPr>
    </w:pPr>
  </w:style>
  <w:style w:type="paragraph" w:styleId="ListContinue2">
    <w:name w:val="List Continue 2"/>
    <w:basedOn w:val="List2"/>
    <w:rsid w:val="0081188E"/>
    <w:pPr>
      <w:ind w:firstLine="0"/>
    </w:pPr>
  </w:style>
  <w:style w:type="paragraph" w:styleId="ListContinue3">
    <w:name w:val="List Continue 3"/>
    <w:basedOn w:val="List3"/>
    <w:rsid w:val="0081188E"/>
    <w:pPr>
      <w:ind w:left="1021" w:firstLine="0"/>
    </w:pPr>
  </w:style>
  <w:style w:type="paragraph" w:styleId="ListContinue4">
    <w:name w:val="List Continue 4"/>
    <w:basedOn w:val="List4"/>
    <w:rsid w:val="0081188E"/>
    <w:pPr>
      <w:ind w:firstLine="0"/>
    </w:pPr>
  </w:style>
  <w:style w:type="paragraph" w:styleId="ListContinue5">
    <w:name w:val="List Continue 5"/>
    <w:basedOn w:val="List5"/>
    <w:rsid w:val="0081188E"/>
    <w:pPr>
      <w:ind w:firstLine="0"/>
    </w:pPr>
  </w:style>
  <w:style w:type="paragraph" w:styleId="ListNumber3">
    <w:name w:val="List Number 3"/>
    <w:basedOn w:val="List3"/>
    <w:rsid w:val="0081188E"/>
    <w:pPr>
      <w:numPr>
        <w:numId w:val="5"/>
      </w:numPr>
    </w:pPr>
  </w:style>
  <w:style w:type="paragraph" w:styleId="ListNumber4">
    <w:name w:val="List Number 4"/>
    <w:basedOn w:val="List4"/>
    <w:rsid w:val="0081188E"/>
    <w:pPr>
      <w:numPr>
        <w:numId w:val="6"/>
      </w:numPr>
    </w:pPr>
  </w:style>
  <w:style w:type="paragraph" w:styleId="ListNumber5">
    <w:name w:val="List Number 5"/>
    <w:basedOn w:val="List5"/>
    <w:rsid w:val="0081188E"/>
    <w:pPr>
      <w:numPr>
        <w:numId w:val="7"/>
      </w:numPr>
    </w:pPr>
  </w:style>
  <w:style w:type="paragraph" w:styleId="BlockText">
    <w:name w:val="Block Text"/>
    <w:basedOn w:val="Normal"/>
    <w:rsid w:val="008118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8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88E"/>
    <w:rPr>
      <w:sz w:val="16"/>
      <w:vertAlign w:val="superscript"/>
    </w:rPr>
  </w:style>
  <w:style w:type="character" w:customStyle="1" w:styleId="Symbols">
    <w:name w:val="Symbols"/>
    <w:basedOn w:val="DefaultParagraphFont"/>
    <w:rsid w:val="0081188E"/>
    <w:rPr>
      <w:rFonts w:ascii="Symbol" w:hAnsi="Symbol"/>
    </w:rPr>
  </w:style>
  <w:style w:type="character" w:customStyle="1" w:styleId="MenuOptions">
    <w:name w:val="Menu Options"/>
    <w:basedOn w:val="DefaultParagraphFont"/>
    <w:rsid w:val="008118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88E"/>
    <w:rPr>
      <w:b/>
    </w:rPr>
  </w:style>
  <w:style w:type="character" w:customStyle="1" w:styleId="Underlined">
    <w:name w:val="Underlined"/>
    <w:basedOn w:val="DefaultParagraphFont"/>
    <w:rsid w:val="0081188E"/>
    <w:rPr>
      <w:u w:val="single"/>
    </w:rPr>
  </w:style>
  <w:style w:type="paragraph" w:customStyle="1" w:styleId="TableBodyTextRight">
    <w:name w:val="Table Body Text Right"/>
    <w:basedOn w:val="TableBodyText"/>
    <w:rsid w:val="008118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88E"/>
    <w:rPr>
      <w:sz w:val="18"/>
    </w:rPr>
  </w:style>
  <w:style w:type="paragraph" w:customStyle="1" w:styleId="BodySmallRight">
    <w:name w:val="Body Small Right"/>
    <w:basedOn w:val="BodyTextRight"/>
    <w:rsid w:val="0081188E"/>
    <w:rPr>
      <w:sz w:val="18"/>
      <w:szCs w:val="18"/>
    </w:rPr>
  </w:style>
  <w:style w:type="paragraph" w:customStyle="1" w:styleId="MarginEdition">
    <w:name w:val="Margin Edition"/>
    <w:basedOn w:val="MarginNote"/>
    <w:rsid w:val="008118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88E"/>
    <w:rPr>
      <w:sz w:val="2"/>
      <w:szCs w:val="2"/>
    </w:rPr>
  </w:style>
  <w:style w:type="character" w:customStyle="1" w:styleId="Small">
    <w:name w:val="Small"/>
    <w:basedOn w:val="DefaultParagraphFont"/>
    <w:rsid w:val="0081188E"/>
    <w:rPr>
      <w:sz w:val="16"/>
    </w:rPr>
  </w:style>
  <w:style w:type="paragraph" w:customStyle="1" w:styleId="WideTable">
    <w:name w:val="Wide Table"/>
    <w:basedOn w:val="Normal"/>
    <w:rsid w:val="008118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88E"/>
  </w:style>
  <w:style w:type="paragraph" w:styleId="Quote">
    <w:name w:val="Quote"/>
    <w:basedOn w:val="Heading1"/>
    <w:link w:val="QuoteChar"/>
    <w:qFormat/>
    <w:rsid w:val="008118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8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88E"/>
    <w:pPr>
      <w:pageBreakBefore/>
    </w:pPr>
  </w:style>
  <w:style w:type="paragraph" w:customStyle="1" w:styleId="Border">
    <w:name w:val="Border"/>
    <w:basedOn w:val="Normal"/>
    <w:qFormat/>
    <w:rsid w:val="008118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8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8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8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8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8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8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8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8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88E"/>
    <w:rPr>
      <w:u w:val="single"/>
    </w:rPr>
  </w:style>
  <w:style w:type="character" w:customStyle="1" w:styleId="BoldandItalics">
    <w:name w:val="Bold and Italics"/>
    <w:qFormat/>
    <w:rsid w:val="0081188E"/>
    <w:rPr>
      <w:b/>
      <w:i/>
      <w:u w:val="none"/>
    </w:rPr>
  </w:style>
  <w:style w:type="paragraph" w:styleId="BalloonText">
    <w:name w:val="Balloon Text"/>
    <w:basedOn w:val="Normal"/>
    <w:link w:val="BalloonTextChar"/>
    <w:rsid w:val="008118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8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8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8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8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8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88E"/>
    <w:pPr>
      <w:spacing w:before="0" w:after="0"/>
    </w:pPr>
  </w:style>
  <w:style w:type="paragraph" w:customStyle="1" w:styleId="BodyTextBold">
    <w:name w:val="Body Text Bold"/>
    <w:basedOn w:val="BodyText"/>
    <w:qFormat/>
    <w:rsid w:val="0081188E"/>
    <w:rPr>
      <w:b/>
    </w:rPr>
  </w:style>
  <w:style w:type="character" w:styleId="Hyperlink">
    <w:name w:val="Hyperlink"/>
    <w:basedOn w:val="DefaultParagraphFont"/>
    <w:uiPriority w:val="99"/>
    <w:unhideWhenUsed/>
    <w:rsid w:val="00795B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6434</Characters>
  <Application>Microsoft Office Word</Application>
  <DocSecurity>0</DocSecurity>
  <Lines>201</Lines>
  <Paragraphs>140</Paragraphs>
  <ScaleCrop>false</ScaleCrop>
  <Company>Author-it Software Corporation Ltd.</Company>
  <LinksUpToDate>false</LinksUpToDate>
  <CharactersWithSpaces>7282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CHCAOD006 Provide interventions for people with alcohol and other drugs issues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2025-03-01T13:43:00Z</dcterms:created>
  <dcterms:modified xsi:type="dcterms:W3CDTF">2025-03-01T13:43:00Z</dcterms:modified>
</cp:coreProperties>
</file>